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F0A" w:rsidRDefault="007E4F0A" w:rsidP="007E4F0A">
      <w:pPr>
        <w:rPr>
          <w:rFonts w:ascii="Calibri" w:hAnsi="Calibri" w:cs="Helvetica 45 Light"/>
          <w:b/>
          <w:sz w:val="56"/>
          <w:szCs w:val="56"/>
        </w:rPr>
      </w:pPr>
      <w:bookmarkStart w:id="0" w:name="_Toc465957402"/>
    </w:p>
    <w:p w:rsidR="007E4F0A" w:rsidRDefault="007E4F0A" w:rsidP="007E4F0A">
      <w:pPr>
        <w:rPr>
          <w:rFonts w:ascii="Calibri" w:hAnsi="Calibri" w:cs="Helvetica 45 Light"/>
          <w:b/>
          <w:sz w:val="56"/>
          <w:szCs w:val="56"/>
        </w:rPr>
      </w:pPr>
    </w:p>
    <w:p w:rsidR="007E4F0A" w:rsidRDefault="007E4F0A" w:rsidP="007E4F0A">
      <w:pPr>
        <w:rPr>
          <w:rFonts w:ascii="Calibri" w:hAnsi="Calibri" w:cs="Helvetica 45 Light"/>
          <w:b/>
          <w:sz w:val="56"/>
          <w:szCs w:val="56"/>
        </w:rPr>
      </w:pPr>
    </w:p>
    <w:p w:rsidR="007E4F0A" w:rsidRPr="00ED3FE4" w:rsidRDefault="007E4F0A" w:rsidP="007E4F0A">
      <w:pPr>
        <w:rPr>
          <w:rFonts w:ascii="Calibri" w:hAnsi="Calibri" w:cs="Helvetica 45 Light"/>
          <w:b/>
          <w:color w:val="000000" w:themeColor="text1"/>
          <w:sz w:val="56"/>
          <w:szCs w:val="56"/>
        </w:rPr>
      </w:pPr>
    </w:p>
    <w:p w:rsidR="007E4F0A" w:rsidRPr="00ED3FE4" w:rsidRDefault="007E4F0A" w:rsidP="007E4F0A">
      <w:pPr>
        <w:rPr>
          <w:rFonts w:ascii="Calibri" w:hAnsi="Calibri" w:cs="Helvetica 45 Light"/>
          <w:b/>
          <w:color w:val="000000" w:themeColor="text1"/>
          <w:sz w:val="64"/>
          <w:szCs w:val="64"/>
        </w:rPr>
      </w:pPr>
      <w:r w:rsidRPr="00ED3FE4">
        <w:rPr>
          <w:rFonts w:ascii="Calibri" w:hAnsi="Calibri" w:cs="Helvetica 45 Light"/>
          <w:b/>
          <w:color w:val="000000" w:themeColor="text1"/>
          <w:sz w:val="64"/>
          <w:szCs w:val="64"/>
        </w:rPr>
        <w:t>PROTECTING VICTORIA’S ENVIRONMENT – BIODIVERSITY 2037</w:t>
      </w:r>
    </w:p>
    <w:p w:rsidR="007E4F0A" w:rsidRPr="00ED3FE4" w:rsidRDefault="007E4F0A" w:rsidP="007E4F0A">
      <w:pPr>
        <w:rPr>
          <w:rFonts w:ascii="Calibri" w:hAnsi="Calibri" w:cs="Helvetica 45 Light"/>
          <w:b/>
          <w:color w:val="000000" w:themeColor="text1"/>
          <w:sz w:val="56"/>
          <w:szCs w:val="56"/>
        </w:rPr>
      </w:pPr>
    </w:p>
    <w:p w:rsidR="007E4F0A" w:rsidRDefault="007E4F0A" w:rsidP="007E4F0A">
      <w:pPr>
        <w:rPr>
          <w:rFonts w:ascii="Calibri" w:hAnsi="Calibri" w:cs="Helvetica 45 Light"/>
          <w:b/>
          <w:sz w:val="56"/>
          <w:szCs w:val="56"/>
        </w:rPr>
      </w:pPr>
    </w:p>
    <w:p w:rsidR="007E4F0A" w:rsidRPr="00BB328B" w:rsidRDefault="007E4F0A" w:rsidP="007E4F0A">
      <w:pPr>
        <w:rPr>
          <w:rFonts w:ascii="Calibri" w:hAnsi="Calibri" w:cs="Helvetica 45 Light"/>
          <w:b/>
          <w:sz w:val="56"/>
          <w:szCs w:val="56"/>
        </w:rPr>
      </w:pPr>
    </w:p>
    <w:p w:rsidR="007E4F0A" w:rsidRDefault="007E4F0A">
      <w:r>
        <w:br w:type="page"/>
      </w:r>
    </w:p>
    <w:p w:rsidR="007E4F0A" w:rsidRDefault="007E4F0A" w:rsidP="007E4F0A">
      <w:pPr>
        <w:tabs>
          <w:tab w:val="left" w:pos="3119"/>
        </w:tabs>
      </w:pPr>
    </w:p>
    <w:p w:rsidR="00417DDE" w:rsidRPr="00E3378D" w:rsidRDefault="00417DDE" w:rsidP="00D76F42">
      <w:pPr>
        <w:tabs>
          <w:tab w:val="left" w:pos="3119"/>
        </w:tabs>
      </w:pPr>
    </w:p>
    <w:p w:rsidR="000E73D1" w:rsidRPr="002F3189" w:rsidRDefault="000E73D1" w:rsidP="000E73D1">
      <w:pPr>
        <w:autoSpaceDE w:val="0"/>
        <w:autoSpaceDN w:val="0"/>
        <w:adjustRightInd w:val="0"/>
        <w:spacing w:after="120"/>
        <w:rPr>
          <w:rFonts w:cs="Arial"/>
          <w:b/>
          <w:bCs/>
          <w:sz w:val="24"/>
          <w:szCs w:val="24"/>
        </w:rPr>
      </w:pPr>
      <w:r w:rsidRPr="002F3189">
        <w:rPr>
          <w:rFonts w:cs="Arial"/>
          <w:b/>
          <w:bCs/>
          <w:sz w:val="24"/>
          <w:szCs w:val="24"/>
        </w:rPr>
        <w:t>Note on referencing</w:t>
      </w:r>
    </w:p>
    <w:p w:rsidR="000E73D1" w:rsidRPr="002F3189" w:rsidRDefault="000E73D1" w:rsidP="000E73D1">
      <w:pPr>
        <w:autoSpaceDE w:val="0"/>
        <w:autoSpaceDN w:val="0"/>
        <w:adjustRightInd w:val="0"/>
        <w:spacing w:after="120"/>
        <w:jc w:val="both"/>
        <w:rPr>
          <w:rFonts w:cs="Helv"/>
          <w:color w:val="000000"/>
          <w:sz w:val="24"/>
          <w:szCs w:val="24"/>
        </w:rPr>
      </w:pPr>
      <w:r w:rsidRPr="002F3189">
        <w:rPr>
          <w:rFonts w:cs="Helvetica 45 Light"/>
          <w:color w:val="000000"/>
          <w:sz w:val="24"/>
          <w:szCs w:val="24"/>
        </w:rPr>
        <w:t>This plan is supported by a technical document</w:t>
      </w:r>
      <w:r w:rsidR="00A64091" w:rsidRPr="002F3189">
        <w:rPr>
          <w:rFonts w:cs="Helvetica 45 Light"/>
          <w:color w:val="000000"/>
          <w:sz w:val="24"/>
          <w:szCs w:val="24"/>
        </w:rPr>
        <w:t xml:space="preserve">, </w:t>
      </w:r>
      <w:r w:rsidR="00A64091" w:rsidRPr="002F3189">
        <w:rPr>
          <w:rFonts w:cs="Segoe UI"/>
          <w:i/>
          <w:color w:val="000000"/>
          <w:sz w:val="24"/>
          <w:szCs w:val="24"/>
        </w:rPr>
        <w:t>Protecting Victoria’s Environment – Biodiversity 2037: Supporting Technical Supplement</w:t>
      </w:r>
      <w:r w:rsidR="00A64091" w:rsidRPr="002F3189">
        <w:rPr>
          <w:rFonts w:cs="Helvetica 45 Light"/>
          <w:color w:val="000000"/>
          <w:sz w:val="24"/>
          <w:szCs w:val="24"/>
        </w:rPr>
        <w:t>,</w:t>
      </w:r>
      <w:r w:rsidRPr="002F3189">
        <w:rPr>
          <w:rFonts w:cs="Helvetica 45 Light"/>
          <w:color w:val="000000"/>
          <w:sz w:val="24"/>
          <w:szCs w:val="24"/>
        </w:rPr>
        <w:t xml:space="preserve"> containing references, further reading and sources for all factual statements included in the Plan.</w:t>
      </w:r>
    </w:p>
    <w:p w:rsidR="00EE503D" w:rsidRDefault="00EE503D" w:rsidP="00885F54">
      <w:pPr>
        <w:spacing w:after="120"/>
        <w:rPr>
          <w:rFonts w:eastAsia="Times New Roman" w:cs="Arial"/>
          <w:sz w:val="20"/>
          <w:szCs w:val="20"/>
          <w:lang w:eastAsia="en-AU"/>
        </w:rPr>
      </w:pPr>
    </w:p>
    <w:p w:rsidR="002F3189" w:rsidRDefault="002F3189" w:rsidP="00885F54">
      <w:pPr>
        <w:spacing w:after="120"/>
        <w:rPr>
          <w:rFonts w:eastAsia="Times New Roman" w:cs="Arial"/>
          <w:sz w:val="20"/>
          <w:szCs w:val="20"/>
          <w:lang w:eastAsia="en-AU"/>
        </w:rPr>
      </w:pPr>
    </w:p>
    <w:p w:rsidR="002F3189" w:rsidRDefault="002F3189" w:rsidP="00885F54">
      <w:pPr>
        <w:spacing w:after="120"/>
        <w:rPr>
          <w:rFonts w:eastAsia="Times New Roman" w:cs="Arial"/>
          <w:sz w:val="20"/>
          <w:szCs w:val="20"/>
          <w:lang w:eastAsia="en-AU"/>
        </w:rPr>
      </w:pPr>
    </w:p>
    <w:p w:rsidR="002F3189" w:rsidRDefault="002F3189" w:rsidP="00885F54">
      <w:pPr>
        <w:spacing w:after="120"/>
        <w:rPr>
          <w:rFonts w:eastAsia="Times New Roman" w:cs="Arial"/>
          <w:sz w:val="20"/>
          <w:szCs w:val="20"/>
          <w:lang w:eastAsia="en-AU"/>
        </w:rPr>
      </w:pPr>
    </w:p>
    <w:p w:rsidR="002F3189" w:rsidRDefault="002F3189" w:rsidP="00885F54">
      <w:pPr>
        <w:spacing w:after="120"/>
        <w:rPr>
          <w:rFonts w:eastAsia="Times New Roman" w:cs="Arial"/>
          <w:sz w:val="20"/>
          <w:szCs w:val="20"/>
          <w:lang w:eastAsia="en-AU"/>
        </w:rPr>
      </w:pPr>
    </w:p>
    <w:p w:rsidR="002F3189" w:rsidRDefault="002F3189" w:rsidP="00885F54">
      <w:pPr>
        <w:spacing w:after="120"/>
        <w:rPr>
          <w:rFonts w:eastAsia="Times New Roman" w:cs="Arial"/>
          <w:sz w:val="20"/>
          <w:szCs w:val="20"/>
          <w:lang w:eastAsia="en-AU"/>
        </w:rPr>
      </w:pPr>
    </w:p>
    <w:p w:rsidR="002F3189" w:rsidRDefault="002F3189" w:rsidP="00885F54">
      <w:pPr>
        <w:spacing w:after="120"/>
        <w:rPr>
          <w:rFonts w:eastAsia="Times New Roman" w:cs="Arial"/>
          <w:sz w:val="20"/>
          <w:szCs w:val="20"/>
          <w:lang w:eastAsia="en-AU"/>
        </w:rPr>
      </w:pPr>
    </w:p>
    <w:p w:rsidR="002F3189" w:rsidRDefault="002F3189" w:rsidP="00885F54">
      <w:pPr>
        <w:spacing w:after="120"/>
        <w:rPr>
          <w:rFonts w:eastAsia="Times New Roman" w:cs="Arial"/>
          <w:sz w:val="20"/>
          <w:szCs w:val="20"/>
          <w:lang w:eastAsia="en-AU"/>
        </w:rPr>
      </w:pPr>
    </w:p>
    <w:p w:rsidR="002F3189" w:rsidRDefault="002F3189" w:rsidP="00885F54">
      <w:pPr>
        <w:spacing w:after="120"/>
        <w:rPr>
          <w:rFonts w:eastAsia="Times New Roman" w:cs="Arial"/>
          <w:sz w:val="20"/>
          <w:szCs w:val="20"/>
          <w:lang w:eastAsia="en-AU"/>
        </w:rPr>
      </w:pPr>
    </w:p>
    <w:p w:rsidR="002F3189" w:rsidRDefault="002F3189" w:rsidP="00885F54">
      <w:pPr>
        <w:spacing w:after="120"/>
        <w:rPr>
          <w:rFonts w:eastAsia="Times New Roman" w:cs="Arial"/>
          <w:sz w:val="20"/>
          <w:szCs w:val="20"/>
          <w:lang w:eastAsia="en-AU"/>
        </w:rPr>
      </w:pPr>
    </w:p>
    <w:p w:rsidR="002F3189" w:rsidRDefault="002F3189" w:rsidP="00885F54">
      <w:pPr>
        <w:spacing w:after="120"/>
        <w:rPr>
          <w:rFonts w:eastAsia="Times New Roman" w:cs="Arial"/>
          <w:sz w:val="20"/>
          <w:szCs w:val="20"/>
          <w:lang w:eastAsia="en-AU"/>
        </w:rPr>
      </w:pPr>
    </w:p>
    <w:p w:rsidR="002F3189" w:rsidRDefault="002F3189" w:rsidP="00885F54">
      <w:pPr>
        <w:spacing w:after="120"/>
        <w:rPr>
          <w:rFonts w:eastAsia="Times New Roman" w:cs="Arial"/>
          <w:sz w:val="20"/>
          <w:szCs w:val="20"/>
          <w:lang w:eastAsia="en-AU"/>
        </w:rPr>
      </w:pPr>
    </w:p>
    <w:p w:rsidR="002F3189" w:rsidRDefault="002F3189" w:rsidP="00885F54">
      <w:pPr>
        <w:spacing w:after="120"/>
        <w:rPr>
          <w:rFonts w:eastAsia="Times New Roman" w:cs="Arial"/>
          <w:sz w:val="20"/>
          <w:szCs w:val="20"/>
          <w:lang w:eastAsia="en-AU"/>
        </w:rPr>
      </w:pPr>
    </w:p>
    <w:p w:rsidR="002F3189" w:rsidRDefault="002F3189" w:rsidP="00885F54">
      <w:pPr>
        <w:spacing w:after="120"/>
        <w:rPr>
          <w:rFonts w:eastAsia="Times New Roman" w:cs="Arial"/>
          <w:sz w:val="20"/>
          <w:szCs w:val="20"/>
          <w:lang w:eastAsia="en-AU"/>
        </w:rPr>
      </w:pPr>
    </w:p>
    <w:p w:rsidR="002F3189" w:rsidRDefault="002F3189" w:rsidP="00885F54">
      <w:pPr>
        <w:spacing w:after="120"/>
        <w:rPr>
          <w:rFonts w:eastAsia="Times New Roman" w:cs="Arial"/>
          <w:sz w:val="20"/>
          <w:szCs w:val="20"/>
          <w:lang w:eastAsia="en-AU"/>
        </w:rPr>
      </w:pPr>
    </w:p>
    <w:p w:rsidR="002F3189" w:rsidRDefault="002F3189" w:rsidP="00885F54">
      <w:pPr>
        <w:spacing w:after="120"/>
        <w:rPr>
          <w:rFonts w:eastAsia="Times New Roman" w:cs="Arial"/>
          <w:sz w:val="20"/>
          <w:szCs w:val="20"/>
          <w:lang w:eastAsia="en-AU"/>
        </w:rPr>
      </w:pPr>
    </w:p>
    <w:p w:rsidR="002F3189" w:rsidRDefault="002F3189" w:rsidP="00885F54">
      <w:pPr>
        <w:spacing w:after="120"/>
        <w:rPr>
          <w:rFonts w:eastAsia="Times New Roman" w:cs="Arial"/>
          <w:sz w:val="20"/>
          <w:szCs w:val="20"/>
          <w:lang w:eastAsia="en-AU"/>
        </w:rPr>
      </w:pPr>
    </w:p>
    <w:p w:rsidR="002F3189" w:rsidRPr="002F3189" w:rsidRDefault="002F3189" w:rsidP="002F3189">
      <w:pPr>
        <w:autoSpaceDE w:val="0"/>
        <w:autoSpaceDN w:val="0"/>
        <w:adjustRightInd w:val="0"/>
        <w:spacing w:line="180" w:lineRule="atLeast"/>
        <w:rPr>
          <w:rFonts w:cs="VIC-Regular"/>
          <w:sz w:val="20"/>
          <w:szCs w:val="20"/>
        </w:rPr>
      </w:pPr>
      <w:r w:rsidRPr="002F3189">
        <w:rPr>
          <w:rFonts w:cs="VIC-Regular"/>
          <w:sz w:val="20"/>
          <w:szCs w:val="20"/>
        </w:rPr>
        <w:t>© The State of Victoria Department of Environment, Land, Water and Planning 2017</w:t>
      </w:r>
    </w:p>
    <w:p w:rsidR="002F3189" w:rsidRPr="002F3189" w:rsidRDefault="002F3189" w:rsidP="002F3189">
      <w:pPr>
        <w:autoSpaceDE w:val="0"/>
        <w:autoSpaceDN w:val="0"/>
        <w:adjustRightInd w:val="0"/>
        <w:spacing w:line="180" w:lineRule="atLeast"/>
        <w:rPr>
          <w:rFonts w:cs="VIC-Regular"/>
          <w:sz w:val="20"/>
          <w:szCs w:val="20"/>
        </w:rPr>
      </w:pPr>
    </w:p>
    <w:p w:rsidR="002F3189" w:rsidRPr="002F3189" w:rsidRDefault="002F3189" w:rsidP="002F3189">
      <w:pPr>
        <w:autoSpaceDE w:val="0"/>
        <w:autoSpaceDN w:val="0"/>
        <w:adjustRightInd w:val="0"/>
        <w:rPr>
          <w:rFonts w:cs="VIC-SemiBold"/>
          <w:b/>
          <w:bCs/>
          <w:color w:val="242425"/>
          <w:sz w:val="20"/>
          <w:szCs w:val="20"/>
        </w:rPr>
      </w:pPr>
    </w:p>
    <w:p w:rsidR="002F3189" w:rsidRPr="002F3189" w:rsidRDefault="002F3189" w:rsidP="002F3189">
      <w:pPr>
        <w:autoSpaceDE w:val="0"/>
        <w:autoSpaceDN w:val="0"/>
        <w:adjustRightInd w:val="0"/>
        <w:rPr>
          <w:rFonts w:cs="VIC-SemiBold"/>
          <w:b/>
          <w:bCs/>
          <w:color w:val="242425"/>
          <w:sz w:val="20"/>
          <w:szCs w:val="20"/>
        </w:rPr>
      </w:pPr>
      <w:r w:rsidRPr="002F3189">
        <w:rPr>
          <w:rFonts w:cs="VIC-SemiBold"/>
          <w:b/>
          <w:bCs/>
          <w:color w:val="242425"/>
          <w:sz w:val="20"/>
          <w:szCs w:val="20"/>
        </w:rPr>
        <w:t>Disclaimer</w:t>
      </w:r>
    </w:p>
    <w:p w:rsidR="002F3189" w:rsidRPr="002F3189" w:rsidRDefault="002F3189" w:rsidP="002F3189">
      <w:pPr>
        <w:autoSpaceDE w:val="0"/>
        <w:autoSpaceDN w:val="0"/>
        <w:adjustRightInd w:val="0"/>
        <w:rPr>
          <w:rFonts w:cs="VIC-Regular"/>
          <w:color w:val="242425"/>
          <w:sz w:val="20"/>
          <w:szCs w:val="20"/>
        </w:rPr>
      </w:pPr>
      <w:r w:rsidRPr="002F3189">
        <w:rPr>
          <w:rFonts w:cs="VIC-Regular"/>
          <w:color w:val="242425"/>
          <w:sz w:val="20"/>
          <w:szCs w:val="20"/>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2F3189" w:rsidRPr="002F3189" w:rsidRDefault="002F3189" w:rsidP="002F3189">
      <w:pPr>
        <w:autoSpaceDE w:val="0"/>
        <w:autoSpaceDN w:val="0"/>
        <w:adjustRightInd w:val="0"/>
        <w:rPr>
          <w:rFonts w:cs="VIC-Regular"/>
          <w:color w:val="242425"/>
        </w:rPr>
      </w:pPr>
    </w:p>
    <w:p w:rsidR="002F3189" w:rsidRPr="002F3189" w:rsidRDefault="002F3189" w:rsidP="002F3189">
      <w:pPr>
        <w:autoSpaceDE w:val="0"/>
        <w:autoSpaceDN w:val="0"/>
        <w:adjustRightInd w:val="0"/>
        <w:spacing w:after="120"/>
        <w:rPr>
          <w:rFonts w:cs="Arial"/>
          <w:b/>
          <w:bCs/>
          <w:sz w:val="24"/>
          <w:szCs w:val="24"/>
        </w:rPr>
      </w:pPr>
      <w:r w:rsidRPr="002F3189">
        <w:rPr>
          <w:rFonts w:cs="VIC-SemiBold"/>
          <w:b/>
          <w:bCs/>
          <w:color w:val="242425"/>
          <w:sz w:val="24"/>
          <w:szCs w:val="24"/>
        </w:rPr>
        <w:t>Accessibility</w:t>
      </w:r>
    </w:p>
    <w:p w:rsidR="002F3189" w:rsidRPr="002F3189" w:rsidRDefault="002F3189" w:rsidP="002F3189">
      <w:pPr>
        <w:autoSpaceDE w:val="0"/>
        <w:autoSpaceDN w:val="0"/>
        <w:adjustRightInd w:val="0"/>
        <w:rPr>
          <w:rFonts w:cs="VIC-Regular"/>
          <w:sz w:val="24"/>
          <w:szCs w:val="24"/>
        </w:rPr>
      </w:pPr>
      <w:r w:rsidRPr="002F3189">
        <w:rPr>
          <w:rFonts w:cs="VIC-Light"/>
          <w:color w:val="242425"/>
          <w:sz w:val="24"/>
          <w:szCs w:val="24"/>
        </w:rPr>
        <w:t>If you would like to receive this publication in an alternative format, please telephone the DELWP Customer Service Centre on 136 186, or email customer.service@delwp.vic.gov.au or via the National Relay Service on 133 677, www.relayservice.com.au. This document is also available on the internet at</w:t>
      </w:r>
      <w:r>
        <w:rPr>
          <w:rFonts w:cs="VIC-Light"/>
          <w:color w:val="242425"/>
          <w:sz w:val="24"/>
          <w:szCs w:val="24"/>
        </w:rPr>
        <w:t xml:space="preserve"> </w:t>
      </w:r>
      <w:r w:rsidR="00503D3E">
        <w:rPr>
          <w:rFonts w:cs="VIC-Light"/>
          <w:color w:val="242425"/>
          <w:sz w:val="24"/>
          <w:szCs w:val="24"/>
        </w:rPr>
        <w:t>environment</w:t>
      </w:r>
      <w:r w:rsidRPr="002F3189">
        <w:rPr>
          <w:rFonts w:cs="VIC-Light"/>
          <w:color w:val="242425"/>
          <w:sz w:val="24"/>
          <w:szCs w:val="24"/>
        </w:rPr>
        <w:t>.vic.gov.au</w:t>
      </w:r>
      <w:r w:rsidR="00503D3E">
        <w:rPr>
          <w:rFonts w:cs="VIC-Light"/>
          <w:color w:val="242425"/>
          <w:sz w:val="24"/>
          <w:szCs w:val="24"/>
        </w:rPr>
        <w:t>/biodiversityplan</w:t>
      </w:r>
    </w:p>
    <w:p w:rsidR="006D46CA" w:rsidRPr="002F3189" w:rsidRDefault="006D46CA" w:rsidP="002F3189">
      <w:pPr>
        <w:spacing w:line="180" w:lineRule="atLeast"/>
      </w:pPr>
    </w:p>
    <w:p w:rsidR="006D46CA" w:rsidRPr="00E3378D" w:rsidRDefault="006D46CA" w:rsidP="000740B8">
      <w:pPr>
        <w:sectPr w:rsidR="006D46CA" w:rsidRPr="00E3378D" w:rsidSect="0008380D">
          <w:headerReference w:type="first" r:id="rId8"/>
          <w:pgSz w:w="11906" w:h="16838" w:code="9"/>
          <w:pgMar w:top="1134" w:right="1134" w:bottom="1134" w:left="1134" w:header="567" w:footer="567" w:gutter="0"/>
          <w:cols w:space="708"/>
          <w:titlePg/>
          <w:docGrid w:linePitch="360"/>
        </w:sectPr>
      </w:pPr>
    </w:p>
    <w:p w:rsidR="00706F2E" w:rsidRPr="002F3189" w:rsidRDefault="0022381F" w:rsidP="00703BC5">
      <w:pPr>
        <w:pStyle w:val="Quote"/>
        <w:spacing w:after="120"/>
        <w:ind w:right="567"/>
        <w:rPr>
          <w:b/>
          <w:i w:val="0"/>
          <w:color w:val="auto"/>
          <w:sz w:val="44"/>
          <w:szCs w:val="44"/>
        </w:rPr>
      </w:pPr>
      <w:r w:rsidRPr="002F3189">
        <w:rPr>
          <w:b/>
          <w:i w:val="0"/>
          <w:color w:val="auto"/>
          <w:sz w:val="44"/>
          <w:szCs w:val="44"/>
        </w:rPr>
        <w:lastRenderedPageBreak/>
        <w:t>C</w:t>
      </w:r>
      <w:r w:rsidR="00706F2E" w:rsidRPr="002F3189">
        <w:rPr>
          <w:b/>
          <w:i w:val="0"/>
          <w:color w:val="auto"/>
          <w:sz w:val="44"/>
          <w:szCs w:val="44"/>
        </w:rPr>
        <w:t>ontents</w:t>
      </w:r>
      <w:bookmarkEnd w:id="0"/>
    </w:p>
    <w:sdt>
      <w:sdtPr>
        <w:rPr>
          <w:b/>
          <w:bCs/>
          <w:color w:val="006600"/>
        </w:rPr>
        <w:id w:val="-1918705935"/>
        <w:docPartObj>
          <w:docPartGallery w:val="Table of Contents"/>
          <w:docPartUnique/>
        </w:docPartObj>
      </w:sdtPr>
      <w:sdtEndPr>
        <w:rPr>
          <w:b w:val="0"/>
          <w:bCs w:val="0"/>
          <w:noProof/>
          <w:color w:val="auto"/>
        </w:rPr>
      </w:sdtEndPr>
      <w:sdtContent>
        <w:p w:rsidR="00A64091" w:rsidRDefault="007352E4" w:rsidP="00703BC5">
          <w:pPr>
            <w:pStyle w:val="TOC1"/>
            <w:tabs>
              <w:tab w:val="right" w:leader="dot" w:pos="9628"/>
            </w:tabs>
            <w:ind w:right="567"/>
            <w:rPr>
              <w:rFonts w:eastAsiaTheme="minorEastAsia"/>
              <w:noProof/>
              <w:lang w:eastAsia="en-AU"/>
            </w:rPr>
          </w:pPr>
          <w:r w:rsidRPr="00E3378D">
            <w:rPr>
              <w:b/>
              <w:bCs/>
            </w:rPr>
            <w:fldChar w:fldCharType="begin"/>
          </w:r>
          <w:r w:rsidRPr="00E3378D">
            <w:instrText xml:space="preserve"> TOC \o "1-3" \h \z \u </w:instrText>
          </w:r>
          <w:r w:rsidRPr="00E3378D">
            <w:rPr>
              <w:b/>
              <w:bCs/>
            </w:rPr>
            <w:fldChar w:fldCharType="separate"/>
          </w:r>
          <w:hyperlink w:anchor="_Toc478568375" w:history="1">
            <w:r w:rsidR="00A64091" w:rsidRPr="00AA120F">
              <w:rPr>
                <w:rStyle w:val="Hyperlink"/>
                <w:noProof/>
              </w:rPr>
              <w:t>Minister’s foreword</w:t>
            </w:r>
            <w:r w:rsidR="00A64091">
              <w:rPr>
                <w:noProof/>
                <w:webHidden/>
              </w:rPr>
              <w:tab/>
            </w:r>
            <w:r w:rsidR="00A64091">
              <w:rPr>
                <w:noProof/>
                <w:webHidden/>
              </w:rPr>
              <w:fldChar w:fldCharType="begin"/>
            </w:r>
            <w:r w:rsidR="00A64091">
              <w:rPr>
                <w:noProof/>
                <w:webHidden/>
              </w:rPr>
              <w:instrText xml:space="preserve"> PAGEREF _Toc478568375 \h </w:instrText>
            </w:r>
            <w:r w:rsidR="00A64091">
              <w:rPr>
                <w:noProof/>
                <w:webHidden/>
              </w:rPr>
            </w:r>
            <w:r w:rsidR="00A64091">
              <w:rPr>
                <w:noProof/>
                <w:webHidden/>
              </w:rPr>
              <w:fldChar w:fldCharType="separate"/>
            </w:r>
            <w:r w:rsidR="00A64091">
              <w:rPr>
                <w:noProof/>
                <w:webHidden/>
              </w:rPr>
              <w:t>1</w:t>
            </w:r>
            <w:r w:rsidR="00A64091">
              <w:rPr>
                <w:noProof/>
                <w:webHidden/>
              </w:rPr>
              <w:fldChar w:fldCharType="end"/>
            </w:r>
          </w:hyperlink>
        </w:p>
        <w:p w:rsidR="00A64091" w:rsidRDefault="00BD5077" w:rsidP="00703BC5">
          <w:pPr>
            <w:pStyle w:val="TOC1"/>
            <w:tabs>
              <w:tab w:val="right" w:leader="dot" w:pos="9628"/>
            </w:tabs>
            <w:ind w:right="567"/>
            <w:rPr>
              <w:rFonts w:eastAsiaTheme="minorEastAsia"/>
              <w:noProof/>
              <w:lang w:eastAsia="en-AU"/>
            </w:rPr>
          </w:pPr>
          <w:hyperlink w:anchor="_Toc478568376" w:history="1">
            <w:r w:rsidR="00A64091" w:rsidRPr="00AA120F">
              <w:rPr>
                <w:rStyle w:val="Hyperlink"/>
                <w:noProof/>
              </w:rPr>
              <w:t>Secretary’s statement</w:t>
            </w:r>
            <w:r w:rsidR="00A64091">
              <w:rPr>
                <w:noProof/>
                <w:webHidden/>
              </w:rPr>
              <w:tab/>
            </w:r>
            <w:r w:rsidR="00A64091">
              <w:rPr>
                <w:noProof/>
                <w:webHidden/>
              </w:rPr>
              <w:fldChar w:fldCharType="begin"/>
            </w:r>
            <w:r w:rsidR="00A64091">
              <w:rPr>
                <w:noProof/>
                <w:webHidden/>
              </w:rPr>
              <w:instrText xml:space="preserve"> PAGEREF _Toc478568376 \h </w:instrText>
            </w:r>
            <w:r w:rsidR="00A64091">
              <w:rPr>
                <w:noProof/>
                <w:webHidden/>
              </w:rPr>
            </w:r>
            <w:r w:rsidR="00A64091">
              <w:rPr>
                <w:noProof/>
                <w:webHidden/>
              </w:rPr>
              <w:fldChar w:fldCharType="separate"/>
            </w:r>
            <w:r w:rsidR="00A64091">
              <w:rPr>
                <w:noProof/>
                <w:webHidden/>
              </w:rPr>
              <w:t>2</w:t>
            </w:r>
            <w:r w:rsidR="00A64091">
              <w:rPr>
                <w:noProof/>
                <w:webHidden/>
              </w:rPr>
              <w:fldChar w:fldCharType="end"/>
            </w:r>
          </w:hyperlink>
        </w:p>
        <w:p w:rsidR="00A64091" w:rsidRDefault="00BD5077" w:rsidP="00703BC5">
          <w:pPr>
            <w:pStyle w:val="TOC1"/>
            <w:tabs>
              <w:tab w:val="right" w:leader="dot" w:pos="9628"/>
            </w:tabs>
            <w:ind w:right="567"/>
            <w:rPr>
              <w:rFonts w:eastAsiaTheme="minorEastAsia"/>
              <w:noProof/>
              <w:lang w:eastAsia="en-AU"/>
            </w:rPr>
          </w:pPr>
          <w:hyperlink w:anchor="_Toc478568377" w:history="1">
            <w:r w:rsidR="00A64091" w:rsidRPr="00AA120F">
              <w:rPr>
                <w:rStyle w:val="Hyperlink"/>
                <w:noProof/>
              </w:rPr>
              <w:t>Aboriginal acknowledgement</w:t>
            </w:r>
            <w:r w:rsidR="00A64091">
              <w:rPr>
                <w:noProof/>
                <w:webHidden/>
              </w:rPr>
              <w:tab/>
            </w:r>
            <w:r w:rsidR="00A64091">
              <w:rPr>
                <w:noProof/>
                <w:webHidden/>
              </w:rPr>
              <w:fldChar w:fldCharType="begin"/>
            </w:r>
            <w:r w:rsidR="00A64091">
              <w:rPr>
                <w:noProof/>
                <w:webHidden/>
              </w:rPr>
              <w:instrText xml:space="preserve"> PAGEREF _Toc478568377 \h </w:instrText>
            </w:r>
            <w:r w:rsidR="00A64091">
              <w:rPr>
                <w:noProof/>
                <w:webHidden/>
              </w:rPr>
            </w:r>
            <w:r w:rsidR="00A64091">
              <w:rPr>
                <w:noProof/>
                <w:webHidden/>
              </w:rPr>
              <w:fldChar w:fldCharType="separate"/>
            </w:r>
            <w:r w:rsidR="00A64091">
              <w:rPr>
                <w:noProof/>
                <w:webHidden/>
              </w:rPr>
              <w:t>2</w:t>
            </w:r>
            <w:r w:rsidR="00A64091">
              <w:rPr>
                <w:noProof/>
                <w:webHidden/>
              </w:rPr>
              <w:fldChar w:fldCharType="end"/>
            </w:r>
          </w:hyperlink>
        </w:p>
        <w:p w:rsidR="00A64091" w:rsidRDefault="00BD5077" w:rsidP="00703BC5">
          <w:pPr>
            <w:pStyle w:val="TOC1"/>
            <w:tabs>
              <w:tab w:val="right" w:leader="dot" w:pos="9628"/>
            </w:tabs>
            <w:ind w:right="567"/>
            <w:rPr>
              <w:rFonts w:eastAsiaTheme="minorEastAsia"/>
              <w:noProof/>
              <w:lang w:eastAsia="en-AU"/>
            </w:rPr>
          </w:pPr>
          <w:hyperlink w:anchor="_Toc478568378" w:history="1">
            <w:r w:rsidR="00A64091" w:rsidRPr="00AA120F">
              <w:rPr>
                <w:rStyle w:val="Hyperlink"/>
                <w:noProof/>
              </w:rPr>
              <w:t>Chapter 1. Introduction</w:t>
            </w:r>
            <w:r w:rsidR="00A64091">
              <w:rPr>
                <w:noProof/>
                <w:webHidden/>
              </w:rPr>
              <w:tab/>
            </w:r>
            <w:r w:rsidR="00A64091">
              <w:rPr>
                <w:noProof/>
                <w:webHidden/>
              </w:rPr>
              <w:fldChar w:fldCharType="begin"/>
            </w:r>
            <w:r w:rsidR="00A64091">
              <w:rPr>
                <w:noProof/>
                <w:webHidden/>
              </w:rPr>
              <w:instrText xml:space="preserve"> PAGEREF _Toc478568378 \h </w:instrText>
            </w:r>
            <w:r w:rsidR="00A64091">
              <w:rPr>
                <w:noProof/>
                <w:webHidden/>
              </w:rPr>
            </w:r>
            <w:r w:rsidR="00A64091">
              <w:rPr>
                <w:noProof/>
                <w:webHidden/>
              </w:rPr>
              <w:fldChar w:fldCharType="separate"/>
            </w:r>
            <w:r w:rsidR="00A64091">
              <w:rPr>
                <w:noProof/>
                <w:webHidden/>
              </w:rPr>
              <w:t>3</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379" w:history="1">
            <w:r w:rsidR="00A64091" w:rsidRPr="00AA120F">
              <w:rPr>
                <w:rStyle w:val="Hyperlink"/>
                <w:noProof/>
              </w:rPr>
              <w:t>1.1 Making the case for biodiversity</w:t>
            </w:r>
            <w:r w:rsidR="00A64091">
              <w:rPr>
                <w:noProof/>
                <w:webHidden/>
              </w:rPr>
              <w:tab/>
            </w:r>
            <w:r w:rsidR="00A64091">
              <w:rPr>
                <w:noProof/>
                <w:webHidden/>
              </w:rPr>
              <w:fldChar w:fldCharType="begin"/>
            </w:r>
            <w:r w:rsidR="00A64091">
              <w:rPr>
                <w:noProof/>
                <w:webHidden/>
              </w:rPr>
              <w:instrText xml:space="preserve"> PAGEREF _Toc478568379 \h </w:instrText>
            </w:r>
            <w:r w:rsidR="00A64091">
              <w:rPr>
                <w:noProof/>
                <w:webHidden/>
              </w:rPr>
            </w:r>
            <w:r w:rsidR="00A64091">
              <w:rPr>
                <w:noProof/>
                <w:webHidden/>
              </w:rPr>
              <w:fldChar w:fldCharType="separate"/>
            </w:r>
            <w:r w:rsidR="00A64091">
              <w:rPr>
                <w:noProof/>
                <w:webHidden/>
              </w:rPr>
              <w:t>3</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380" w:history="1">
            <w:r w:rsidR="00A64091" w:rsidRPr="00AA120F">
              <w:rPr>
                <w:rStyle w:val="Hyperlink"/>
                <w:noProof/>
              </w:rPr>
              <w:t>1.2 Our national and international obligations</w:t>
            </w:r>
            <w:r w:rsidR="00A64091">
              <w:rPr>
                <w:noProof/>
                <w:webHidden/>
              </w:rPr>
              <w:tab/>
            </w:r>
            <w:r w:rsidR="00A64091">
              <w:rPr>
                <w:noProof/>
                <w:webHidden/>
              </w:rPr>
              <w:fldChar w:fldCharType="begin"/>
            </w:r>
            <w:r w:rsidR="00A64091">
              <w:rPr>
                <w:noProof/>
                <w:webHidden/>
              </w:rPr>
              <w:instrText xml:space="preserve"> PAGEREF _Toc478568380 \h </w:instrText>
            </w:r>
            <w:r w:rsidR="00A64091">
              <w:rPr>
                <w:noProof/>
                <w:webHidden/>
              </w:rPr>
            </w:r>
            <w:r w:rsidR="00A64091">
              <w:rPr>
                <w:noProof/>
                <w:webHidden/>
              </w:rPr>
              <w:fldChar w:fldCharType="separate"/>
            </w:r>
            <w:r w:rsidR="00A64091">
              <w:rPr>
                <w:noProof/>
                <w:webHidden/>
              </w:rPr>
              <w:t>5</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381" w:history="1">
            <w:r w:rsidR="00A64091" w:rsidRPr="00AA120F">
              <w:rPr>
                <w:rStyle w:val="Hyperlink"/>
                <w:rFonts w:cs="Arial"/>
                <w:noProof/>
              </w:rPr>
              <w:t xml:space="preserve">Principles of </w:t>
            </w:r>
            <w:r w:rsidR="00A64091" w:rsidRPr="00AA120F">
              <w:rPr>
                <w:rStyle w:val="Hyperlink"/>
                <w:i/>
                <w:noProof/>
              </w:rPr>
              <w:t>Protecting Victoria’s Environment – Biodiversity 2037</w:t>
            </w:r>
            <w:r w:rsidR="00A64091">
              <w:rPr>
                <w:noProof/>
                <w:webHidden/>
              </w:rPr>
              <w:tab/>
            </w:r>
            <w:r w:rsidR="00A64091">
              <w:rPr>
                <w:noProof/>
                <w:webHidden/>
              </w:rPr>
              <w:fldChar w:fldCharType="begin"/>
            </w:r>
            <w:r w:rsidR="00A64091">
              <w:rPr>
                <w:noProof/>
                <w:webHidden/>
              </w:rPr>
              <w:instrText xml:space="preserve"> PAGEREF _Toc478568381 \h </w:instrText>
            </w:r>
            <w:r w:rsidR="00A64091">
              <w:rPr>
                <w:noProof/>
                <w:webHidden/>
              </w:rPr>
            </w:r>
            <w:r w:rsidR="00A64091">
              <w:rPr>
                <w:noProof/>
                <w:webHidden/>
              </w:rPr>
              <w:fldChar w:fldCharType="separate"/>
            </w:r>
            <w:r w:rsidR="00A64091">
              <w:rPr>
                <w:noProof/>
                <w:webHidden/>
              </w:rPr>
              <w:t>7</w:t>
            </w:r>
            <w:r w:rsidR="00A64091">
              <w:rPr>
                <w:noProof/>
                <w:webHidden/>
              </w:rPr>
              <w:fldChar w:fldCharType="end"/>
            </w:r>
          </w:hyperlink>
        </w:p>
        <w:p w:rsidR="00A64091" w:rsidRDefault="00BD5077" w:rsidP="00703BC5">
          <w:pPr>
            <w:pStyle w:val="TOC1"/>
            <w:tabs>
              <w:tab w:val="right" w:leader="dot" w:pos="9628"/>
            </w:tabs>
            <w:ind w:right="567"/>
            <w:rPr>
              <w:rFonts w:eastAsiaTheme="minorEastAsia"/>
              <w:noProof/>
              <w:lang w:eastAsia="en-AU"/>
            </w:rPr>
          </w:pPr>
          <w:hyperlink w:anchor="_Toc478568382" w:history="1">
            <w:r w:rsidR="00A64091" w:rsidRPr="00AA120F">
              <w:rPr>
                <w:rStyle w:val="Hyperlink"/>
                <w:noProof/>
              </w:rPr>
              <w:t>Chapter 2. Facing the challenge</w:t>
            </w:r>
            <w:r w:rsidR="00A64091">
              <w:rPr>
                <w:noProof/>
                <w:webHidden/>
              </w:rPr>
              <w:tab/>
            </w:r>
            <w:r w:rsidR="00A64091">
              <w:rPr>
                <w:noProof/>
                <w:webHidden/>
              </w:rPr>
              <w:fldChar w:fldCharType="begin"/>
            </w:r>
            <w:r w:rsidR="00A64091">
              <w:rPr>
                <w:noProof/>
                <w:webHidden/>
              </w:rPr>
              <w:instrText xml:space="preserve"> PAGEREF _Toc478568382 \h </w:instrText>
            </w:r>
            <w:r w:rsidR="00A64091">
              <w:rPr>
                <w:noProof/>
                <w:webHidden/>
              </w:rPr>
            </w:r>
            <w:r w:rsidR="00A64091">
              <w:rPr>
                <w:noProof/>
                <w:webHidden/>
              </w:rPr>
              <w:fldChar w:fldCharType="separate"/>
            </w:r>
            <w:r w:rsidR="00A64091">
              <w:rPr>
                <w:noProof/>
                <w:webHidden/>
              </w:rPr>
              <w:t>8</w:t>
            </w:r>
            <w:r w:rsidR="00A64091">
              <w:rPr>
                <w:noProof/>
                <w:webHidden/>
              </w:rPr>
              <w:fldChar w:fldCharType="end"/>
            </w:r>
          </w:hyperlink>
        </w:p>
        <w:p w:rsidR="00A64091" w:rsidRDefault="00BD5077" w:rsidP="00703BC5">
          <w:pPr>
            <w:pStyle w:val="TOC1"/>
            <w:tabs>
              <w:tab w:val="right" w:leader="dot" w:pos="9628"/>
            </w:tabs>
            <w:ind w:right="567"/>
            <w:rPr>
              <w:rFonts w:eastAsiaTheme="minorEastAsia"/>
              <w:noProof/>
              <w:lang w:eastAsia="en-AU"/>
            </w:rPr>
          </w:pPr>
          <w:hyperlink w:anchor="_Toc478568383" w:history="1">
            <w:r w:rsidR="00A64091" w:rsidRPr="00AA120F">
              <w:rPr>
                <w:rStyle w:val="Hyperlink"/>
                <w:rFonts w:eastAsia="Times New Roman"/>
                <w:noProof/>
                <w:lang w:eastAsia="en-AU"/>
              </w:rPr>
              <w:t>Chapter 3. A fresh vision for Victoria’s biodiversity in a time of climate change</w:t>
            </w:r>
            <w:r w:rsidR="00A64091">
              <w:rPr>
                <w:noProof/>
                <w:webHidden/>
              </w:rPr>
              <w:tab/>
            </w:r>
            <w:r w:rsidR="00A64091">
              <w:rPr>
                <w:noProof/>
                <w:webHidden/>
              </w:rPr>
              <w:fldChar w:fldCharType="begin"/>
            </w:r>
            <w:r w:rsidR="00A64091">
              <w:rPr>
                <w:noProof/>
                <w:webHidden/>
              </w:rPr>
              <w:instrText xml:space="preserve"> PAGEREF _Toc478568383 \h </w:instrText>
            </w:r>
            <w:r w:rsidR="00A64091">
              <w:rPr>
                <w:noProof/>
                <w:webHidden/>
              </w:rPr>
            </w:r>
            <w:r w:rsidR="00A64091">
              <w:rPr>
                <w:noProof/>
                <w:webHidden/>
              </w:rPr>
              <w:fldChar w:fldCharType="separate"/>
            </w:r>
            <w:r w:rsidR="00A64091">
              <w:rPr>
                <w:noProof/>
                <w:webHidden/>
              </w:rPr>
              <w:t>10</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384" w:history="1">
            <w:r w:rsidR="00A64091" w:rsidRPr="00AA120F">
              <w:rPr>
                <w:rStyle w:val="Hyperlink"/>
                <w:noProof/>
              </w:rPr>
              <w:t xml:space="preserve">3.1 Vision and goals of Protecting </w:t>
            </w:r>
            <w:r w:rsidR="00A64091" w:rsidRPr="00AA120F">
              <w:rPr>
                <w:rStyle w:val="Hyperlink"/>
                <w:i/>
                <w:noProof/>
              </w:rPr>
              <w:t>Victoria’s Environment – Biodiversity 2037</w:t>
            </w:r>
            <w:r w:rsidR="00A64091">
              <w:rPr>
                <w:noProof/>
                <w:webHidden/>
              </w:rPr>
              <w:tab/>
            </w:r>
            <w:r w:rsidR="00A64091">
              <w:rPr>
                <w:noProof/>
                <w:webHidden/>
              </w:rPr>
              <w:fldChar w:fldCharType="begin"/>
            </w:r>
            <w:r w:rsidR="00A64091">
              <w:rPr>
                <w:noProof/>
                <w:webHidden/>
              </w:rPr>
              <w:instrText xml:space="preserve"> PAGEREF _Toc478568384 \h </w:instrText>
            </w:r>
            <w:r w:rsidR="00A64091">
              <w:rPr>
                <w:noProof/>
                <w:webHidden/>
              </w:rPr>
            </w:r>
            <w:r w:rsidR="00A64091">
              <w:rPr>
                <w:noProof/>
                <w:webHidden/>
              </w:rPr>
              <w:fldChar w:fldCharType="separate"/>
            </w:r>
            <w:r w:rsidR="00A64091">
              <w:rPr>
                <w:noProof/>
                <w:webHidden/>
              </w:rPr>
              <w:t>11</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385" w:history="1">
            <w:r w:rsidR="00A64091" w:rsidRPr="00AA120F">
              <w:rPr>
                <w:rStyle w:val="Hyperlink"/>
                <w:noProof/>
              </w:rPr>
              <w:t xml:space="preserve">3.2 Setting directions for the goal </w:t>
            </w:r>
            <w:r w:rsidR="00A64091" w:rsidRPr="00AA120F">
              <w:rPr>
                <w:rStyle w:val="Hyperlink"/>
                <w:i/>
                <w:noProof/>
              </w:rPr>
              <w:t>Victorians value nature</w:t>
            </w:r>
            <w:r w:rsidR="00A64091">
              <w:rPr>
                <w:noProof/>
                <w:webHidden/>
              </w:rPr>
              <w:tab/>
            </w:r>
            <w:r w:rsidR="00A64091">
              <w:rPr>
                <w:noProof/>
                <w:webHidden/>
              </w:rPr>
              <w:fldChar w:fldCharType="begin"/>
            </w:r>
            <w:r w:rsidR="00A64091">
              <w:rPr>
                <w:noProof/>
                <w:webHidden/>
              </w:rPr>
              <w:instrText xml:space="preserve"> PAGEREF _Toc478568385 \h </w:instrText>
            </w:r>
            <w:r w:rsidR="00A64091">
              <w:rPr>
                <w:noProof/>
                <w:webHidden/>
              </w:rPr>
            </w:r>
            <w:r w:rsidR="00A64091">
              <w:rPr>
                <w:noProof/>
                <w:webHidden/>
              </w:rPr>
              <w:fldChar w:fldCharType="separate"/>
            </w:r>
            <w:r w:rsidR="00A64091">
              <w:rPr>
                <w:noProof/>
                <w:webHidden/>
              </w:rPr>
              <w:t>12</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386" w:history="1">
            <w:r w:rsidR="00A64091" w:rsidRPr="00AA120F">
              <w:rPr>
                <w:rStyle w:val="Hyperlink"/>
                <w:noProof/>
              </w:rPr>
              <w:t xml:space="preserve">3.3 Setting directions for the goal </w:t>
            </w:r>
            <w:r w:rsidR="00A64091" w:rsidRPr="00AA120F">
              <w:rPr>
                <w:rStyle w:val="Hyperlink"/>
                <w:i/>
                <w:noProof/>
              </w:rPr>
              <w:t>Victoria’s natural environment is healthy</w:t>
            </w:r>
            <w:r w:rsidR="00A64091">
              <w:rPr>
                <w:noProof/>
                <w:webHidden/>
              </w:rPr>
              <w:tab/>
            </w:r>
            <w:r w:rsidR="00A64091">
              <w:rPr>
                <w:noProof/>
                <w:webHidden/>
              </w:rPr>
              <w:fldChar w:fldCharType="begin"/>
            </w:r>
            <w:r w:rsidR="00A64091">
              <w:rPr>
                <w:noProof/>
                <w:webHidden/>
              </w:rPr>
              <w:instrText xml:space="preserve"> PAGEREF _Toc478568386 \h </w:instrText>
            </w:r>
            <w:r w:rsidR="00A64091">
              <w:rPr>
                <w:noProof/>
                <w:webHidden/>
              </w:rPr>
            </w:r>
            <w:r w:rsidR="00A64091">
              <w:rPr>
                <w:noProof/>
                <w:webHidden/>
              </w:rPr>
              <w:fldChar w:fldCharType="separate"/>
            </w:r>
            <w:r w:rsidR="00A64091">
              <w:rPr>
                <w:noProof/>
                <w:webHidden/>
              </w:rPr>
              <w:t>13</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387" w:history="1">
            <w:r w:rsidR="00A64091" w:rsidRPr="00AA120F">
              <w:rPr>
                <w:rStyle w:val="Hyperlink"/>
                <w:noProof/>
              </w:rPr>
              <w:t>3.4 Measuring progress</w:t>
            </w:r>
            <w:r w:rsidR="00A64091">
              <w:rPr>
                <w:noProof/>
                <w:webHidden/>
              </w:rPr>
              <w:tab/>
            </w:r>
            <w:r w:rsidR="00A64091">
              <w:rPr>
                <w:noProof/>
                <w:webHidden/>
              </w:rPr>
              <w:fldChar w:fldCharType="begin"/>
            </w:r>
            <w:r w:rsidR="00A64091">
              <w:rPr>
                <w:noProof/>
                <w:webHidden/>
              </w:rPr>
              <w:instrText xml:space="preserve"> PAGEREF _Toc478568387 \h </w:instrText>
            </w:r>
            <w:r w:rsidR="00A64091">
              <w:rPr>
                <w:noProof/>
                <w:webHidden/>
              </w:rPr>
            </w:r>
            <w:r w:rsidR="00A64091">
              <w:rPr>
                <w:noProof/>
                <w:webHidden/>
              </w:rPr>
              <w:fldChar w:fldCharType="separate"/>
            </w:r>
            <w:r w:rsidR="00A64091">
              <w:rPr>
                <w:noProof/>
                <w:webHidden/>
              </w:rPr>
              <w:t>18</w:t>
            </w:r>
            <w:r w:rsidR="00A64091">
              <w:rPr>
                <w:noProof/>
                <w:webHidden/>
              </w:rPr>
              <w:fldChar w:fldCharType="end"/>
            </w:r>
          </w:hyperlink>
        </w:p>
        <w:p w:rsidR="00A64091" w:rsidRDefault="00BD5077" w:rsidP="00703BC5">
          <w:pPr>
            <w:pStyle w:val="TOC1"/>
            <w:tabs>
              <w:tab w:val="right" w:leader="dot" w:pos="9628"/>
            </w:tabs>
            <w:ind w:right="567"/>
            <w:rPr>
              <w:rFonts w:eastAsiaTheme="minorEastAsia"/>
              <w:noProof/>
              <w:lang w:eastAsia="en-AU"/>
            </w:rPr>
          </w:pPr>
          <w:hyperlink w:anchor="_Toc478568388" w:history="1">
            <w:r w:rsidR="00A64091" w:rsidRPr="00AA120F">
              <w:rPr>
                <w:rStyle w:val="Hyperlink"/>
                <w:rFonts w:eastAsia="Times New Roman"/>
                <w:noProof/>
                <w:lang w:eastAsia="en-AU"/>
              </w:rPr>
              <w:t>Chapter 4. A healthy environment for healthy Victorians</w:t>
            </w:r>
            <w:r w:rsidR="00A64091">
              <w:rPr>
                <w:noProof/>
                <w:webHidden/>
              </w:rPr>
              <w:tab/>
            </w:r>
            <w:r w:rsidR="00A64091">
              <w:rPr>
                <w:noProof/>
                <w:webHidden/>
              </w:rPr>
              <w:fldChar w:fldCharType="begin"/>
            </w:r>
            <w:r w:rsidR="00A64091">
              <w:rPr>
                <w:noProof/>
                <w:webHidden/>
              </w:rPr>
              <w:instrText xml:space="preserve"> PAGEREF _Toc478568388 \h </w:instrText>
            </w:r>
            <w:r w:rsidR="00A64091">
              <w:rPr>
                <w:noProof/>
                <w:webHidden/>
              </w:rPr>
            </w:r>
            <w:r w:rsidR="00A64091">
              <w:rPr>
                <w:noProof/>
                <w:webHidden/>
              </w:rPr>
              <w:fldChar w:fldCharType="separate"/>
            </w:r>
            <w:r w:rsidR="00A64091">
              <w:rPr>
                <w:noProof/>
                <w:webHidden/>
              </w:rPr>
              <w:t>20</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389" w:history="1">
            <w:r w:rsidR="00A64091" w:rsidRPr="00AA120F">
              <w:rPr>
                <w:rStyle w:val="Hyperlink"/>
                <w:noProof/>
              </w:rPr>
              <w:t>4.1 Raising awareness about the importance of nature</w:t>
            </w:r>
            <w:r w:rsidR="00A64091">
              <w:rPr>
                <w:noProof/>
                <w:webHidden/>
              </w:rPr>
              <w:tab/>
            </w:r>
            <w:r w:rsidR="00A64091">
              <w:rPr>
                <w:noProof/>
                <w:webHidden/>
              </w:rPr>
              <w:fldChar w:fldCharType="begin"/>
            </w:r>
            <w:r w:rsidR="00A64091">
              <w:rPr>
                <w:noProof/>
                <w:webHidden/>
              </w:rPr>
              <w:instrText xml:space="preserve"> PAGEREF _Toc478568389 \h </w:instrText>
            </w:r>
            <w:r w:rsidR="00A64091">
              <w:rPr>
                <w:noProof/>
                <w:webHidden/>
              </w:rPr>
            </w:r>
            <w:r w:rsidR="00A64091">
              <w:rPr>
                <w:noProof/>
                <w:webHidden/>
              </w:rPr>
              <w:fldChar w:fldCharType="separate"/>
            </w:r>
            <w:r w:rsidR="00A64091">
              <w:rPr>
                <w:noProof/>
                <w:webHidden/>
              </w:rPr>
              <w:t>20</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390" w:history="1">
            <w:r w:rsidR="00A64091" w:rsidRPr="00AA120F">
              <w:rPr>
                <w:rStyle w:val="Hyperlink"/>
                <w:noProof/>
              </w:rPr>
              <w:t>4.2 Connecting with nature is good for us</w:t>
            </w:r>
            <w:r w:rsidR="00A64091">
              <w:rPr>
                <w:noProof/>
                <w:webHidden/>
              </w:rPr>
              <w:tab/>
            </w:r>
            <w:r w:rsidR="00A64091">
              <w:rPr>
                <w:noProof/>
                <w:webHidden/>
              </w:rPr>
              <w:fldChar w:fldCharType="begin"/>
            </w:r>
            <w:r w:rsidR="00A64091">
              <w:rPr>
                <w:noProof/>
                <w:webHidden/>
              </w:rPr>
              <w:instrText xml:space="preserve"> PAGEREF _Toc478568390 \h </w:instrText>
            </w:r>
            <w:r w:rsidR="00A64091">
              <w:rPr>
                <w:noProof/>
                <w:webHidden/>
              </w:rPr>
            </w:r>
            <w:r w:rsidR="00A64091">
              <w:rPr>
                <w:noProof/>
                <w:webHidden/>
              </w:rPr>
              <w:fldChar w:fldCharType="separate"/>
            </w:r>
            <w:r w:rsidR="00A64091">
              <w:rPr>
                <w:noProof/>
                <w:webHidden/>
              </w:rPr>
              <w:t>21</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391" w:history="1">
            <w:r w:rsidR="00A64091" w:rsidRPr="00AA120F">
              <w:rPr>
                <w:rStyle w:val="Hyperlink"/>
                <w:noProof/>
              </w:rPr>
              <w:t>4.3 Victorians acting for the natural environment</w:t>
            </w:r>
            <w:r w:rsidR="00A64091">
              <w:rPr>
                <w:noProof/>
                <w:webHidden/>
              </w:rPr>
              <w:tab/>
            </w:r>
            <w:r w:rsidR="00A64091">
              <w:rPr>
                <w:noProof/>
                <w:webHidden/>
              </w:rPr>
              <w:fldChar w:fldCharType="begin"/>
            </w:r>
            <w:r w:rsidR="00A64091">
              <w:rPr>
                <w:noProof/>
                <w:webHidden/>
              </w:rPr>
              <w:instrText xml:space="preserve"> PAGEREF _Toc478568391 \h </w:instrText>
            </w:r>
            <w:r w:rsidR="00A64091">
              <w:rPr>
                <w:noProof/>
                <w:webHidden/>
              </w:rPr>
            </w:r>
            <w:r w:rsidR="00A64091">
              <w:rPr>
                <w:noProof/>
                <w:webHidden/>
              </w:rPr>
              <w:fldChar w:fldCharType="separate"/>
            </w:r>
            <w:r w:rsidR="00A64091">
              <w:rPr>
                <w:noProof/>
                <w:webHidden/>
              </w:rPr>
              <w:t>22</w:t>
            </w:r>
            <w:r w:rsidR="00A64091">
              <w:rPr>
                <w:noProof/>
                <w:webHidden/>
              </w:rPr>
              <w:fldChar w:fldCharType="end"/>
            </w:r>
          </w:hyperlink>
        </w:p>
        <w:p w:rsidR="00A64091" w:rsidRDefault="00BD5077" w:rsidP="00703BC5">
          <w:pPr>
            <w:pStyle w:val="TOC1"/>
            <w:tabs>
              <w:tab w:val="right" w:leader="dot" w:pos="9628"/>
            </w:tabs>
            <w:ind w:right="567"/>
            <w:rPr>
              <w:rFonts w:eastAsiaTheme="minorEastAsia"/>
              <w:noProof/>
              <w:lang w:eastAsia="en-AU"/>
            </w:rPr>
          </w:pPr>
          <w:hyperlink w:anchor="_Toc478568392" w:history="1">
            <w:r w:rsidR="00A64091" w:rsidRPr="00AA120F">
              <w:rPr>
                <w:rStyle w:val="Hyperlink"/>
                <w:rFonts w:eastAsia="Times New Roman"/>
                <w:noProof/>
                <w:lang w:eastAsia="en-AU"/>
              </w:rPr>
              <w:t>Chapter 5. Linking our society and economy to the environment</w:t>
            </w:r>
            <w:r w:rsidR="00A64091">
              <w:rPr>
                <w:noProof/>
                <w:webHidden/>
              </w:rPr>
              <w:tab/>
            </w:r>
            <w:r w:rsidR="00A64091">
              <w:rPr>
                <w:noProof/>
                <w:webHidden/>
              </w:rPr>
              <w:fldChar w:fldCharType="begin"/>
            </w:r>
            <w:r w:rsidR="00A64091">
              <w:rPr>
                <w:noProof/>
                <w:webHidden/>
              </w:rPr>
              <w:instrText xml:space="preserve"> PAGEREF _Toc478568392 \h </w:instrText>
            </w:r>
            <w:r w:rsidR="00A64091">
              <w:rPr>
                <w:noProof/>
                <w:webHidden/>
              </w:rPr>
            </w:r>
            <w:r w:rsidR="00A64091">
              <w:rPr>
                <w:noProof/>
                <w:webHidden/>
              </w:rPr>
              <w:fldChar w:fldCharType="separate"/>
            </w:r>
            <w:r w:rsidR="00A64091">
              <w:rPr>
                <w:noProof/>
                <w:webHidden/>
              </w:rPr>
              <w:t>24</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393" w:history="1">
            <w:r w:rsidR="00A64091" w:rsidRPr="00AA120F">
              <w:rPr>
                <w:rStyle w:val="Hyperlink"/>
                <w:noProof/>
              </w:rPr>
              <w:t>5.1 Leading the way in accounting for our environmental assets</w:t>
            </w:r>
            <w:r w:rsidR="00A64091">
              <w:rPr>
                <w:noProof/>
                <w:webHidden/>
              </w:rPr>
              <w:tab/>
            </w:r>
            <w:r w:rsidR="00A64091">
              <w:rPr>
                <w:noProof/>
                <w:webHidden/>
              </w:rPr>
              <w:fldChar w:fldCharType="begin"/>
            </w:r>
            <w:r w:rsidR="00A64091">
              <w:rPr>
                <w:noProof/>
                <w:webHidden/>
              </w:rPr>
              <w:instrText xml:space="preserve"> PAGEREF _Toc478568393 \h </w:instrText>
            </w:r>
            <w:r w:rsidR="00A64091">
              <w:rPr>
                <w:noProof/>
                <w:webHidden/>
              </w:rPr>
            </w:r>
            <w:r w:rsidR="00A64091">
              <w:rPr>
                <w:noProof/>
                <w:webHidden/>
              </w:rPr>
              <w:fldChar w:fldCharType="separate"/>
            </w:r>
            <w:r w:rsidR="00A64091">
              <w:rPr>
                <w:noProof/>
                <w:webHidden/>
              </w:rPr>
              <w:t>25</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394" w:history="1">
            <w:r w:rsidR="00A64091" w:rsidRPr="00AA120F">
              <w:rPr>
                <w:rStyle w:val="Hyperlink"/>
                <w:noProof/>
              </w:rPr>
              <w:t>5.2 Creating more liveable and climate-adapted local communities</w:t>
            </w:r>
            <w:r w:rsidR="00A64091">
              <w:rPr>
                <w:noProof/>
                <w:webHidden/>
              </w:rPr>
              <w:tab/>
            </w:r>
            <w:r w:rsidR="00A64091">
              <w:rPr>
                <w:noProof/>
                <w:webHidden/>
              </w:rPr>
              <w:fldChar w:fldCharType="begin"/>
            </w:r>
            <w:r w:rsidR="00A64091">
              <w:rPr>
                <w:noProof/>
                <w:webHidden/>
              </w:rPr>
              <w:instrText xml:space="preserve"> PAGEREF _Toc478568394 \h </w:instrText>
            </w:r>
            <w:r w:rsidR="00A64091">
              <w:rPr>
                <w:noProof/>
                <w:webHidden/>
              </w:rPr>
            </w:r>
            <w:r w:rsidR="00A64091">
              <w:rPr>
                <w:noProof/>
                <w:webHidden/>
              </w:rPr>
              <w:fldChar w:fldCharType="separate"/>
            </w:r>
            <w:r w:rsidR="00A64091">
              <w:rPr>
                <w:noProof/>
                <w:webHidden/>
              </w:rPr>
              <w:t>28</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395" w:history="1">
            <w:r w:rsidR="00A64091" w:rsidRPr="00AA120F">
              <w:rPr>
                <w:rStyle w:val="Hyperlink"/>
                <w:noProof/>
              </w:rPr>
              <w:t>5.3 Increasing nature-based tourism</w:t>
            </w:r>
            <w:r w:rsidR="00A64091">
              <w:rPr>
                <w:noProof/>
                <w:webHidden/>
              </w:rPr>
              <w:tab/>
            </w:r>
            <w:r w:rsidR="00A64091">
              <w:rPr>
                <w:noProof/>
                <w:webHidden/>
              </w:rPr>
              <w:fldChar w:fldCharType="begin"/>
            </w:r>
            <w:r w:rsidR="00A64091">
              <w:rPr>
                <w:noProof/>
                <w:webHidden/>
              </w:rPr>
              <w:instrText xml:space="preserve"> PAGEREF _Toc478568395 \h </w:instrText>
            </w:r>
            <w:r w:rsidR="00A64091">
              <w:rPr>
                <w:noProof/>
                <w:webHidden/>
              </w:rPr>
            </w:r>
            <w:r w:rsidR="00A64091">
              <w:rPr>
                <w:noProof/>
                <w:webHidden/>
              </w:rPr>
              <w:fldChar w:fldCharType="separate"/>
            </w:r>
            <w:r w:rsidR="00A64091">
              <w:rPr>
                <w:noProof/>
                <w:webHidden/>
              </w:rPr>
              <w:t>29</w:t>
            </w:r>
            <w:r w:rsidR="00A64091">
              <w:rPr>
                <w:noProof/>
                <w:webHidden/>
              </w:rPr>
              <w:fldChar w:fldCharType="end"/>
            </w:r>
          </w:hyperlink>
        </w:p>
        <w:p w:rsidR="00A64091" w:rsidRDefault="00BD5077" w:rsidP="00703BC5">
          <w:pPr>
            <w:pStyle w:val="TOC1"/>
            <w:tabs>
              <w:tab w:val="right" w:leader="dot" w:pos="9628"/>
            </w:tabs>
            <w:ind w:right="567"/>
            <w:rPr>
              <w:rFonts w:eastAsiaTheme="minorEastAsia"/>
              <w:noProof/>
              <w:lang w:eastAsia="en-AU"/>
            </w:rPr>
          </w:pPr>
          <w:hyperlink w:anchor="_Toc478568396" w:history="1">
            <w:r w:rsidR="00A64091" w:rsidRPr="00AA120F">
              <w:rPr>
                <w:rStyle w:val="Hyperlink"/>
                <w:noProof/>
              </w:rPr>
              <w:t>Chapter 6. Investing together to protect our environment</w:t>
            </w:r>
            <w:r w:rsidR="00A64091">
              <w:rPr>
                <w:noProof/>
                <w:webHidden/>
              </w:rPr>
              <w:tab/>
            </w:r>
            <w:r w:rsidR="00A64091">
              <w:rPr>
                <w:noProof/>
                <w:webHidden/>
              </w:rPr>
              <w:fldChar w:fldCharType="begin"/>
            </w:r>
            <w:r w:rsidR="00A64091">
              <w:rPr>
                <w:noProof/>
                <w:webHidden/>
              </w:rPr>
              <w:instrText xml:space="preserve"> PAGEREF _Toc478568396 \h </w:instrText>
            </w:r>
            <w:r w:rsidR="00A64091">
              <w:rPr>
                <w:noProof/>
                <w:webHidden/>
              </w:rPr>
            </w:r>
            <w:r w:rsidR="00A64091">
              <w:rPr>
                <w:noProof/>
                <w:webHidden/>
              </w:rPr>
              <w:fldChar w:fldCharType="separate"/>
            </w:r>
            <w:r w:rsidR="00A64091">
              <w:rPr>
                <w:noProof/>
                <w:webHidden/>
              </w:rPr>
              <w:t>30</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397" w:history="1">
            <w:r w:rsidR="00A64091" w:rsidRPr="00AA120F">
              <w:rPr>
                <w:rStyle w:val="Hyperlink"/>
                <w:noProof/>
              </w:rPr>
              <w:t>6.1 Creating more sustained funding for biodiversity</w:t>
            </w:r>
            <w:r w:rsidR="00A64091">
              <w:rPr>
                <w:noProof/>
                <w:webHidden/>
              </w:rPr>
              <w:tab/>
            </w:r>
            <w:r w:rsidR="00A64091">
              <w:rPr>
                <w:noProof/>
                <w:webHidden/>
              </w:rPr>
              <w:fldChar w:fldCharType="begin"/>
            </w:r>
            <w:r w:rsidR="00A64091">
              <w:rPr>
                <w:noProof/>
                <w:webHidden/>
              </w:rPr>
              <w:instrText xml:space="preserve"> PAGEREF _Toc478568397 \h </w:instrText>
            </w:r>
            <w:r w:rsidR="00A64091">
              <w:rPr>
                <w:noProof/>
                <w:webHidden/>
              </w:rPr>
            </w:r>
            <w:r w:rsidR="00A64091">
              <w:rPr>
                <w:noProof/>
                <w:webHidden/>
              </w:rPr>
              <w:fldChar w:fldCharType="separate"/>
            </w:r>
            <w:r w:rsidR="00A64091">
              <w:rPr>
                <w:noProof/>
                <w:webHidden/>
              </w:rPr>
              <w:t>30</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398" w:history="1">
            <w:r w:rsidR="00A64091" w:rsidRPr="00AA120F">
              <w:rPr>
                <w:rStyle w:val="Hyperlink"/>
                <w:noProof/>
                <w:lang w:eastAsia="en-AU"/>
              </w:rPr>
              <w:t>6.2 Supporting non-government investment in biodiversity</w:t>
            </w:r>
            <w:r w:rsidR="00A64091">
              <w:rPr>
                <w:noProof/>
                <w:webHidden/>
              </w:rPr>
              <w:tab/>
            </w:r>
            <w:r w:rsidR="00A64091">
              <w:rPr>
                <w:noProof/>
                <w:webHidden/>
              </w:rPr>
              <w:fldChar w:fldCharType="begin"/>
            </w:r>
            <w:r w:rsidR="00A64091">
              <w:rPr>
                <w:noProof/>
                <w:webHidden/>
              </w:rPr>
              <w:instrText xml:space="preserve"> PAGEREF _Toc478568398 \h </w:instrText>
            </w:r>
            <w:r w:rsidR="00A64091">
              <w:rPr>
                <w:noProof/>
                <w:webHidden/>
              </w:rPr>
            </w:r>
            <w:r w:rsidR="00A64091">
              <w:rPr>
                <w:noProof/>
                <w:webHidden/>
              </w:rPr>
              <w:fldChar w:fldCharType="separate"/>
            </w:r>
            <w:r w:rsidR="00A64091">
              <w:rPr>
                <w:noProof/>
                <w:webHidden/>
              </w:rPr>
              <w:t>31</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399" w:history="1">
            <w:r w:rsidR="00A64091" w:rsidRPr="00AA120F">
              <w:rPr>
                <w:rStyle w:val="Hyperlink"/>
                <w:noProof/>
              </w:rPr>
              <w:t>6.3 Creating more opportunities for private landholders</w:t>
            </w:r>
            <w:r w:rsidR="00A64091">
              <w:rPr>
                <w:noProof/>
                <w:webHidden/>
              </w:rPr>
              <w:tab/>
            </w:r>
            <w:r w:rsidR="00A64091">
              <w:rPr>
                <w:noProof/>
                <w:webHidden/>
              </w:rPr>
              <w:fldChar w:fldCharType="begin"/>
            </w:r>
            <w:r w:rsidR="00A64091">
              <w:rPr>
                <w:noProof/>
                <w:webHidden/>
              </w:rPr>
              <w:instrText xml:space="preserve"> PAGEREF _Toc478568399 \h </w:instrText>
            </w:r>
            <w:r w:rsidR="00A64091">
              <w:rPr>
                <w:noProof/>
                <w:webHidden/>
              </w:rPr>
            </w:r>
            <w:r w:rsidR="00A64091">
              <w:rPr>
                <w:noProof/>
                <w:webHidden/>
              </w:rPr>
              <w:fldChar w:fldCharType="separate"/>
            </w:r>
            <w:r w:rsidR="00A64091">
              <w:rPr>
                <w:noProof/>
                <w:webHidden/>
              </w:rPr>
              <w:t>31</w:t>
            </w:r>
            <w:r w:rsidR="00A64091">
              <w:rPr>
                <w:noProof/>
                <w:webHidden/>
              </w:rPr>
              <w:fldChar w:fldCharType="end"/>
            </w:r>
          </w:hyperlink>
        </w:p>
        <w:p w:rsidR="00A64091" w:rsidRDefault="00BD5077" w:rsidP="00703BC5">
          <w:pPr>
            <w:pStyle w:val="TOC1"/>
            <w:tabs>
              <w:tab w:val="right" w:leader="dot" w:pos="9628"/>
            </w:tabs>
            <w:ind w:right="567"/>
            <w:rPr>
              <w:rFonts w:eastAsiaTheme="minorEastAsia"/>
              <w:noProof/>
              <w:lang w:eastAsia="en-AU"/>
            </w:rPr>
          </w:pPr>
          <w:hyperlink w:anchor="_Toc478568400" w:history="1">
            <w:r w:rsidR="00A64091" w:rsidRPr="00AA120F">
              <w:rPr>
                <w:rStyle w:val="Hyperlink"/>
                <w:rFonts w:eastAsia="Times New Roman"/>
                <w:noProof/>
                <w:lang w:eastAsia="en-AU"/>
              </w:rPr>
              <w:t>Chapter 7. Biodiversity response planning</w:t>
            </w:r>
            <w:r w:rsidR="00A64091">
              <w:rPr>
                <w:noProof/>
                <w:webHidden/>
              </w:rPr>
              <w:tab/>
            </w:r>
            <w:r w:rsidR="00A64091">
              <w:rPr>
                <w:noProof/>
                <w:webHidden/>
              </w:rPr>
              <w:fldChar w:fldCharType="begin"/>
            </w:r>
            <w:r w:rsidR="00A64091">
              <w:rPr>
                <w:noProof/>
                <w:webHidden/>
              </w:rPr>
              <w:instrText xml:space="preserve"> PAGEREF _Toc478568400 \h </w:instrText>
            </w:r>
            <w:r w:rsidR="00A64091">
              <w:rPr>
                <w:noProof/>
                <w:webHidden/>
              </w:rPr>
            </w:r>
            <w:r w:rsidR="00A64091">
              <w:rPr>
                <w:noProof/>
                <w:webHidden/>
              </w:rPr>
              <w:fldChar w:fldCharType="separate"/>
            </w:r>
            <w:r w:rsidR="00A64091">
              <w:rPr>
                <w:noProof/>
                <w:webHidden/>
              </w:rPr>
              <w:t>34</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401" w:history="1">
            <w:r w:rsidR="00A64091" w:rsidRPr="00AA120F">
              <w:rPr>
                <w:rStyle w:val="Hyperlink"/>
                <w:noProof/>
              </w:rPr>
              <w:t>7.1 Making the most of our collective effort</w:t>
            </w:r>
            <w:r w:rsidR="00A64091">
              <w:rPr>
                <w:noProof/>
                <w:webHidden/>
              </w:rPr>
              <w:tab/>
            </w:r>
            <w:r w:rsidR="00A64091">
              <w:rPr>
                <w:noProof/>
                <w:webHidden/>
              </w:rPr>
              <w:fldChar w:fldCharType="begin"/>
            </w:r>
            <w:r w:rsidR="00A64091">
              <w:rPr>
                <w:noProof/>
                <w:webHidden/>
              </w:rPr>
              <w:instrText xml:space="preserve"> PAGEREF _Toc478568401 \h </w:instrText>
            </w:r>
            <w:r w:rsidR="00A64091">
              <w:rPr>
                <w:noProof/>
                <w:webHidden/>
              </w:rPr>
            </w:r>
            <w:r w:rsidR="00A64091">
              <w:rPr>
                <w:noProof/>
                <w:webHidden/>
              </w:rPr>
              <w:fldChar w:fldCharType="separate"/>
            </w:r>
            <w:r w:rsidR="00A64091">
              <w:rPr>
                <w:noProof/>
                <w:webHidden/>
              </w:rPr>
              <w:t>34</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402" w:history="1">
            <w:r w:rsidR="00A64091" w:rsidRPr="00AA120F">
              <w:rPr>
                <w:rStyle w:val="Hyperlink"/>
                <w:noProof/>
                <w:lang w:eastAsia="en-AU"/>
              </w:rPr>
              <w:t>7.2 Giving everyone a voice at the table</w:t>
            </w:r>
            <w:r w:rsidR="00A64091">
              <w:rPr>
                <w:noProof/>
                <w:webHidden/>
              </w:rPr>
              <w:tab/>
            </w:r>
            <w:r w:rsidR="00A64091">
              <w:rPr>
                <w:noProof/>
                <w:webHidden/>
              </w:rPr>
              <w:fldChar w:fldCharType="begin"/>
            </w:r>
            <w:r w:rsidR="00A64091">
              <w:rPr>
                <w:noProof/>
                <w:webHidden/>
              </w:rPr>
              <w:instrText xml:space="preserve"> PAGEREF _Toc478568402 \h </w:instrText>
            </w:r>
            <w:r w:rsidR="00A64091">
              <w:rPr>
                <w:noProof/>
                <w:webHidden/>
              </w:rPr>
            </w:r>
            <w:r w:rsidR="00A64091">
              <w:rPr>
                <w:noProof/>
                <w:webHidden/>
              </w:rPr>
              <w:fldChar w:fldCharType="separate"/>
            </w:r>
            <w:r w:rsidR="00A64091">
              <w:rPr>
                <w:noProof/>
                <w:webHidden/>
              </w:rPr>
              <w:t>36</w:t>
            </w:r>
            <w:r w:rsidR="00A64091">
              <w:rPr>
                <w:noProof/>
                <w:webHidden/>
              </w:rPr>
              <w:fldChar w:fldCharType="end"/>
            </w:r>
          </w:hyperlink>
        </w:p>
        <w:p w:rsidR="00A64091" w:rsidRDefault="00BD5077" w:rsidP="00703BC5">
          <w:pPr>
            <w:pStyle w:val="TOC1"/>
            <w:tabs>
              <w:tab w:val="right" w:leader="dot" w:pos="9628"/>
            </w:tabs>
            <w:ind w:right="567"/>
            <w:rPr>
              <w:rFonts w:eastAsiaTheme="minorEastAsia"/>
              <w:noProof/>
              <w:lang w:eastAsia="en-AU"/>
            </w:rPr>
          </w:pPr>
          <w:hyperlink w:anchor="_Toc478568403" w:history="1">
            <w:r w:rsidR="00A64091" w:rsidRPr="00AA120F">
              <w:rPr>
                <w:rStyle w:val="Hyperlink"/>
                <w:rFonts w:eastAsia="Times New Roman"/>
                <w:noProof/>
                <w:lang w:eastAsia="en-AU"/>
              </w:rPr>
              <w:t>Chapter 8. Working with Traditional Owners and Aboriginal Victorians</w:t>
            </w:r>
            <w:r w:rsidR="00A64091">
              <w:rPr>
                <w:noProof/>
                <w:webHidden/>
              </w:rPr>
              <w:tab/>
            </w:r>
            <w:r w:rsidR="00A64091">
              <w:rPr>
                <w:noProof/>
                <w:webHidden/>
              </w:rPr>
              <w:fldChar w:fldCharType="begin"/>
            </w:r>
            <w:r w:rsidR="00A64091">
              <w:rPr>
                <w:noProof/>
                <w:webHidden/>
              </w:rPr>
              <w:instrText xml:space="preserve"> PAGEREF _Toc478568403 \h </w:instrText>
            </w:r>
            <w:r w:rsidR="00A64091">
              <w:rPr>
                <w:noProof/>
                <w:webHidden/>
              </w:rPr>
            </w:r>
            <w:r w:rsidR="00A64091">
              <w:rPr>
                <w:noProof/>
                <w:webHidden/>
              </w:rPr>
              <w:fldChar w:fldCharType="separate"/>
            </w:r>
            <w:r w:rsidR="00A64091">
              <w:rPr>
                <w:noProof/>
                <w:webHidden/>
              </w:rPr>
              <w:t>38</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404" w:history="1">
            <w:r w:rsidR="00A64091" w:rsidRPr="00AA120F">
              <w:rPr>
                <w:rStyle w:val="Hyperlink"/>
                <w:noProof/>
              </w:rPr>
              <w:t>8.1 Considering Aboriginal values in biodiversity planning and management</w:t>
            </w:r>
            <w:r w:rsidR="00A64091">
              <w:rPr>
                <w:noProof/>
                <w:webHidden/>
              </w:rPr>
              <w:tab/>
            </w:r>
            <w:r w:rsidR="00A64091">
              <w:rPr>
                <w:noProof/>
                <w:webHidden/>
              </w:rPr>
              <w:fldChar w:fldCharType="begin"/>
            </w:r>
            <w:r w:rsidR="00A64091">
              <w:rPr>
                <w:noProof/>
                <w:webHidden/>
              </w:rPr>
              <w:instrText xml:space="preserve"> PAGEREF _Toc478568404 \h </w:instrText>
            </w:r>
            <w:r w:rsidR="00A64091">
              <w:rPr>
                <w:noProof/>
                <w:webHidden/>
              </w:rPr>
            </w:r>
            <w:r w:rsidR="00A64091">
              <w:rPr>
                <w:noProof/>
                <w:webHidden/>
              </w:rPr>
              <w:fldChar w:fldCharType="separate"/>
            </w:r>
            <w:r w:rsidR="00A64091">
              <w:rPr>
                <w:noProof/>
                <w:webHidden/>
              </w:rPr>
              <w:t>39</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405" w:history="1">
            <w:r w:rsidR="00A64091" w:rsidRPr="00AA120F">
              <w:rPr>
                <w:rStyle w:val="Hyperlink"/>
                <w:noProof/>
              </w:rPr>
              <w:t>8.2 Aboriginal access to biodiversity for economic development</w:t>
            </w:r>
            <w:r w:rsidR="00A64091">
              <w:rPr>
                <w:noProof/>
                <w:webHidden/>
              </w:rPr>
              <w:tab/>
            </w:r>
            <w:r w:rsidR="00A64091">
              <w:rPr>
                <w:noProof/>
                <w:webHidden/>
              </w:rPr>
              <w:fldChar w:fldCharType="begin"/>
            </w:r>
            <w:r w:rsidR="00A64091">
              <w:rPr>
                <w:noProof/>
                <w:webHidden/>
              </w:rPr>
              <w:instrText xml:space="preserve"> PAGEREF _Toc478568405 \h </w:instrText>
            </w:r>
            <w:r w:rsidR="00A64091">
              <w:rPr>
                <w:noProof/>
                <w:webHidden/>
              </w:rPr>
            </w:r>
            <w:r w:rsidR="00A64091">
              <w:rPr>
                <w:noProof/>
                <w:webHidden/>
              </w:rPr>
              <w:fldChar w:fldCharType="separate"/>
            </w:r>
            <w:r w:rsidR="00A64091">
              <w:rPr>
                <w:noProof/>
                <w:webHidden/>
              </w:rPr>
              <w:t>40</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406" w:history="1">
            <w:r w:rsidR="00A64091" w:rsidRPr="00AA120F">
              <w:rPr>
                <w:rStyle w:val="Hyperlink"/>
                <w:noProof/>
                <w:spacing w:val="-4"/>
                <w:w w:val="105"/>
              </w:rPr>
              <w:t xml:space="preserve">8.3 Building </w:t>
            </w:r>
            <w:r w:rsidR="00A64091" w:rsidRPr="00AA120F">
              <w:rPr>
                <w:rStyle w:val="Hyperlink"/>
                <w:noProof/>
                <w:w w:val="105"/>
              </w:rPr>
              <w:t>capacity</w:t>
            </w:r>
            <w:r w:rsidR="00A64091">
              <w:rPr>
                <w:noProof/>
                <w:webHidden/>
              </w:rPr>
              <w:tab/>
            </w:r>
            <w:r w:rsidR="00A64091">
              <w:rPr>
                <w:noProof/>
                <w:webHidden/>
              </w:rPr>
              <w:fldChar w:fldCharType="begin"/>
            </w:r>
            <w:r w:rsidR="00A64091">
              <w:rPr>
                <w:noProof/>
                <w:webHidden/>
              </w:rPr>
              <w:instrText xml:space="preserve"> PAGEREF _Toc478568406 \h </w:instrText>
            </w:r>
            <w:r w:rsidR="00A64091">
              <w:rPr>
                <w:noProof/>
                <w:webHidden/>
              </w:rPr>
            </w:r>
            <w:r w:rsidR="00A64091">
              <w:rPr>
                <w:noProof/>
                <w:webHidden/>
              </w:rPr>
              <w:fldChar w:fldCharType="separate"/>
            </w:r>
            <w:r w:rsidR="00A64091">
              <w:rPr>
                <w:noProof/>
                <w:webHidden/>
              </w:rPr>
              <w:t>40</w:t>
            </w:r>
            <w:r w:rsidR="00A64091">
              <w:rPr>
                <w:noProof/>
                <w:webHidden/>
              </w:rPr>
              <w:fldChar w:fldCharType="end"/>
            </w:r>
          </w:hyperlink>
        </w:p>
        <w:p w:rsidR="00A64091" w:rsidRDefault="00BD5077" w:rsidP="00703BC5">
          <w:pPr>
            <w:pStyle w:val="TOC1"/>
            <w:tabs>
              <w:tab w:val="right" w:leader="dot" w:pos="9628"/>
            </w:tabs>
            <w:ind w:right="567"/>
            <w:rPr>
              <w:rFonts w:eastAsiaTheme="minorEastAsia"/>
              <w:noProof/>
              <w:lang w:eastAsia="en-AU"/>
            </w:rPr>
          </w:pPr>
          <w:hyperlink w:anchor="_Toc478568407" w:history="1">
            <w:r w:rsidR="00A64091" w:rsidRPr="00AA120F">
              <w:rPr>
                <w:rStyle w:val="Hyperlink"/>
                <w:noProof/>
              </w:rPr>
              <w:t>Chapter 9</w:t>
            </w:r>
            <w:r w:rsidR="00A64091" w:rsidRPr="00AA120F">
              <w:rPr>
                <w:rStyle w:val="Hyperlink"/>
                <w:rFonts w:eastAsia="Calibri"/>
                <w:noProof/>
              </w:rPr>
              <w:t>. Better protection and management of our biodiversity</w:t>
            </w:r>
            <w:r w:rsidR="00A64091">
              <w:rPr>
                <w:noProof/>
                <w:webHidden/>
              </w:rPr>
              <w:tab/>
            </w:r>
            <w:r w:rsidR="00A64091">
              <w:rPr>
                <w:noProof/>
                <w:webHidden/>
              </w:rPr>
              <w:fldChar w:fldCharType="begin"/>
            </w:r>
            <w:r w:rsidR="00A64091">
              <w:rPr>
                <w:noProof/>
                <w:webHidden/>
              </w:rPr>
              <w:instrText xml:space="preserve"> PAGEREF _Toc478568407 \h </w:instrText>
            </w:r>
            <w:r w:rsidR="00A64091">
              <w:rPr>
                <w:noProof/>
                <w:webHidden/>
              </w:rPr>
            </w:r>
            <w:r w:rsidR="00A64091">
              <w:rPr>
                <w:noProof/>
                <w:webHidden/>
              </w:rPr>
              <w:fldChar w:fldCharType="separate"/>
            </w:r>
            <w:r w:rsidR="00A64091">
              <w:rPr>
                <w:noProof/>
                <w:webHidden/>
              </w:rPr>
              <w:t>42</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408" w:history="1">
            <w:r w:rsidR="00A64091" w:rsidRPr="00AA120F">
              <w:rPr>
                <w:rStyle w:val="Hyperlink"/>
                <w:noProof/>
                <w:lang w:eastAsia="en-AU"/>
              </w:rPr>
              <w:t>9.1 Delivering improved biodiversity management across the landscape</w:t>
            </w:r>
            <w:r w:rsidR="00A64091">
              <w:rPr>
                <w:noProof/>
                <w:webHidden/>
              </w:rPr>
              <w:tab/>
            </w:r>
            <w:r w:rsidR="00A64091">
              <w:rPr>
                <w:noProof/>
                <w:webHidden/>
              </w:rPr>
              <w:fldChar w:fldCharType="begin"/>
            </w:r>
            <w:r w:rsidR="00A64091">
              <w:rPr>
                <w:noProof/>
                <w:webHidden/>
              </w:rPr>
              <w:instrText xml:space="preserve"> PAGEREF _Toc478568408 \h </w:instrText>
            </w:r>
            <w:r w:rsidR="00A64091">
              <w:rPr>
                <w:noProof/>
                <w:webHidden/>
              </w:rPr>
            </w:r>
            <w:r w:rsidR="00A64091">
              <w:rPr>
                <w:noProof/>
                <w:webHidden/>
              </w:rPr>
              <w:fldChar w:fldCharType="separate"/>
            </w:r>
            <w:r w:rsidR="00A64091">
              <w:rPr>
                <w:noProof/>
                <w:webHidden/>
              </w:rPr>
              <w:t>42</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409" w:history="1">
            <w:r w:rsidR="00A64091" w:rsidRPr="00AA120F">
              <w:rPr>
                <w:rStyle w:val="Hyperlink"/>
                <w:noProof/>
                <w:lang w:eastAsia="en-AU"/>
              </w:rPr>
              <w:t>9.2 Maintaining and improving a world-class reserve system</w:t>
            </w:r>
            <w:r w:rsidR="00A64091">
              <w:rPr>
                <w:noProof/>
                <w:webHidden/>
              </w:rPr>
              <w:tab/>
            </w:r>
            <w:r w:rsidR="00A64091">
              <w:rPr>
                <w:noProof/>
                <w:webHidden/>
              </w:rPr>
              <w:fldChar w:fldCharType="begin"/>
            </w:r>
            <w:r w:rsidR="00A64091">
              <w:rPr>
                <w:noProof/>
                <w:webHidden/>
              </w:rPr>
              <w:instrText xml:space="preserve"> PAGEREF _Toc478568409 \h </w:instrText>
            </w:r>
            <w:r w:rsidR="00A64091">
              <w:rPr>
                <w:noProof/>
                <w:webHidden/>
              </w:rPr>
            </w:r>
            <w:r w:rsidR="00A64091">
              <w:rPr>
                <w:noProof/>
                <w:webHidden/>
              </w:rPr>
              <w:fldChar w:fldCharType="separate"/>
            </w:r>
            <w:r w:rsidR="00A64091">
              <w:rPr>
                <w:noProof/>
                <w:webHidden/>
              </w:rPr>
              <w:t>44</w:t>
            </w:r>
            <w:r w:rsidR="00A64091">
              <w:rPr>
                <w:noProof/>
                <w:webHidden/>
              </w:rPr>
              <w:fldChar w:fldCharType="end"/>
            </w:r>
          </w:hyperlink>
        </w:p>
        <w:p w:rsidR="00A64091" w:rsidRDefault="00BD5077" w:rsidP="00703BC5">
          <w:pPr>
            <w:pStyle w:val="TOC1"/>
            <w:tabs>
              <w:tab w:val="right" w:leader="dot" w:pos="9628"/>
            </w:tabs>
            <w:ind w:right="567"/>
            <w:rPr>
              <w:rFonts w:eastAsiaTheme="minorEastAsia"/>
              <w:noProof/>
              <w:lang w:eastAsia="en-AU"/>
            </w:rPr>
          </w:pPr>
          <w:hyperlink w:anchor="_Toc478568410" w:history="1">
            <w:r w:rsidR="00A64091" w:rsidRPr="00AA120F">
              <w:rPr>
                <w:rStyle w:val="Hyperlink"/>
                <w:noProof/>
              </w:rPr>
              <w:t>Chapter 10. Government leadership in delivering the Plan</w:t>
            </w:r>
            <w:r w:rsidR="00A64091">
              <w:rPr>
                <w:noProof/>
                <w:webHidden/>
              </w:rPr>
              <w:tab/>
            </w:r>
            <w:r w:rsidR="00A64091">
              <w:rPr>
                <w:noProof/>
                <w:webHidden/>
              </w:rPr>
              <w:fldChar w:fldCharType="begin"/>
            </w:r>
            <w:r w:rsidR="00A64091">
              <w:rPr>
                <w:noProof/>
                <w:webHidden/>
              </w:rPr>
              <w:instrText xml:space="preserve"> PAGEREF _Toc478568410 \h </w:instrText>
            </w:r>
            <w:r w:rsidR="00A64091">
              <w:rPr>
                <w:noProof/>
                <w:webHidden/>
              </w:rPr>
            </w:r>
            <w:r w:rsidR="00A64091">
              <w:rPr>
                <w:noProof/>
                <w:webHidden/>
              </w:rPr>
              <w:fldChar w:fldCharType="separate"/>
            </w:r>
            <w:r w:rsidR="00A64091">
              <w:rPr>
                <w:noProof/>
                <w:webHidden/>
              </w:rPr>
              <w:t>46</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411" w:history="1">
            <w:r w:rsidR="00A64091" w:rsidRPr="00AA120F">
              <w:rPr>
                <w:rStyle w:val="Hyperlink"/>
                <w:noProof/>
                <w:lang w:eastAsia="en-AU"/>
              </w:rPr>
              <w:t>10.1 Implementing this Plan</w:t>
            </w:r>
            <w:r w:rsidR="00A64091">
              <w:rPr>
                <w:noProof/>
                <w:webHidden/>
              </w:rPr>
              <w:tab/>
            </w:r>
            <w:r w:rsidR="00A64091">
              <w:rPr>
                <w:noProof/>
                <w:webHidden/>
              </w:rPr>
              <w:fldChar w:fldCharType="begin"/>
            </w:r>
            <w:r w:rsidR="00A64091">
              <w:rPr>
                <w:noProof/>
                <w:webHidden/>
              </w:rPr>
              <w:instrText xml:space="preserve"> PAGEREF _Toc478568411 \h </w:instrText>
            </w:r>
            <w:r w:rsidR="00A64091">
              <w:rPr>
                <w:noProof/>
                <w:webHidden/>
              </w:rPr>
            </w:r>
            <w:r w:rsidR="00A64091">
              <w:rPr>
                <w:noProof/>
                <w:webHidden/>
              </w:rPr>
              <w:fldChar w:fldCharType="separate"/>
            </w:r>
            <w:r w:rsidR="00A64091">
              <w:rPr>
                <w:noProof/>
                <w:webHidden/>
              </w:rPr>
              <w:t>46</w:t>
            </w:r>
            <w:r w:rsidR="00A64091">
              <w:rPr>
                <w:noProof/>
                <w:webHidden/>
              </w:rPr>
              <w:fldChar w:fldCharType="end"/>
            </w:r>
          </w:hyperlink>
        </w:p>
        <w:p w:rsidR="00A64091" w:rsidRDefault="00BD5077" w:rsidP="00703BC5">
          <w:pPr>
            <w:pStyle w:val="TOC2"/>
            <w:ind w:right="567"/>
            <w:rPr>
              <w:rFonts w:eastAsiaTheme="minorEastAsia"/>
              <w:noProof/>
              <w:lang w:eastAsia="en-AU"/>
            </w:rPr>
          </w:pPr>
          <w:hyperlink w:anchor="_Toc478568412" w:history="1">
            <w:r w:rsidR="00A64091" w:rsidRPr="00AA120F">
              <w:rPr>
                <w:rStyle w:val="Hyperlink"/>
                <w:noProof/>
                <w:lang w:eastAsia="en-AU"/>
              </w:rPr>
              <w:t>10.2 Evaluating the Plan</w:t>
            </w:r>
            <w:r w:rsidR="00A64091">
              <w:rPr>
                <w:noProof/>
                <w:webHidden/>
              </w:rPr>
              <w:tab/>
            </w:r>
            <w:r w:rsidR="00A64091">
              <w:rPr>
                <w:noProof/>
                <w:webHidden/>
              </w:rPr>
              <w:fldChar w:fldCharType="begin"/>
            </w:r>
            <w:r w:rsidR="00A64091">
              <w:rPr>
                <w:noProof/>
                <w:webHidden/>
              </w:rPr>
              <w:instrText xml:space="preserve"> PAGEREF _Toc478568412 \h </w:instrText>
            </w:r>
            <w:r w:rsidR="00A64091">
              <w:rPr>
                <w:noProof/>
                <w:webHidden/>
              </w:rPr>
            </w:r>
            <w:r w:rsidR="00A64091">
              <w:rPr>
                <w:noProof/>
                <w:webHidden/>
              </w:rPr>
              <w:fldChar w:fldCharType="separate"/>
            </w:r>
            <w:r w:rsidR="00A64091">
              <w:rPr>
                <w:noProof/>
                <w:webHidden/>
              </w:rPr>
              <w:t>47</w:t>
            </w:r>
            <w:r w:rsidR="00A64091">
              <w:rPr>
                <w:noProof/>
                <w:webHidden/>
              </w:rPr>
              <w:fldChar w:fldCharType="end"/>
            </w:r>
          </w:hyperlink>
        </w:p>
        <w:p w:rsidR="00A64091" w:rsidRDefault="00BD5077" w:rsidP="00703BC5">
          <w:pPr>
            <w:pStyle w:val="TOC1"/>
            <w:tabs>
              <w:tab w:val="right" w:leader="dot" w:pos="9628"/>
            </w:tabs>
            <w:ind w:right="567"/>
            <w:rPr>
              <w:rFonts w:eastAsiaTheme="minorEastAsia"/>
              <w:noProof/>
              <w:lang w:eastAsia="en-AU"/>
            </w:rPr>
          </w:pPr>
          <w:hyperlink w:anchor="_Toc478568413" w:history="1">
            <w:r w:rsidR="00A64091" w:rsidRPr="00AA120F">
              <w:rPr>
                <w:rStyle w:val="Hyperlink"/>
                <w:rFonts w:eastAsia="Times" w:cs="Times New Roman"/>
                <w:noProof/>
                <w:lang w:eastAsia="en-AU"/>
              </w:rPr>
              <w:t xml:space="preserve">Appendix 1: </w:t>
            </w:r>
            <w:r w:rsidR="00A64091" w:rsidRPr="00AA120F">
              <w:rPr>
                <w:rStyle w:val="Hyperlink"/>
                <w:noProof/>
              </w:rPr>
              <w:t>Technical background for decision-support measures and tools</w:t>
            </w:r>
            <w:r w:rsidR="00A64091">
              <w:rPr>
                <w:noProof/>
                <w:webHidden/>
              </w:rPr>
              <w:tab/>
            </w:r>
            <w:r w:rsidR="00A64091">
              <w:rPr>
                <w:noProof/>
                <w:webHidden/>
              </w:rPr>
              <w:fldChar w:fldCharType="begin"/>
            </w:r>
            <w:r w:rsidR="00A64091">
              <w:rPr>
                <w:noProof/>
                <w:webHidden/>
              </w:rPr>
              <w:instrText xml:space="preserve"> PAGEREF _Toc478568413 \h </w:instrText>
            </w:r>
            <w:r w:rsidR="00A64091">
              <w:rPr>
                <w:noProof/>
                <w:webHidden/>
              </w:rPr>
            </w:r>
            <w:r w:rsidR="00A64091">
              <w:rPr>
                <w:noProof/>
                <w:webHidden/>
              </w:rPr>
              <w:fldChar w:fldCharType="separate"/>
            </w:r>
            <w:r w:rsidR="00A64091">
              <w:rPr>
                <w:noProof/>
                <w:webHidden/>
              </w:rPr>
              <w:t>49</w:t>
            </w:r>
            <w:r w:rsidR="00A64091">
              <w:rPr>
                <w:noProof/>
                <w:webHidden/>
              </w:rPr>
              <w:fldChar w:fldCharType="end"/>
            </w:r>
          </w:hyperlink>
        </w:p>
        <w:p w:rsidR="00A64091" w:rsidRDefault="00BD5077" w:rsidP="00703BC5">
          <w:pPr>
            <w:pStyle w:val="TOC1"/>
            <w:tabs>
              <w:tab w:val="right" w:leader="dot" w:pos="9628"/>
            </w:tabs>
            <w:ind w:right="567"/>
            <w:rPr>
              <w:rFonts w:eastAsiaTheme="minorEastAsia"/>
              <w:noProof/>
              <w:lang w:eastAsia="en-AU"/>
            </w:rPr>
          </w:pPr>
          <w:hyperlink w:anchor="_Toc478568414" w:history="1">
            <w:r w:rsidR="00A64091" w:rsidRPr="00AA120F">
              <w:rPr>
                <w:rStyle w:val="Hyperlink"/>
                <w:noProof/>
              </w:rPr>
              <w:t>Appendix 2: List of priorities</w:t>
            </w:r>
            <w:r w:rsidR="00A64091">
              <w:rPr>
                <w:noProof/>
                <w:webHidden/>
              </w:rPr>
              <w:tab/>
            </w:r>
            <w:r w:rsidR="00A64091">
              <w:rPr>
                <w:noProof/>
                <w:webHidden/>
              </w:rPr>
              <w:fldChar w:fldCharType="begin"/>
            </w:r>
            <w:r w:rsidR="00A64091">
              <w:rPr>
                <w:noProof/>
                <w:webHidden/>
              </w:rPr>
              <w:instrText xml:space="preserve"> PAGEREF _Toc478568414 \h </w:instrText>
            </w:r>
            <w:r w:rsidR="00A64091">
              <w:rPr>
                <w:noProof/>
                <w:webHidden/>
              </w:rPr>
            </w:r>
            <w:r w:rsidR="00A64091">
              <w:rPr>
                <w:noProof/>
                <w:webHidden/>
              </w:rPr>
              <w:fldChar w:fldCharType="separate"/>
            </w:r>
            <w:r w:rsidR="00A64091">
              <w:rPr>
                <w:noProof/>
                <w:webHidden/>
              </w:rPr>
              <w:t>53</w:t>
            </w:r>
            <w:r w:rsidR="00A64091">
              <w:rPr>
                <w:noProof/>
                <w:webHidden/>
              </w:rPr>
              <w:fldChar w:fldCharType="end"/>
            </w:r>
          </w:hyperlink>
        </w:p>
        <w:p w:rsidR="007352E4" w:rsidRPr="00787225" w:rsidRDefault="007352E4" w:rsidP="00703BC5">
          <w:pPr>
            <w:pStyle w:val="TOC1"/>
            <w:tabs>
              <w:tab w:val="right" w:leader="dot" w:pos="9628"/>
            </w:tabs>
            <w:ind w:right="567"/>
          </w:pPr>
          <w:r w:rsidRPr="00E3378D">
            <w:rPr>
              <w:b/>
              <w:bCs/>
              <w:noProof/>
            </w:rPr>
            <w:fldChar w:fldCharType="end"/>
          </w:r>
        </w:p>
      </w:sdtContent>
    </w:sdt>
    <w:p w:rsidR="0008380D" w:rsidRPr="00E3378D" w:rsidRDefault="0008380D" w:rsidP="00046211">
      <w:pPr>
        <w:spacing w:line="170" w:lineRule="atLeast"/>
        <w:rPr>
          <w:b/>
          <w:color w:val="006600"/>
          <w:sz w:val="44"/>
          <w:szCs w:val="44"/>
        </w:rPr>
        <w:sectPr w:rsidR="0008380D" w:rsidRPr="00E3378D" w:rsidSect="00A64091">
          <w:footerReference w:type="default" r:id="rId9"/>
          <w:headerReference w:type="first" r:id="rId10"/>
          <w:pgSz w:w="11906" w:h="16838" w:code="9"/>
          <w:pgMar w:top="1021" w:right="1134" w:bottom="1021" w:left="1134" w:header="567" w:footer="567" w:gutter="0"/>
          <w:cols w:space="708"/>
          <w:titlePg/>
          <w:docGrid w:linePitch="360"/>
        </w:sectPr>
      </w:pPr>
    </w:p>
    <w:p w:rsidR="000E73D1" w:rsidRPr="00703BC5" w:rsidRDefault="000E73D1" w:rsidP="000E73D1">
      <w:pPr>
        <w:pStyle w:val="Heading1"/>
        <w:rPr>
          <w:color w:val="auto"/>
        </w:rPr>
      </w:pPr>
      <w:bookmarkStart w:id="1" w:name="_Toc478568375"/>
      <w:r w:rsidRPr="00703BC5">
        <w:rPr>
          <w:color w:val="auto"/>
        </w:rPr>
        <w:lastRenderedPageBreak/>
        <w:t>Minister’s foreword</w:t>
      </w:r>
      <w:bookmarkEnd w:id="1"/>
    </w:p>
    <w:p w:rsidR="009154F4" w:rsidRDefault="009154F4" w:rsidP="002F2171">
      <w:pPr>
        <w:spacing w:after="160" w:line="276" w:lineRule="auto"/>
      </w:pPr>
      <w:r>
        <w:t>Victoria is privileged to showcase some of the world’s most breathtaking biodiversity, featuring distinctive plants and animals in their unique natural habitats.</w:t>
      </w:r>
    </w:p>
    <w:p w:rsidR="009154F4" w:rsidRDefault="009154F4" w:rsidP="002F2171">
      <w:pPr>
        <w:spacing w:after="160" w:line="276" w:lineRule="auto"/>
      </w:pPr>
      <w:r>
        <w:t xml:space="preserve">Our natural environment is not only beautiful, it is fundamental to the health and wellbeing of every Victorian. It provides clean air and water, productive soils, natural pest control, pollination, flood mitigation and carbon sequestration — and supports productive activities that underpin our state’s liveability and economic advantage. </w:t>
      </w:r>
    </w:p>
    <w:p w:rsidR="009154F4" w:rsidRDefault="009154F4" w:rsidP="002F2171">
      <w:pPr>
        <w:spacing w:after="160" w:line="276" w:lineRule="auto"/>
      </w:pPr>
      <w:r>
        <w:t xml:space="preserve">Despite understanding the importance of our natural environment, not enough has been done to protect it from harm. Victoria’s biodiversity is in decline. More than half of the state’s native vegetation has been cleared since European settlement, and many native plant and animal species are </w:t>
      </w:r>
      <w:r w:rsidRPr="00BB328B">
        <w:rPr>
          <w:rFonts w:cs="Helvetica 45 Light"/>
        </w:rPr>
        <w:t>at risk from a range of pressures</w:t>
      </w:r>
      <w:r>
        <w:rPr>
          <w:rFonts w:cs="Helvetica 45 Light"/>
        </w:rPr>
        <w:t xml:space="preserve">, including the impacts of </w:t>
      </w:r>
      <w:r w:rsidRPr="00BB328B">
        <w:rPr>
          <w:rFonts w:cs="Helvetica 45 Light"/>
        </w:rPr>
        <w:t>climate change</w:t>
      </w:r>
      <w:r>
        <w:t>.</w:t>
      </w:r>
    </w:p>
    <w:p w:rsidR="009154F4" w:rsidRDefault="009154F4" w:rsidP="002F2171">
      <w:pPr>
        <w:spacing w:after="160" w:line="276" w:lineRule="auto"/>
      </w:pPr>
      <w:r>
        <w:t>The decline of our biodiversity also impacts the future health, wellbeing and prosperity of all Victorian communities.</w:t>
      </w:r>
    </w:p>
    <w:p w:rsidR="009154F4" w:rsidRDefault="009154F4" w:rsidP="002F2171">
      <w:pPr>
        <w:spacing w:after="160" w:line="276" w:lineRule="auto"/>
        <w:rPr>
          <w:rFonts w:cs="Helvetica 45 Light"/>
          <w:iCs/>
        </w:rPr>
      </w:pPr>
      <w:r>
        <w:t xml:space="preserve">The Victorian Government has an ambitious environmental agenda and is prioritising the care and protection of our natural environment, which in turn will lead to greater economic stability and healthier communities.  We committed to developing a statewide biodiversity plan. This </w:t>
      </w:r>
      <w:r w:rsidR="00503D3E">
        <w:t>P</w:t>
      </w:r>
      <w:r>
        <w:t xml:space="preserve">lan, </w:t>
      </w:r>
      <w:r w:rsidRPr="00DF1F12">
        <w:rPr>
          <w:rFonts w:cs="Helvetica 45 Light"/>
          <w:i/>
          <w:iCs/>
        </w:rPr>
        <w:t>Protecting Victoria’s Environment – Biodiversity 2037</w:t>
      </w:r>
      <w:r>
        <w:rPr>
          <w:rFonts w:cs="Helvetica 45 Light"/>
          <w:iCs/>
        </w:rPr>
        <w:t xml:space="preserve">, marks a turning point for Victoria. We are setting a new direction, one that has been </w:t>
      </w:r>
      <w:r w:rsidRPr="00DF1F12">
        <w:rPr>
          <w:rFonts w:cs="Helvetica 45 Light"/>
          <w:iCs/>
        </w:rPr>
        <w:t>developed through a collective effort</w:t>
      </w:r>
      <w:r>
        <w:rPr>
          <w:rFonts w:cs="Helvetica 45 Light"/>
          <w:iCs/>
        </w:rPr>
        <w:t xml:space="preserve"> of many individuals, organisations and communities providing ideas, feedback and submissions on the draft </w:t>
      </w:r>
      <w:r w:rsidR="000D2B37">
        <w:rPr>
          <w:rFonts w:cs="Helvetica 45 Light"/>
          <w:iCs/>
        </w:rPr>
        <w:t>P</w:t>
      </w:r>
      <w:r>
        <w:rPr>
          <w:rFonts w:cs="Helvetica 45 Light"/>
          <w:iCs/>
        </w:rPr>
        <w:t xml:space="preserve">lan. </w:t>
      </w:r>
    </w:p>
    <w:p w:rsidR="009154F4" w:rsidRDefault="009154F4" w:rsidP="002F2171">
      <w:pPr>
        <w:spacing w:after="160" w:line="276" w:lineRule="auto"/>
        <w:rPr>
          <w:rFonts w:cs="Helvetica 45 Light"/>
          <w:iCs/>
        </w:rPr>
      </w:pPr>
      <w:r>
        <w:rPr>
          <w:rFonts w:cs="Helvetica 45 Light"/>
          <w:iCs/>
        </w:rPr>
        <w:t xml:space="preserve">The passion and enthusiasm of this input made one thing clear – many Victorians have a deep connection with nature and are ready to take on this challenge. </w:t>
      </w:r>
    </w:p>
    <w:p w:rsidR="009154F4" w:rsidRDefault="009154F4" w:rsidP="002F2171">
      <w:pPr>
        <w:spacing w:after="160" w:line="276" w:lineRule="auto"/>
        <w:rPr>
          <w:rFonts w:cs="Helvetica 45 Light"/>
          <w:iCs/>
        </w:rPr>
      </w:pPr>
      <w:r w:rsidRPr="00237223">
        <w:rPr>
          <w:rFonts w:cs="Helvetica 45 Light"/>
          <w:iCs/>
        </w:rPr>
        <w:t xml:space="preserve">The plan </w:t>
      </w:r>
      <w:r w:rsidRPr="00D1101D">
        <w:rPr>
          <w:rFonts w:cs="Helvetica 45 Light"/>
          <w:iCs/>
        </w:rPr>
        <w:t>represents</w:t>
      </w:r>
      <w:r>
        <w:rPr>
          <w:rFonts w:cs="Helvetica 45 Light"/>
          <w:iCs/>
        </w:rPr>
        <w:t xml:space="preserve"> a contemporary approach to managing biodiversity. It brings together the latest conservation science and social science to help achieve the plan’s vision: that Victoria’s biodiversity is healthy, valued and actively cared for. </w:t>
      </w:r>
    </w:p>
    <w:p w:rsidR="009154F4" w:rsidRDefault="009154F4" w:rsidP="002F2171">
      <w:pPr>
        <w:spacing w:after="160" w:line="276" w:lineRule="auto"/>
        <w:jc w:val="both"/>
      </w:pPr>
      <w:r>
        <w:t xml:space="preserve">The plan promotes collaboration and improved alignment across government, business, </w:t>
      </w:r>
      <w:r w:rsidRPr="00E17355">
        <w:rPr>
          <w:rFonts w:ascii="Calibri" w:eastAsia="Calibri" w:hAnsi="Calibri" w:cs="Times New Roman"/>
        </w:rPr>
        <w:t xml:space="preserve">communities, </w:t>
      </w:r>
      <w:r>
        <w:rPr>
          <w:rFonts w:ascii="Calibri" w:eastAsia="Calibri" w:hAnsi="Calibri" w:cs="Times New Roman"/>
        </w:rPr>
        <w:t xml:space="preserve">Traditional Owners, Aboriginal Victorians and </w:t>
      </w:r>
      <w:r w:rsidRPr="00E17355">
        <w:rPr>
          <w:rFonts w:ascii="Calibri" w:eastAsia="Calibri" w:hAnsi="Calibri" w:cs="Times New Roman"/>
        </w:rPr>
        <w:t xml:space="preserve">private land </w:t>
      </w:r>
      <w:r>
        <w:rPr>
          <w:rFonts w:ascii="Calibri" w:eastAsia="Calibri" w:hAnsi="Calibri" w:cs="Times New Roman"/>
        </w:rPr>
        <w:t>managers,</w:t>
      </w:r>
      <w:r>
        <w:t xml:space="preserve"> to restore our biodiversity and strengthen our economy. The plan also promotes </w:t>
      </w:r>
      <w:r w:rsidRPr="00E17355">
        <w:rPr>
          <w:rFonts w:ascii="Calibri" w:eastAsia="Calibri" w:hAnsi="Calibri" w:cs="Times New Roman"/>
        </w:rPr>
        <w:t>community participation</w:t>
      </w:r>
      <w:r>
        <w:rPr>
          <w:rFonts w:ascii="Calibri" w:eastAsia="Calibri" w:hAnsi="Calibri" w:cs="Times New Roman"/>
        </w:rPr>
        <w:t xml:space="preserve"> in caring for biodiversity, </w:t>
      </w:r>
      <w:r w:rsidRPr="00E17355">
        <w:rPr>
          <w:rFonts w:ascii="Calibri" w:eastAsia="Calibri" w:hAnsi="Calibri" w:cs="Times New Roman"/>
        </w:rPr>
        <w:t xml:space="preserve">and </w:t>
      </w:r>
      <w:r>
        <w:rPr>
          <w:rFonts w:ascii="Calibri" w:eastAsia="Calibri" w:hAnsi="Calibri" w:cs="Times New Roman"/>
        </w:rPr>
        <w:t xml:space="preserve">encourages </w:t>
      </w:r>
      <w:r w:rsidRPr="00E17355">
        <w:rPr>
          <w:rFonts w:ascii="Calibri" w:eastAsia="Calibri" w:hAnsi="Calibri" w:cs="Times New Roman"/>
        </w:rPr>
        <w:t>more Victorians to get outdoors and enjoy our natural environment</w:t>
      </w:r>
      <w:r>
        <w:t xml:space="preserve">. </w:t>
      </w:r>
    </w:p>
    <w:p w:rsidR="009154F4" w:rsidRDefault="009154F4" w:rsidP="002F2171">
      <w:pPr>
        <w:spacing w:after="160" w:line="276" w:lineRule="auto"/>
        <w:jc w:val="both"/>
        <w:rPr>
          <w:rFonts w:cs="Helvetica 45 Light"/>
        </w:rPr>
      </w:pPr>
      <w:r>
        <w:t>We need to work together and enjoy the benefits of our natural environment, recognising that our long term wellbeing and prosperity is inextricably linked to the health of our natural environment. This is not just a plan for action, but a blueprint for our success in stopping the decline of Victoria’s unique biodiversity.</w:t>
      </w:r>
      <w:r w:rsidRPr="00422EC2">
        <w:rPr>
          <w:rFonts w:cs="Helvetica 45 Light"/>
        </w:rPr>
        <w:t xml:space="preserve"> </w:t>
      </w:r>
    </w:p>
    <w:p w:rsidR="00703BC5" w:rsidRDefault="00703BC5" w:rsidP="002F2171">
      <w:pPr>
        <w:spacing w:after="160" w:line="276" w:lineRule="auto"/>
        <w:jc w:val="both"/>
        <w:rPr>
          <w:rFonts w:cs="Helvetica 45 Light"/>
        </w:rPr>
      </w:pPr>
    </w:p>
    <w:p w:rsidR="002F2171" w:rsidRPr="0072126C" w:rsidRDefault="002F2171" w:rsidP="002F2171">
      <w:pPr>
        <w:autoSpaceDE w:val="0"/>
        <w:autoSpaceDN w:val="0"/>
        <w:adjustRightInd w:val="0"/>
        <w:rPr>
          <w:rFonts w:cs="Humanist521BT-Light"/>
          <w:b/>
        </w:rPr>
      </w:pPr>
      <w:r w:rsidRPr="0072126C">
        <w:rPr>
          <w:rFonts w:cs="Humanist521BT-Light"/>
          <w:b/>
        </w:rPr>
        <w:t>The Hon. Lily D’Ambrosio MP</w:t>
      </w:r>
    </w:p>
    <w:p w:rsidR="002F2171" w:rsidRPr="0072126C" w:rsidRDefault="002F2171" w:rsidP="002F2171">
      <w:pPr>
        <w:autoSpaceDE w:val="0"/>
        <w:autoSpaceDN w:val="0"/>
        <w:adjustRightInd w:val="0"/>
        <w:rPr>
          <w:rFonts w:cs="Humanist521BT-Light"/>
          <w:b/>
        </w:rPr>
      </w:pPr>
      <w:r w:rsidRPr="0072126C">
        <w:rPr>
          <w:rFonts w:cs="Humanist521BT-Light"/>
          <w:b/>
        </w:rPr>
        <w:t>Minister for Energy, Environment and Climate Change</w:t>
      </w:r>
    </w:p>
    <w:p w:rsidR="000E73D1" w:rsidRPr="00E3378D" w:rsidRDefault="000E73D1" w:rsidP="000E73D1"/>
    <w:p w:rsidR="007E4F0A" w:rsidRDefault="007E4F0A">
      <w:pPr>
        <w:rPr>
          <w:rFonts w:eastAsiaTheme="majorEastAsia" w:cstheme="majorBidi"/>
          <w:b/>
          <w:bCs/>
          <w:color w:val="006600"/>
          <w:sz w:val="44"/>
          <w:szCs w:val="28"/>
        </w:rPr>
      </w:pPr>
      <w:r>
        <w:br w:type="page"/>
      </w:r>
    </w:p>
    <w:p w:rsidR="000E73D1" w:rsidRPr="00703BC5" w:rsidRDefault="000E73D1" w:rsidP="000E73D1">
      <w:pPr>
        <w:pStyle w:val="Heading1"/>
        <w:rPr>
          <w:color w:val="auto"/>
        </w:rPr>
      </w:pPr>
      <w:bookmarkStart w:id="2" w:name="_Toc478568376"/>
      <w:r w:rsidRPr="00703BC5">
        <w:rPr>
          <w:color w:val="auto"/>
        </w:rPr>
        <w:lastRenderedPageBreak/>
        <w:t>Secretary’s statement</w:t>
      </w:r>
      <w:bookmarkEnd w:id="2"/>
    </w:p>
    <w:p w:rsidR="000E73D1" w:rsidRPr="00202CED" w:rsidRDefault="000E73D1" w:rsidP="000E73D1">
      <w:pPr>
        <w:spacing w:after="160"/>
        <w:jc w:val="both"/>
        <w:rPr>
          <w:rFonts w:cstheme="minorHAnsi"/>
        </w:rPr>
      </w:pPr>
      <w:r w:rsidRPr="00E3378D">
        <w:t>As Secretary to the Department of Environment, Land, Water and Planning</w:t>
      </w:r>
      <w:r>
        <w:t>,</w:t>
      </w:r>
      <w:r w:rsidRPr="00E3378D">
        <w:t xml:space="preserve"> I make the Victorian Biodiversity Plan, </w:t>
      </w:r>
      <w:r w:rsidRPr="00E3378D">
        <w:rPr>
          <w:i/>
        </w:rPr>
        <w:t xml:space="preserve">Protecting Victoria's Environment - Biodiversity </w:t>
      </w:r>
      <w:r>
        <w:rPr>
          <w:i/>
        </w:rPr>
        <w:t>2037</w:t>
      </w:r>
      <w:r w:rsidRPr="00E3378D">
        <w:t xml:space="preserve">, the new Flora and Fauna Guarantee Strategy for </w:t>
      </w:r>
      <w:r w:rsidRPr="00202CED">
        <w:rPr>
          <w:rFonts w:cstheme="minorHAnsi"/>
        </w:rPr>
        <w:t xml:space="preserve">the purposes of section 17 of the </w:t>
      </w:r>
      <w:r w:rsidRPr="00202CED">
        <w:rPr>
          <w:rFonts w:cstheme="minorHAnsi"/>
          <w:i/>
        </w:rPr>
        <w:t>Flora and Fauna Guarantee Act 1988</w:t>
      </w:r>
      <w:r w:rsidRPr="00202CED">
        <w:rPr>
          <w:rFonts w:cstheme="minorHAnsi"/>
        </w:rPr>
        <w:t>.</w:t>
      </w:r>
    </w:p>
    <w:p w:rsidR="000E73D1" w:rsidRPr="00202CED" w:rsidRDefault="000E73D1" w:rsidP="000E73D1">
      <w:pPr>
        <w:spacing w:after="160"/>
        <w:jc w:val="both"/>
        <w:rPr>
          <w:rFonts w:eastAsia="Times New Roman" w:cstheme="minorHAnsi"/>
          <w:lang w:val="en-GB" w:eastAsia="en-GB"/>
        </w:rPr>
      </w:pPr>
      <w:r w:rsidRPr="00202CED">
        <w:rPr>
          <w:rFonts w:eastAsia="Times New Roman" w:cstheme="minorHAnsi"/>
          <w:lang w:val="en-GB" w:eastAsia="en-GB"/>
        </w:rPr>
        <w:t xml:space="preserve">Victoria’s natural environment is richly diverse, unique and precious. Victorians treasure the environment not just for its own sake, but for its indispensable value to individuals, communities, Aboriginal Victorians and society as a whole. </w:t>
      </w:r>
    </w:p>
    <w:p w:rsidR="000E73D1" w:rsidRPr="00BB328B" w:rsidRDefault="000E73D1" w:rsidP="000E73D1">
      <w:pPr>
        <w:jc w:val="both"/>
        <w:rPr>
          <w:rFonts w:ascii="Calibri" w:hAnsi="Calibri" w:cs="Helvetica 45 Light"/>
        </w:rPr>
      </w:pPr>
      <w:r>
        <w:rPr>
          <w:rFonts w:ascii="Calibri" w:hAnsi="Calibri" w:cs="Helvetica 45 Light"/>
        </w:rPr>
        <w:t>This Plan will</w:t>
      </w:r>
      <w:r w:rsidRPr="00BB328B">
        <w:rPr>
          <w:rFonts w:ascii="Calibri" w:hAnsi="Calibri" w:cs="Helvetica 45 Light"/>
        </w:rPr>
        <w:t xml:space="preserve"> ensure that all Victorians can enjoy the benefits of a healthy natural environment now and into the future</w:t>
      </w:r>
      <w:r>
        <w:rPr>
          <w:rFonts w:ascii="Calibri" w:hAnsi="Calibri" w:cs="Helvetica 45 Light"/>
        </w:rPr>
        <w:t>. It</w:t>
      </w:r>
      <w:r w:rsidRPr="00BB328B">
        <w:rPr>
          <w:rFonts w:ascii="Calibri" w:hAnsi="Calibri" w:cs="Helvetica 45 Light"/>
        </w:rPr>
        <w:t xml:space="preserve"> will assist Victorians to recognise the multiple values that biodiversity provides, and to identify the tools, tasks and roles needed to ensure that Victoria’s natural environment is healthy and positioned to cope with the effects of future population growth and climate change</w:t>
      </w:r>
      <w:r w:rsidR="00EA0297">
        <w:rPr>
          <w:rFonts w:ascii="Calibri" w:hAnsi="Calibri" w:cs="Helvetica 45 Light"/>
        </w:rPr>
        <w:t>.</w:t>
      </w:r>
      <w:r w:rsidRPr="007B0B07">
        <w:rPr>
          <w:rFonts w:ascii="Calibri" w:hAnsi="Calibri" w:cs="Helvetica 45 Light"/>
        </w:rPr>
        <w:t xml:space="preserve"> </w:t>
      </w:r>
      <w:r w:rsidR="00EA0297">
        <w:rPr>
          <w:rFonts w:ascii="Calibri" w:hAnsi="Calibri" w:cs="Helvetica 45 Light"/>
        </w:rPr>
        <w:t>It</w:t>
      </w:r>
      <w:r w:rsidR="00EA0297">
        <w:t xml:space="preserve"> </w:t>
      </w:r>
      <w:r>
        <w:t>makes a compelling case for why we should invest to care for Victoria’s biodiversity</w:t>
      </w:r>
      <w:r w:rsidRPr="00BB328B">
        <w:rPr>
          <w:rFonts w:ascii="Calibri" w:hAnsi="Calibri" w:cs="Helvetica 45 Light"/>
        </w:rPr>
        <w:t>.</w:t>
      </w:r>
    </w:p>
    <w:p w:rsidR="000E73D1" w:rsidRDefault="000E73D1" w:rsidP="000E73D1">
      <w:pPr>
        <w:jc w:val="both"/>
        <w:rPr>
          <w:rFonts w:eastAsia="Times New Roman" w:cstheme="minorHAnsi"/>
          <w:lang w:val="en-GB" w:eastAsia="en-GB"/>
        </w:rPr>
      </w:pPr>
    </w:p>
    <w:p w:rsidR="00703BC5" w:rsidRDefault="00703BC5" w:rsidP="000E73D1">
      <w:pPr>
        <w:jc w:val="both"/>
        <w:rPr>
          <w:rFonts w:eastAsia="Times New Roman" w:cstheme="minorHAnsi"/>
          <w:lang w:val="en-GB" w:eastAsia="en-GB"/>
        </w:rPr>
      </w:pPr>
    </w:p>
    <w:p w:rsidR="000E73D1" w:rsidRPr="00E3378D" w:rsidRDefault="000E73D1" w:rsidP="000E73D1">
      <w:pPr>
        <w:jc w:val="both"/>
      </w:pPr>
      <w:r w:rsidRPr="00E3378D">
        <w:t>Adam Fennessy</w:t>
      </w:r>
    </w:p>
    <w:p w:rsidR="000E73D1" w:rsidRPr="00E3378D" w:rsidRDefault="000E73D1" w:rsidP="000E73D1">
      <w:pPr>
        <w:jc w:val="both"/>
      </w:pPr>
      <w:r w:rsidRPr="00E3378D">
        <w:t>Secretary, Department of Environment, Land</w:t>
      </w:r>
      <w:r>
        <w:t>,</w:t>
      </w:r>
      <w:r w:rsidRPr="00E3378D">
        <w:t xml:space="preserve"> Water and Planning</w:t>
      </w:r>
    </w:p>
    <w:p w:rsidR="000E73D1" w:rsidRPr="00E3378D" w:rsidRDefault="000E73D1" w:rsidP="000E73D1"/>
    <w:p w:rsidR="000E73D1" w:rsidRPr="00E3378D" w:rsidRDefault="000E73D1" w:rsidP="000E73D1"/>
    <w:p w:rsidR="000E73D1" w:rsidRPr="00E3378D" w:rsidRDefault="000E73D1" w:rsidP="000E73D1"/>
    <w:p w:rsidR="000E73D1" w:rsidRPr="00703BC5" w:rsidRDefault="000E73D1" w:rsidP="000E73D1">
      <w:pPr>
        <w:pStyle w:val="Heading1"/>
        <w:rPr>
          <w:color w:val="auto"/>
        </w:rPr>
      </w:pPr>
      <w:bookmarkStart w:id="3" w:name="_Toc478568377"/>
      <w:r w:rsidRPr="00703BC5">
        <w:rPr>
          <w:color w:val="auto"/>
        </w:rPr>
        <w:t>Aboriginal acknowledgement</w:t>
      </w:r>
      <w:bookmarkEnd w:id="3"/>
    </w:p>
    <w:p w:rsidR="000E73D1" w:rsidRPr="00E3378D" w:rsidRDefault="000E73D1" w:rsidP="000E73D1">
      <w:pPr>
        <w:autoSpaceDE w:val="0"/>
        <w:autoSpaceDN w:val="0"/>
        <w:adjustRightInd w:val="0"/>
        <w:spacing w:after="120"/>
        <w:jc w:val="both"/>
        <w:rPr>
          <w:rFonts w:eastAsia="VIC-Italic" w:cs="Arial"/>
          <w:iCs/>
          <w:color w:val="000000" w:themeColor="text1"/>
        </w:rPr>
      </w:pPr>
      <w:r w:rsidRPr="00E3378D">
        <w:rPr>
          <w:rFonts w:eastAsia="VIC-Italic" w:cs="Arial"/>
          <w:iCs/>
          <w:color w:val="000000" w:themeColor="text1"/>
        </w:rPr>
        <w:t>The Victorian Government proudly acknowledges Victoria’s Aboriginal community and their rich culture and pays respect to their Elders past and present.</w:t>
      </w:r>
    </w:p>
    <w:p w:rsidR="000E73D1" w:rsidRPr="00E3378D" w:rsidRDefault="000E73D1" w:rsidP="000E73D1">
      <w:pPr>
        <w:autoSpaceDE w:val="0"/>
        <w:autoSpaceDN w:val="0"/>
        <w:adjustRightInd w:val="0"/>
        <w:spacing w:after="120"/>
        <w:jc w:val="both"/>
        <w:rPr>
          <w:rFonts w:eastAsia="VIC-Italic" w:cs="Arial"/>
          <w:iCs/>
          <w:color w:val="000000" w:themeColor="text1"/>
        </w:rPr>
      </w:pPr>
      <w:r w:rsidRPr="00E3378D">
        <w:rPr>
          <w:rFonts w:eastAsia="VIC-Italic" w:cs="Arial"/>
          <w:iCs/>
          <w:color w:val="000000" w:themeColor="text1"/>
        </w:rPr>
        <w:t xml:space="preserve">We acknowledge Aboriginal people as Australia’s first peoples, and as the Traditional Owners and custodians of the land on which we work and live. </w:t>
      </w:r>
    </w:p>
    <w:p w:rsidR="000E73D1" w:rsidRPr="00E3378D" w:rsidRDefault="000E73D1" w:rsidP="000E73D1">
      <w:pPr>
        <w:autoSpaceDE w:val="0"/>
        <w:autoSpaceDN w:val="0"/>
        <w:adjustRightInd w:val="0"/>
        <w:spacing w:after="120"/>
        <w:jc w:val="both"/>
        <w:rPr>
          <w:rFonts w:eastAsia="VIC-Italic" w:cs="Arial"/>
          <w:iCs/>
          <w:color w:val="000000" w:themeColor="text1"/>
        </w:rPr>
      </w:pPr>
      <w:r w:rsidRPr="00E3378D">
        <w:rPr>
          <w:rFonts w:eastAsia="VIC-Italic" w:cs="Arial"/>
          <w:iCs/>
          <w:color w:val="000000" w:themeColor="text1"/>
        </w:rPr>
        <w:t>We recognise the strength of Aboriginal people despite the negative inter-generational impacts of past practices and policies, some of which continue to be experienced today.</w:t>
      </w:r>
    </w:p>
    <w:p w:rsidR="000E73D1" w:rsidRPr="00E3378D" w:rsidRDefault="000E73D1" w:rsidP="000E73D1">
      <w:pPr>
        <w:autoSpaceDE w:val="0"/>
        <w:autoSpaceDN w:val="0"/>
        <w:adjustRightInd w:val="0"/>
        <w:spacing w:after="120"/>
        <w:jc w:val="both"/>
        <w:rPr>
          <w:rFonts w:eastAsia="VIC-Italic" w:cs="Arial"/>
          <w:iCs/>
          <w:color w:val="000000" w:themeColor="text1"/>
        </w:rPr>
      </w:pPr>
      <w:r w:rsidRPr="00E3378D">
        <w:rPr>
          <w:rFonts w:eastAsia="VIC-Italic" w:cs="Arial"/>
          <w:iCs/>
          <w:color w:val="000000" w:themeColor="text1"/>
        </w:rPr>
        <w:t>We recognise and value the ongoing contribution of Aboriginal people and communities to Victorian life, and how this enriches us all.</w:t>
      </w:r>
    </w:p>
    <w:p w:rsidR="000E73D1" w:rsidRPr="00E3378D" w:rsidRDefault="000E73D1" w:rsidP="000E73D1">
      <w:pPr>
        <w:autoSpaceDE w:val="0"/>
        <w:autoSpaceDN w:val="0"/>
        <w:adjustRightInd w:val="0"/>
        <w:spacing w:after="120"/>
        <w:jc w:val="both"/>
        <w:rPr>
          <w:rFonts w:eastAsia="VIC-Italic" w:cs="Arial"/>
          <w:iCs/>
          <w:color w:val="000000" w:themeColor="text1"/>
        </w:rPr>
      </w:pPr>
      <w:r w:rsidRPr="00E3378D">
        <w:rPr>
          <w:rFonts w:eastAsia="VIC-Italic" w:cs="Arial"/>
          <w:iCs/>
          <w:color w:val="000000" w:themeColor="text1"/>
        </w:rPr>
        <w:t xml:space="preserve">We recognise that Aboriginal cultures and communities are diverse, and the value we gain in celebrating these cultures and communities. We acknowledge that the land is of spiritual, cultural and economic importance to Aboriginal people. </w:t>
      </w:r>
    </w:p>
    <w:p w:rsidR="000E73D1" w:rsidRPr="00E3378D" w:rsidRDefault="000E73D1" w:rsidP="000E73D1">
      <w:pPr>
        <w:autoSpaceDE w:val="0"/>
        <w:autoSpaceDN w:val="0"/>
        <w:adjustRightInd w:val="0"/>
        <w:spacing w:after="120"/>
        <w:jc w:val="both"/>
        <w:rPr>
          <w:rFonts w:eastAsia="VIC-Italic" w:cs="Arial"/>
          <w:iCs/>
          <w:color w:val="000000" w:themeColor="text1"/>
        </w:rPr>
      </w:pPr>
      <w:r w:rsidRPr="00E3378D">
        <w:rPr>
          <w:rFonts w:eastAsia="VIC-Italic" w:cs="Arial"/>
          <w:iCs/>
          <w:color w:val="000000" w:themeColor="text1"/>
        </w:rPr>
        <w:t>We also recognise the intrinsic connection of Traditional Owners to Country and acknowledge their contribution in the management of land, water, the natural landscape and our built environments.</w:t>
      </w:r>
    </w:p>
    <w:p w:rsidR="000E73D1" w:rsidRPr="00E3378D" w:rsidRDefault="000E73D1" w:rsidP="000E73D1">
      <w:pPr>
        <w:autoSpaceDE w:val="0"/>
        <w:autoSpaceDN w:val="0"/>
        <w:adjustRightInd w:val="0"/>
        <w:spacing w:after="120"/>
        <w:jc w:val="both"/>
        <w:rPr>
          <w:rFonts w:eastAsia="VIC-Italic" w:cs="Arial"/>
          <w:iCs/>
          <w:color w:val="000000" w:themeColor="text1"/>
        </w:rPr>
      </w:pPr>
      <w:r w:rsidRPr="00E3378D">
        <w:rPr>
          <w:rFonts w:eastAsia="VIC-Italic" w:cs="Arial"/>
          <w:iCs/>
          <w:color w:val="000000" w:themeColor="text1"/>
        </w:rPr>
        <w:t>We embrace the spirit of reconciliation, working towards the equality of outcomes and ensuring an equal voice.</w:t>
      </w:r>
    </w:p>
    <w:p w:rsidR="000E73D1" w:rsidRPr="00E3378D" w:rsidRDefault="000E73D1" w:rsidP="000E73D1">
      <w:pPr>
        <w:autoSpaceDE w:val="0"/>
        <w:autoSpaceDN w:val="0"/>
        <w:adjustRightInd w:val="0"/>
        <w:spacing w:after="120"/>
        <w:jc w:val="both"/>
        <w:rPr>
          <w:rFonts w:eastAsia="VIC-Italic" w:cs="Arial"/>
          <w:iCs/>
          <w:color w:val="000000" w:themeColor="text1"/>
        </w:rPr>
      </w:pPr>
      <w:r w:rsidRPr="00E3378D">
        <w:rPr>
          <w:rFonts w:eastAsia="VIC-Italic" w:cs="Arial"/>
          <w:iCs/>
          <w:color w:val="000000" w:themeColor="text1"/>
        </w:rPr>
        <w:t>We have distinct legislative obligations to Traditional Land Owner groups that are paramount in our responsibilities in managing Victoria’s resources.</w:t>
      </w:r>
    </w:p>
    <w:p w:rsidR="000E73D1" w:rsidRPr="00E3378D" w:rsidRDefault="000E73D1" w:rsidP="000E73D1"/>
    <w:p w:rsidR="000E73D1" w:rsidRDefault="000E73D1" w:rsidP="009A6E5A">
      <w:pPr>
        <w:pStyle w:val="Heading1"/>
        <w:sectPr w:rsidR="000E73D1" w:rsidSect="00043B07">
          <w:footerReference w:type="default" r:id="rId11"/>
          <w:pgSz w:w="11906" w:h="16838"/>
          <w:pgMar w:top="1134" w:right="1134" w:bottom="1134" w:left="1134" w:header="454" w:footer="454" w:gutter="0"/>
          <w:pgNumType w:start="1"/>
          <w:cols w:space="708"/>
          <w:docGrid w:linePitch="360"/>
        </w:sectPr>
      </w:pPr>
    </w:p>
    <w:p w:rsidR="009C4FD0" w:rsidRPr="009154F4" w:rsidRDefault="00F96C6D" w:rsidP="002865C1">
      <w:pPr>
        <w:pStyle w:val="Heading1"/>
        <w:rPr>
          <w:color w:val="auto"/>
        </w:rPr>
      </w:pPr>
      <w:bookmarkStart w:id="4" w:name="_Toc478568378"/>
      <w:r w:rsidRPr="009154F4">
        <w:rPr>
          <w:color w:val="auto"/>
        </w:rPr>
        <w:lastRenderedPageBreak/>
        <w:t>Chapter 1</w:t>
      </w:r>
      <w:r w:rsidR="0008380D" w:rsidRPr="009154F4">
        <w:rPr>
          <w:color w:val="auto"/>
        </w:rPr>
        <w:t>.</w:t>
      </w:r>
      <w:r w:rsidR="00943E4E" w:rsidRPr="009154F4">
        <w:rPr>
          <w:color w:val="auto"/>
        </w:rPr>
        <w:t xml:space="preserve"> </w:t>
      </w:r>
      <w:r w:rsidR="009C4FD0" w:rsidRPr="009154F4">
        <w:rPr>
          <w:color w:val="auto"/>
        </w:rPr>
        <w:t>Introduction</w:t>
      </w:r>
      <w:bookmarkEnd w:id="4"/>
    </w:p>
    <w:p w:rsidR="009C4FD0" w:rsidRPr="009154F4" w:rsidRDefault="009C4FD0" w:rsidP="009C4FD0">
      <w:pPr>
        <w:spacing w:after="120" w:line="170" w:lineRule="atLeast"/>
        <w:rPr>
          <w:b/>
          <w:sz w:val="26"/>
          <w:szCs w:val="26"/>
        </w:rPr>
      </w:pPr>
      <w:r w:rsidRPr="009154F4">
        <w:rPr>
          <w:b/>
          <w:sz w:val="26"/>
          <w:szCs w:val="26"/>
        </w:rPr>
        <w:t xml:space="preserve">Key </w:t>
      </w:r>
      <w:r w:rsidR="00265AC9" w:rsidRPr="009154F4">
        <w:rPr>
          <w:b/>
          <w:sz w:val="26"/>
          <w:szCs w:val="26"/>
        </w:rPr>
        <w:t>point</w:t>
      </w:r>
      <w:r w:rsidRPr="009154F4">
        <w:rPr>
          <w:b/>
          <w:sz w:val="26"/>
          <w:szCs w:val="26"/>
        </w:rPr>
        <w:t>:</w:t>
      </w:r>
    </w:p>
    <w:p w:rsidR="00FC2261" w:rsidRPr="009154F4" w:rsidRDefault="009C4FD0" w:rsidP="00FC2261">
      <w:pPr>
        <w:pStyle w:val="ListParagraph"/>
        <w:numPr>
          <w:ilvl w:val="0"/>
          <w:numId w:val="2"/>
        </w:numPr>
        <w:spacing w:after="240" w:line="170" w:lineRule="atLeast"/>
        <w:ind w:left="357" w:hanging="357"/>
        <w:contextualSpacing w:val="0"/>
        <w:rPr>
          <w:b/>
        </w:rPr>
      </w:pPr>
      <w:r w:rsidRPr="009154F4">
        <w:rPr>
          <w:b/>
        </w:rPr>
        <w:t>Victoria’s natural environment is richly diverse, unique and precious. Victorians treasure the environment not just for its own sake, but for its indispensable value to individuals, communities</w:t>
      </w:r>
      <w:r w:rsidR="00233E7E" w:rsidRPr="009154F4">
        <w:rPr>
          <w:b/>
        </w:rPr>
        <w:t xml:space="preserve">, </w:t>
      </w:r>
      <w:r w:rsidR="00810F09" w:rsidRPr="009154F4">
        <w:rPr>
          <w:b/>
        </w:rPr>
        <w:t>Aboriginal Vict</w:t>
      </w:r>
      <w:r w:rsidR="00571AFC" w:rsidRPr="009154F4">
        <w:rPr>
          <w:b/>
        </w:rPr>
        <w:t>o</w:t>
      </w:r>
      <w:r w:rsidR="00810F09" w:rsidRPr="009154F4">
        <w:rPr>
          <w:b/>
        </w:rPr>
        <w:t>rians</w:t>
      </w:r>
      <w:r w:rsidRPr="009154F4">
        <w:rPr>
          <w:b/>
        </w:rPr>
        <w:t xml:space="preserve"> and society as a whole. </w:t>
      </w:r>
    </w:p>
    <w:p w:rsidR="002865C1" w:rsidRDefault="002865C1" w:rsidP="00703BC5">
      <w:pPr>
        <w:autoSpaceDE w:val="0"/>
        <w:autoSpaceDN w:val="0"/>
        <w:adjustRightInd w:val="0"/>
        <w:spacing w:before="360" w:after="160" w:line="170" w:lineRule="atLeast"/>
        <w:ind w:right="176"/>
        <w:jc w:val="both"/>
      </w:pPr>
      <w:r w:rsidRPr="009B4180">
        <w:t xml:space="preserve">There is nothing more important to our existence than a healthy natural environment. </w:t>
      </w:r>
      <w:r>
        <w:t>Although h</w:t>
      </w:r>
      <w:r w:rsidRPr="009B4180">
        <w:t>umans have not always treated nature with the care and respect that it deserves, all of us are consumers and beneficiaries of its riches.</w:t>
      </w:r>
      <w:r w:rsidRPr="009B4180">
        <w:rPr>
          <w:bCs/>
          <w:noProof/>
          <w:sz w:val="24"/>
          <w:szCs w:val="24"/>
          <w:lang w:eastAsia="en-AU"/>
        </w:rPr>
        <w:t xml:space="preserve"> </w:t>
      </w:r>
      <w:r w:rsidRPr="009B4180">
        <w:t xml:space="preserve">At one level we thrill to its beauty, grandeur and complexity; at a more basic level we depend on nature’s raw components for our physical health and survival, and for our material prosperity. A healthy natural environment is good for us all, and something to cherish and protect. </w:t>
      </w:r>
    </w:p>
    <w:p w:rsidR="00703BC5" w:rsidRDefault="00703BC5" w:rsidP="00ED3FE4">
      <w:pPr>
        <w:autoSpaceDE w:val="0"/>
        <w:autoSpaceDN w:val="0"/>
        <w:adjustRightInd w:val="0"/>
        <w:spacing w:after="80" w:line="170" w:lineRule="atLeast"/>
        <w:jc w:val="both"/>
        <w:rPr>
          <w:b/>
        </w:rPr>
      </w:pPr>
      <w:r w:rsidRPr="002865C1">
        <w:rPr>
          <w:b/>
        </w:rPr>
        <w:t>What is biodiversity?</w:t>
      </w:r>
    </w:p>
    <w:p w:rsidR="002865C1" w:rsidRDefault="002865C1" w:rsidP="00ED3FE4">
      <w:pPr>
        <w:autoSpaceDE w:val="0"/>
        <w:autoSpaceDN w:val="0"/>
        <w:adjustRightInd w:val="0"/>
        <w:spacing w:after="160" w:line="170" w:lineRule="atLeast"/>
        <w:jc w:val="both"/>
      </w:pPr>
      <w:r w:rsidRPr="002865C1">
        <w:t>Biodiversity encompasses all components of the living world: the number and variety of plants, animals and other living things, including fungi and micro-organisms, across our land, rivers, coast and ocean. It includes the diversity of their genetic information, the habitats and ecosystems within which they live, and their connections with other life forms and the natural world.</w:t>
      </w:r>
    </w:p>
    <w:p w:rsidR="00C12ED8" w:rsidRPr="00E3378D" w:rsidRDefault="002865C1" w:rsidP="00703BC5">
      <w:pPr>
        <w:autoSpaceDE w:val="0"/>
        <w:autoSpaceDN w:val="0"/>
        <w:adjustRightInd w:val="0"/>
        <w:spacing w:before="120" w:after="160" w:line="170" w:lineRule="atLeast"/>
        <w:jc w:val="both"/>
      </w:pPr>
      <w:r w:rsidRPr="00E3378D">
        <w:t>Rich though it remains today, Victoria’s natural environment is not as healthy as it once was. The wonderful tapestry of plant and animal life that makes up our terrestrial, waterway</w:t>
      </w:r>
      <w:r w:rsidRPr="00E3378D">
        <w:rPr>
          <w:rStyle w:val="FootnoteReference"/>
        </w:rPr>
        <w:footnoteReference w:id="1"/>
      </w:r>
      <w:r w:rsidR="009C4FD0" w:rsidRPr="00E3378D">
        <w:t xml:space="preserve"> and marine environments has been under sustained pressure for nearly two centurie</w:t>
      </w:r>
      <w:r w:rsidR="00325AFA" w:rsidRPr="00E3378D">
        <w:t>s</w:t>
      </w:r>
      <w:r w:rsidR="00887522">
        <w:t>,</w:t>
      </w:r>
      <w:r w:rsidR="00325AFA" w:rsidRPr="00E3378D">
        <w:t xml:space="preserve"> resulting in</w:t>
      </w:r>
      <w:r w:rsidR="009C4FD0" w:rsidRPr="00E3378D">
        <w:t xml:space="preserve"> the degradation and loss of numerous native species</w:t>
      </w:r>
      <w:r w:rsidR="001F7D0F" w:rsidRPr="00E3378D">
        <w:t xml:space="preserve"> and habitats</w:t>
      </w:r>
      <w:r w:rsidR="001A4580" w:rsidRPr="00E3378D">
        <w:t xml:space="preserve">. Victoria is the most intensively settled and cleared state in Australia, </w:t>
      </w:r>
      <w:r w:rsidR="001F7D0F" w:rsidRPr="00E3378D">
        <w:t xml:space="preserve">with </w:t>
      </w:r>
      <w:r w:rsidR="001A4580" w:rsidRPr="00E3378D">
        <w:t xml:space="preserve">over </w:t>
      </w:r>
      <w:r w:rsidR="001F7D0F" w:rsidRPr="00E3378D">
        <w:t>50</w:t>
      </w:r>
      <w:r w:rsidR="00506601" w:rsidRPr="00E3378D">
        <w:t xml:space="preserve"> per cent</w:t>
      </w:r>
      <w:r w:rsidR="001F7D0F" w:rsidRPr="00E3378D">
        <w:t xml:space="preserve"> of the state’s native vegetation cleared since </w:t>
      </w:r>
      <w:r w:rsidR="00506601" w:rsidRPr="00E3378D">
        <w:t>E</w:t>
      </w:r>
      <w:r w:rsidR="001F7D0F" w:rsidRPr="00E3378D">
        <w:t xml:space="preserve">uropean settlement. </w:t>
      </w:r>
      <w:r w:rsidR="009C4FD0" w:rsidRPr="00E3378D">
        <w:t>More recently, climate change has brought new and challenging threats to biodiversity</w:t>
      </w:r>
      <w:r w:rsidR="00647AF3" w:rsidRPr="00E3378D">
        <w:t xml:space="preserve">. </w:t>
      </w:r>
    </w:p>
    <w:p w:rsidR="001025AB" w:rsidRDefault="009C4FD0" w:rsidP="00782825">
      <w:pPr>
        <w:autoSpaceDE w:val="0"/>
        <w:autoSpaceDN w:val="0"/>
        <w:adjustRightInd w:val="0"/>
        <w:spacing w:after="160" w:line="170" w:lineRule="atLeast"/>
        <w:jc w:val="both"/>
      </w:pPr>
      <w:r w:rsidRPr="00787225">
        <w:t>As Victorians have become more conscious of the importance of biodiversity – and more active in their efforts to protect it – the rate of native vegetation clearing has slowed. Yet despite these efforts, many native plant and animal species remain under threat. Victoria’s biodiversity continues to decl</w:t>
      </w:r>
      <w:r w:rsidRPr="00E3378D">
        <w:t xml:space="preserve">ine, and the current level of remedial effort is not sufficient to make up for these losses. </w:t>
      </w:r>
    </w:p>
    <w:p w:rsidR="007D3E93" w:rsidRDefault="005E0E83" w:rsidP="007D3E93">
      <w:pPr>
        <w:autoSpaceDE w:val="0"/>
        <w:autoSpaceDN w:val="0"/>
        <w:adjustRightInd w:val="0"/>
        <w:spacing w:after="160" w:line="170" w:lineRule="atLeast"/>
        <w:jc w:val="both"/>
      </w:pPr>
      <w:r>
        <w:t>B</w:t>
      </w:r>
      <w:r w:rsidR="007D3E93">
        <w:t xml:space="preserve">y almost any measure, </w:t>
      </w:r>
      <w:r>
        <w:t xml:space="preserve">Victoria </w:t>
      </w:r>
      <w:r w:rsidR="007D3E93">
        <w:t xml:space="preserve">is economically prosperous. And while the prosperity we enjoy today has occurred partly </w:t>
      </w:r>
      <w:r w:rsidR="007D3E93" w:rsidRPr="00E3378D">
        <w:t>at the expense of biodiversity</w:t>
      </w:r>
      <w:r w:rsidR="007D3E93">
        <w:t xml:space="preserve">, it has also become clear in recent times that a strong economy </w:t>
      </w:r>
      <w:r w:rsidR="007D3E93" w:rsidRPr="00E3378D">
        <w:t>need no</w:t>
      </w:r>
      <w:r w:rsidR="007D3E93">
        <w:t>t</w:t>
      </w:r>
      <w:r w:rsidR="007D3E93" w:rsidRPr="00E3378D">
        <w:t xml:space="preserve"> be in competition with </w:t>
      </w:r>
      <w:r w:rsidR="007D3E93">
        <w:t xml:space="preserve">the </w:t>
      </w:r>
      <w:r w:rsidR="007D3E93" w:rsidRPr="00E3378D">
        <w:t>natural environment</w:t>
      </w:r>
      <w:r w:rsidR="007D3E93">
        <w:t>.</w:t>
      </w:r>
      <w:r w:rsidR="007D3E93" w:rsidRPr="00E3378D">
        <w:t xml:space="preserve"> </w:t>
      </w:r>
      <w:r w:rsidR="007D3E93">
        <w:t xml:space="preserve">Modern, more strategic approaches to conservation, along with advances in environmental science, have opened the way to better outcomes for nature in an increasingly developed world. Moreover, there is now widespread acknowledgement that the long-term health of the economy – and, by extension, the welfare of the community – is inextricably linked to the health of the environment. </w:t>
      </w:r>
    </w:p>
    <w:p w:rsidR="009C4FD0" w:rsidRPr="00E3378D" w:rsidRDefault="00DC04C2" w:rsidP="00787225">
      <w:pPr>
        <w:autoSpaceDE w:val="0"/>
        <w:autoSpaceDN w:val="0"/>
        <w:adjustRightInd w:val="0"/>
        <w:spacing w:after="160" w:line="170" w:lineRule="atLeast"/>
        <w:jc w:val="both"/>
      </w:pPr>
      <w:r w:rsidRPr="00DC04C2">
        <w:rPr>
          <w:i/>
        </w:rPr>
        <w:t>Protecting Victoria’s Environmen</w:t>
      </w:r>
      <w:r>
        <w:rPr>
          <w:i/>
        </w:rPr>
        <w:t xml:space="preserve">t – </w:t>
      </w:r>
      <w:r w:rsidRPr="00DC04C2">
        <w:rPr>
          <w:i/>
        </w:rPr>
        <w:t>Biodiversity 2037</w:t>
      </w:r>
      <w:r>
        <w:t xml:space="preserve"> is Victoria’s </w:t>
      </w:r>
      <w:r w:rsidR="007D3E93">
        <w:t xml:space="preserve">new </w:t>
      </w:r>
      <w:r>
        <w:t>p</w:t>
      </w:r>
      <w:r w:rsidR="007D3E93">
        <w:t>lan for the future of Victoria’s biodiversity</w:t>
      </w:r>
      <w:r>
        <w:t>.</w:t>
      </w:r>
      <w:r w:rsidR="007D3E93">
        <w:t xml:space="preserve"> </w:t>
      </w:r>
      <w:r>
        <w:t xml:space="preserve">The Biodiversity Plan </w:t>
      </w:r>
      <w:r w:rsidR="007D3E93">
        <w:t xml:space="preserve">embraces transformational developments in thinking about conservation and the sustainability of human civilisation and economic development. As such, the </w:t>
      </w:r>
      <w:r w:rsidR="00F4016D" w:rsidRPr="00E3378D">
        <w:t xml:space="preserve">Plan </w:t>
      </w:r>
      <w:r w:rsidR="00396D83">
        <w:t xml:space="preserve">is a big step forward for Victoria; it sets the ambitious </w:t>
      </w:r>
      <w:r w:rsidR="00430CCB">
        <w:t xml:space="preserve">and </w:t>
      </w:r>
      <w:r w:rsidR="002010D3">
        <w:t xml:space="preserve">achievable </w:t>
      </w:r>
      <w:r w:rsidR="00396D83">
        <w:t xml:space="preserve">task of stopping the decline of our biodiversity. </w:t>
      </w:r>
      <w:r w:rsidR="007D3E93">
        <w:t>It</w:t>
      </w:r>
      <w:r w:rsidR="007D3E93" w:rsidRPr="00E3378D">
        <w:t xml:space="preserve"> </w:t>
      </w:r>
      <w:r w:rsidR="007D3E93">
        <w:t xml:space="preserve">also marks </w:t>
      </w:r>
      <w:r w:rsidR="007D3E93" w:rsidRPr="00E3378D">
        <w:t xml:space="preserve">the start of a long-term pathway for </w:t>
      </w:r>
      <w:r w:rsidR="007D3E93">
        <w:t xml:space="preserve">the overall improvement of </w:t>
      </w:r>
      <w:r w:rsidR="007D3E93" w:rsidRPr="00E3378D">
        <w:t>biodiversity</w:t>
      </w:r>
      <w:r w:rsidR="003D0EFD">
        <w:t xml:space="preserve">, </w:t>
      </w:r>
      <w:r w:rsidR="007D3E93" w:rsidRPr="00E3378D">
        <w:t xml:space="preserve">while sustaining </w:t>
      </w:r>
      <w:r w:rsidR="007D3E93">
        <w:t>the state’s</w:t>
      </w:r>
      <w:r w:rsidR="007D3E93" w:rsidRPr="00E3378D">
        <w:t xml:space="preserve"> strong economy. </w:t>
      </w:r>
      <w:r w:rsidR="007D3E93" w:rsidRPr="00787225">
        <w:t>Significantly increase</w:t>
      </w:r>
      <w:r w:rsidR="007D3E93" w:rsidRPr="00E3378D">
        <w:t xml:space="preserve">d effort and investment over a </w:t>
      </w:r>
      <w:r w:rsidR="005E0E83">
        <w:t>long</w:t>
      </w:r>
      <w:r w:rsidR="007D3E93" w:rsidRPr="00E3378D">
        <w:t xml:space="preserve"> period is required to achieve th</w:t>
      </w:r>
      <w:r w:rsidR="005E0E83">
        <w:t>ese parallel goals</w:t>
      </w:r>
      <w:r w:rsidR="007D3E93">
        <w:t xml:space="preserve">. </w:t>
      </w:r>
      <w:r w:rsidR="00EB4EF1">
        <w:t>When</w:t>
      </w:r>
      <w:r w:rsidR="009154F4">
        <w:t xml:space="preserve"> </w:t>
      </w:r>
      <w:r w:rsidR="00EB4EF1">
        <w:t>consider</w:t>
      </w:r>
      <w:r w:rsidR="003D0EFD">
        <w:t xml:space="preserve">ing </w:t>
      </w:r>
      <w:r w:rsidR="00EB4EF1">
        <w:t>t</w:t>
      </w:r>
      <w:r w:rsidR="007D3E93" w:rsidRPr="00E3378D">
        <w:t xml:space="preserve">he benefits to </w:t>
      </w:r>
      <w:r w:rsidR="005E0E83">
        <w:t>current and</w:t>
      </w:r>
      <w:r w:rsidR="007D3E93" w:rsidRPr="00E3378D">
        <w:t xml:space="preserve"> future generations </w:t>
      </w:r>
      <w:r w:rsidR="007D3E93">
        <w:t xml:space="preserve">of Victorians </w:t>
      </w:r>
      <w:r w:rsidR="00EB4EF1">
        <w:t xml:space="preserve">that will flow </w:t>
      </w:r>
      <w:r w:rsidR="009E3A27">
        <w:t xml:space="preserve">from </w:t>
      </w:r>
      <w:r w:rsidR="004B2598">
        <w:t>improved</w:t>
      </w:r>
      <w:r w:rsidR="00EB4EF1">
        <w:t xml:space="preserve"> biodiversity – and the potential consequences of not pursuing such a course of action – the choice </w:t>
      </w:r>
      <w:r w:rsidR="003D0EFD">
        <w:t xml:space="preserve"> </w:t>
      </w:r>
      <w:r w:rsidR="00EB4EF1">
        <w:t>is obvious</w:t>
      </w:r>
      <w:r w:rsidR="007D3E93" w:rsidRPr="00E3378D">
        <w:t>.</w:t>
      </w:r>
    </w:p>
    <w:p w:rsidR="00703BC5" w:rsidRDefault="00703BC5">
      <w:pPr>
        <w:rPr>
          <w:rFonts w:eastAsia="Times New Roman"/>
          <w:b/>
          <w:sz w:val="28"/>
          <w:szCs w:val="28"/>
        </w:rPr>
      </w:pPr>
      <w:bookmarkStart w:id="5" w:name="_Toc478568379"/>
      <w:r>
        <w:br w:type="page"/>
      </w:r>
    </w:p>
    <w:p w:rsidR="006D46CA" w:rsidRPr="009154F4" w:rsidRDefault="006D46CA" w:rsidP="00FC2261">
      <w:pPr>
        <w:pStyle w:val="Heading2"/>
        <w:spacing w:after="160"/>
        <w:rPr>
          <w:color w:val="auto"/>
        </w:rPr>
      </w:pPr>
      <w:r w:rsidRPr="009154F4">
        <w:rPr>
          <w:color w:val="auto"/>
        </w:rPr>
        <w:lastRenderedPageBreak/>
        <w:t>1.1 Making the case for biodiversity</w:t>
      </w:r>
      <w:bookmarkEnd w:id="5"/>
    </w:p>
    <w:p w:rsidR="00424F1D" w:rsidRDefault="00AC673A" w:rsidP="00FC2261">
      <w:pPr>
        <w:spacing w:after="160" w:line="170" w:lineRule="atLeast"/>
        <w:jc w:val="both"/>
        <w:rPr>
          <w:rFonts w:cs="Helvetica 45 Light"/>
          <w:b/>
          <w:lang w:val="en-US"/>
        </w:rPr>
      </w:pPr>
      <w:r>
        <w:rPr>
          <w:rFonts w:cs="Helvetica 45 Light"/>
          <w:lang w:val="en-US"/>
        </w:rPr>
        <w:t>The</w:t>
      </w:r>
      <w:r w:rsidR="005034D9">
        <w:rPr>
          <w:rFonts w:cs="Helvetica 45 Light"/>
          <w:lang w:val="en-US"/>
        </w:rPr>
        <w:t xml:space="preserve">re is a long and compelling </w:t>
      </w:r>
      <w:r>
        <w:rPr>
          <w:rFonts w:cs="Helvetica 45 Light"/>
          <w:lang w:val="en-US"/>
        </w:rPr>
        <w:t xml:space="preserve">list of reasons why we should invest to </w:t>
      </w:r>
      <w:r w:rsidR="005F0CE2">
        <w:rPr>
          <w:rFonts w:cs="Helvetica 45 Light"/>
          <w:lang w:val="en-US"/>
        </w:rPr>
        <w:t xml:space="preserve">care for </w:t>
      </w:r>
      <w:r>
        <w:rPr>
          <w:rFonts w:cs="Helvetica 45 Light"/>
          <w:lang w:val="en-US"/>
        </w:rPr>
        <w:t>Victoria’s biodiversity.</w:t>
      </w:r>
    </w:p>
    <w:p w:rsidR="00B13DE7" w:rsidRPr="00E3378D" w:rsidRDefault="00B13DE7" w:rsidP="00FC2261">
      <w:pPr>
        <w:spacing w:after="60" w:line="170" w:lineRule="atLeast"/>
        <w:jc w:val="both"/>
        <w:rPr>
          <w:rFonts w:eastAsia="Times New Roman" w:cs="AkzidenzGroteskBE-Regular"/>
          <w:b/>
          <w:lang w:val="en-US"/>
        </w:rPr>
      </w:pPr>
      <w:r w:rsidRPr="00E3378D">
        <w:rPr>
          <w:rFonts w:cs="Helvetica 45 Light"/>
          <w:b/>
          <w:lang w:val="en-US"/>
        </w:rPr>
        <w:t>Victoria’s environment provides life-sustaining services</w:t>
      </w:r>
    </w:p>
    <w:p w:rsidR="00703BC5" w:rsidRPr="00E3378D" w:rsidRDefault="009B7DFF" w:rsidP="00703BC5">
      <w:pPr>
        <w:autoSpaceDE w:val="0"/>
        <w:autoSpaceDN w:val="0"/>
        <w:adjustRightInd w:val="0"/>
        <w:spacing w:after="160" w:line="170" w:lineRule="atLeast"/>
        <w:jc w:val="both"/>
        <w:rPr>
          <w:rFonts w:cs="Helvetica 45 Light"/>
        </w:rPr>
      </w:pPr>
      <w:r w:rsidRPr="00E3378D">
        <w:rPr>
          <w:rFonts w:cs="Helvetica 45 Light"/>
        </w:rPr>
        <w:t xml:space="preserve">A healthy </w:t>
      </w:r>
      <w:r w:rsidR="00112001">
        <w:rPr>
          <w:rFonts w:cs="Helvetica 45 Light"/>
        </w:rPr>
        <w:t xml:space="preserve">natural </w:t>
      </w:r>
      <w:r w:rsidRPr="00E3378D">
        <w:rPr>
          <w:rFonts w:cs="Helvetica 45 Light"/>
        </w:rPr>
        <w:t xml:space="preserve">environment provides vital life-sustaining </w:t>
      </w:r>
      <w:r>
        <w:rPr>
          <w:rFonts w:cs="Helvetica 45 Light"/>
        </w:rPr>
        <w:t>services for humans</w:t>
      </w:r>
      <w:r w:rsidRPr="00E3378D">
        <w:rPr>
          <w:rFonts w:cs="Helvetica 45 Light"/>
        </w:rPr>
        <w:t>, and underpins many of the productive activities that generate value for Victorians.</w:t>
      </w:r>
      <w:r w:rsidR="00112001">
        <w:rPr>
          <w:rFonts w:cs="Helvetica 45 Light"/>
        </w:rPr>
        <w:t xml:space="preserve"> </w:t>
      </w:r>
      <w:r w:rsidR="00B13DE7" w:rsidRPr="00E3378D">
        <w:rPr>
          <w:rFonts w:cs="Helvetica 45 Light"/>
          <w:lang w:val="en-US"/>
        </w:rPr>
        <w:t>Victoria’s diverse and unique mix of plants, animals, soils, seas</w:t>
      </w:r>
      <w:r w:rsidR="00554549">
        <w:rPr>
          <w:rFonts w:cs="Helvetica 45 Light"/>
          <w:lang w:val="en-US"/>
        </w:rPr>
        <w:t xml:space="preserve"> and </w:t>
      </w:r>
      <w:r w:rsidR="00B13DE7" w:rsidRPr="00E3378D">
        <w:rPr>
          <w:rFonts w:cs="Helvetica 45 Light"/>
          <w:lang w:val="en-US"/>
        </w:rPr>
        <w:t>waterways function together as ecosystems</w:t>
      </w:r>
      <w:r w:rsidR="00112001">
        <w:rPr>
          <w:rFonts w:cs="Helvetica 45 Light"/>
          <w:lang w:val="en-US"/>
        </w:rPr>
        <w:t xml:space="preserve">, which in turn produce some of </w:t>
      </w:r>
      <w:r w:rsidR="005F0CE2">
        <w:rPr>
          <w:rFonts w:cs="Helvetica 45 Light"/>
          <w:lang w:val="en-US"/>
        </w:rPr>
        <w:t>humans’</w:t>
      </w:r>
      <w:r w:rsidR="00112001">
        <w:rPr>
          <w:rFonts w:cs="Helvetica 45 Light"/>
          <w:lang w:val="en-US"/>
        </w:rPr>
        <w:t xml:space="preserve"> most basic needs – provisions such as </w:t>
      </w:r>
      <w:r w:rsidR="00B13DE7" w:rsidRPr="00E3378D">
        <w:rPr>
          <w:rFonts w:cs="Helvetica 45 Light"/>
          <w:lang w:val="en-US"/>
        </w:rPr>
        <w:t>clean air and water, productive soils, natural pest control, pollination, flood mitigation and carbon sequestration. Ecosystems also provide us with food</w:t>
      </w:r>
      <w:r w:rsidR="0066258B">
        <w:rPr>
          <w:rFonts w:cs="Helvetica 45 Light"/>
          <w:lang w:val="en-US"/>
        </w:rPr>
        <w:t xml:space="preserve">, </w:t>
      </w:r>
      <w:r w:rsidR="00B13DE7" w:rsidRPr="00E3378D">
        <w:rPr>
          <w:rFonts w:cs="Helvetica 45 Light"/>
          <w:lang w:val="en-US"/>
        </w:rPr>
        <w:t xml:space="preserve">raw materials </w:t>
      </w:r>
      <w:r>
        <w:rPr>
          <w:rFonts w:cs="Helvetica 45 Light"/>
          <w:lang w:val="en-US"/>
        </w:rPr>
        <w:t xml:space="preserve">for production </w:t>
      </w:r>
      <w:r w:rsidR="00B13DE7" w:rsidRPr="00E3378D">
        <w:rPr>
          <w:rFonts w:cs="Helvetica 45 Light"/>
          <w:lang w:val="en-US"/>
        </w:rPr>
        <w:t>(</w:t>
      </w:r>
      <w:r w:rsidR="0042618C">
        <w:rPr>
          <w:rFonts w:cs="Helvetica 45 Light"/>
          <w:lang w:val="en-US"/>
        </w:rPr>
        <w:t>such as</w:t>
      </w:r>
      <w:r w:rsidR="00B13DE7" w:rsidRPr="00E3378D">
        <w:rPr>
          <w:rFonts w:cs="Helvetica 45 Light"/>
          <w:lang w:val="en-US"/>
        </w:rPr>
        <w:t xml:space="preserve"> timber, </w:t>
      </w:r>
      <w:r w:rsidR="00571AFC">
        <w:rPr>
          <w:rFonts w:cs="Helvetica 45 Light"/>
          <w:lang w:val="en-US"/>
        </w:rPr>
        <w:t>pastures</w:t>
      </w:r>
      <w:r w:rsidR="00571AFC" w:rsidRPr="00E3378D">
        <w:rPr>
          <w:rFonts w:cs="Helvetica 45 Light"/>
          <w:lang w:val="en-US"/>
        </w:rPr>
        <w:t xml:space="preserve"> </w:t>
      </w:r>
      <w:r w:rsidR="00B13DE7" w:rsidRPr="00E3378D">
        <w:rPr>
          <w:rFonts w:cs="Helvetica 45 Light"/>
          <w:lang w:val="en-US"/>
        </w:rPr>
        <w:t>and fertilizers), genetic resources</w:t>
      </w:r>
      <w:r w:rsidR="000D354B">
        <w:rPr>
          <w:rFonts w:cs="Helvetica 45 Light"/>
          <w:lang w:val="en-US"/>
        </w:rPr>
        <w:t xml:space="preserve"> and</w:t>
      </w:r>
      <w:r w:rsidR="00B13DE7" w:rsidRPr="00E3378D">
        <w:rPr>
          <w:rFonts w:cs="Helvetica 45 Light"/>
          <w:lang w:val="en-US"/>
        </w:rPr>
        <w:t xml:space="preserve"> pharmaceuticals, </w:t>
      </w:r>
      <w:r w:rsidR="000D354B">
        <w:rPr>
          <w:rFonts w:cs="Helvetica 45 Light"/>
          <w:lang w:val="en-US"/>
        </w:rPr>
        <w:t xml:space="preserve">while </w:t>
      </w:r>
      <w:r w:rsidR="00B13DE7" w:rsidRPr="00E3378D">
        <w:rPr>
          <w:rFonts w:cs="Helvetica 45 Light"/>
          <w:lang w:val="en-US"/>
        </w:rPr>
        <w:t>contribut</w:t>
      </w:r>
      <w:r w:rsidR="000D354B">
        <w:rPr>
          <w:rFonts w:cs="Helvetica 45 Light"/>
          <w:lang w:val="en-US"/>
        </w:rPr>
        <w:t>ing</w:t>
      </w:r>
      <w:r w:rsidR="00B13DE7" w:rsidRPr="00E3378D">
        <w:rPr>
          <w:rFonts w:cs="Helvetica 45 Light"/>
          <w:lang w:val="en-US"/>
        </w:rPr>
        <w:t xml:space="preserve"> to waste decomposition and detoxification.</w:t>
      </w:r>
      <w:r w:rsidR="00703BC5" w:rsidRPr="00703BC5">
        <w:rPr>
          <w:rFonts w:cs="Helvetica 45 Light"/>
        </w:rPr>
        <w:t xml:space="preserve"> </w:t>
      </w:r>
    </w:p>
    <w:p w:rsidR="00703BC5" w:rsidRPr="00E3378D" w:rsidRDefault="005F55B4" w:rsidP="00703BC5">
      <w:pPr>
        <w:autoSpaceDE w:val="0"/>
        <w:autoSpaceDN w:val="0"/>
        <w:adjustRightInd w:val="0"/>
        <w:spacing w:after="160" w:line="170" w:lineRule="atLeast"/>
        <w:jc w:val="both"/>
        <w:rPr>
          <w:rFonts w:cs="Helvetica 45 Light"/>
        </w:rPr>
      </w:pPr>
      <w:r>
        <w:rPr>
          <w:rFonts w:cs="Helvetica 45 Light"/>
        </w:rPr>
        <w:t>The value to humans of these ‘’ecosystem services’’ is immeasurable, and r</w:t>
      </w:r>
      <w:r w:rsidR="00B13DE7" w:rsidRPr="00E3378D">
        <w:rPr>
          <w:rFonts w:cs="Helvetica 45 Light"/>
        </w:rPr>
        <w:t xml:space="preserve">eplacing </w:t>
      </w:r>
      <w:r>
        <w:rPr>
          <w:rFonts w:cs="Helvetica 45 Light"/>
        </w:rPr>
        <w:t xml:space="preserve">them </w:t>
      </w:r>
      <w:r w:rsidR="0042618C">
        <w:rPr>
          <w:rFonts w:cs="Helvetica 45 Light"/>
        </w:rPr>
        <w:t xml:space="preserve">could </w:t>
      </w:r>
      <w:r w:rsidR="00B13DE7" w:rsidRPr="00E3378D">
        <w:rPr>
          <w:rFonts w:cs="Helvetica 45 Light"/>
        </w:rPr>
        <w:t xml:space="preserve">be extremely costly, </w:t>
      </w:r>
      <w:r w:rsidR="0042618C">
        <w:rPr>
          <w:rFonts w:cs="Helvetica 45 Light"/>
        </w:rPr>
        <w:t xml:space="preserve">if not </w:t>
      </w:r>
      <w:r w:rsidR="00B13DE7" w:rsidRPr="00E3378D">
        <w:rPr>
          <w:rFonts w:cs="Helvetica 45 Light"/>
        </w:rPr>
        <w:t>impo</w:t>
      </w:r>
      <w:r w:rsidR="00610D49">
        <w:rPr>
          <w:rFonts w:cs="Helvetica 45 Light"/>
        </w:rPr>
        <w:t>ssible.</w:t>
      </w:r>
      <w:r w:rsidR="00B13DE7" w:rsidRPr="00E3378D">
        <w:rPr>
          <w:rFonts w:cs="Helvetica 45 Light"/>
        </w:rPr>
        <w:t xml:space="preserve"> For example, if natural water purification and flood protection benefits were diminished or lost, they would need to be replaced by built infrastructure, leading to </w:t>
      </w:r>
      <w:r w:rsidR="00E229D7">
        <w:rPr>
          <w:rFonts w:cs="Helvetica 45 Light"/>
        </w:rPr>
        <w:t>potentially</w:t>
      </w:r>
      <w:r w:rsidR="00B13DE7" w:rsidRPr="00E3378D">
        <w:rPr>
          <w:rFonts w:cs="Helvetica 45 Light"/>
        </w:rPr>
        <w:t xml:space="preserve"> </w:t>
      </w:r>
      <w:r w:rsidR="00E229D7">
        <w:rPr>
          <w:rFonts w:cs="Helvetica 45 Light"/>
        </w:rPr>
        <w:t>large</w:t>
      </w:r>
      <w:r w:rsidR="00571AFC" w:rsidRPr="00E3378D">
        <w:rPr>
          <w:rFonts w:cs="Helvetica 45 Light"/>
        </w:rPr>
        <w:t xml:space="preserve"> </w:t>
      </w:r>
      <w:r w:rsidR="00B13DE7" w:rsidRPr="00E3378D">
        <w:rPr>
          <w:rFonts w:cs="Helvetica 45 Light"/>
        </w:rPr>
        <w:t>increase</w:t>
      </w:r>
      <w:r w:rsidR="00E229D7">
        <w:rPr>
          <w:rFonts w:cs="Helvetica 45 Light"/>
        </w:rPr>
        <w:t>s</w:t>
      </w:r>
      <w:r w:rsidR="00B13DE7" w:rsidRPr="00E3378D">
        <w:rPr>
          <w:rFonts w:cs="Helvetica 45 Light"/>
        </w:rPr>
        <w:t xml:space="preserve"> in water bills. Protecting </w:t>
      </w:r>
      <w:r w:rsidR="00835B91">
        <w:rPr>
          <w:rFonts w:cs="Helvetica 45 Light"/>
        </w:rPr>
        <w:t>the</w:t>
      </w:r>
      <w:r>
        <w:rPr>
          <w:rFonts w:cs="Helvetica 45 Light"/>
        </w:rPr>
        <w:t xml:space="preserve"> environment </w:t>
      </w:r>
      <w:r w:rsidR="007D3E93">
        <w:rPr>
          <w:rFonts w:cs="Helvetica 45 Light"/>
        </w:rPr>
        <w:t xml:space="preserve">avoids the cost of replacing ecosystem services with built </w:t>
      </w:r>
      <w:r w:rsidR="007D7154">
        <w:rPr>
          <w:rFonts w:cs="Helvetica 45 Light"/>
        </w:rPr>
        <w:t>alternatives</w:t>
      </w:r>
      <w:r w:rsidR="007D3E93">
        <w:rPr>
          <w:rFonts w:cs="Helvetica 45 Light"/>
        </w:rPr>
        <w:t xml:space="preserve">, and </w:t>
      </w:r>
      <w:r w:rsidR="00B13DE7" w:rsidRPr="00E3378D">
        <w:rPr>
          <w:rFonts w:cs="Helvetica 45 Light"/>
        </w:rPr>
        <w:t>represents a least-cost way of ensuring that we can continue to enjoy its benefits into the future.</w:t>
      </w:r>
      <w:r w:rsidR="00B13DE7" w:rsidRPr="00E3378D" w:rsidDel="002550B1">
        <w:rPr>
          <w:b/>
          <w:noProof/>
          <w:sz w:val="20"/>
          <w:szCs w:val="20"/>
          <w:lang w:eastAsia="en-AU"/>
        </w:rPr>
        <w:t xml:space="preserve"> </w:t>
      </w:r>
    </w:p>
    <w:p w:rsidR="00FC2261" w:rsidRPr="00E3378D" w:rsidRDefault="000C3D51" w:rsidP="00FC2261">
      <w:pPr>
        <w:spacing w:after="60" w:line="170" w:lineRule="atLeast"/>
        <w:jc w:val="both"/>
        <w:rPr>
          <w:rFonts w:eastAsia="Times New Roman" w:cs="AkzidenzGroteskBE-Regular"/>
          <w:b/>
          <w:lang w:val="en-US"/>
        </w:rPr>
      </w:pPr>
      <w:r w:rsidRPr="00E3378D">
        <w:rPr>
          <w:rFonts w:cs="Helvetica 65 Medium"/>
          <w:b/>
        </w:rPr>
        <w:t>Victoria’s natural environment is our biggest tourist attraction</w:t>
      </w:r>
    </w:p>
    <w:p w:rsidR="000C3D51" w:rsidRPr="00E3378D" w:rsidRDefault="000C3D51" w:rsidP="00FC2261">
      <w:pPr>
        <w:autoSpaceDE w:val="0"/>
        <w:autoSpaceDN w:val="0"/>
        <w:adjustRightInd w:val="0"/>
        <w:spacing w:after="160" w:line="170" w:lineRule="atLeast"/>
        <w:jc w:val="both"/>
        <w:rPr>
          <w:rFonts w:cs="Helvetica 45 Light"/>
        </w:rPr>
      </w:pPr>
      <w:r w:rsidRPr="00E3378D">
        <w:rPr>
          <w:rFonts w:cs="Helvetica 45 Light"/>
        </w:rPr>
        <w:t xml:space="preserve">Victoria’s nature-based tourism is built on the quality of </w:t>
      </w:r>
      <w:r w:rsidR="005F0E01">
        <w:rPr>
          <w:rFonts w:cs="Helvetica 45 Light"/>
        </w:rPr>
        <w:t>the state’s</w:t>
      </w:r>
      <w:r w:rsidRPr="00E3378D">
        <w:rPr>
          <w:rFonts w:cs="Helvetica 45 Light"/>
        </w:rPr>
        <w:t xml:space="preserve"> natural assets – our national parks</w:t>
      </w:r>
      <w:r>
        <w:rPr>
          <w:rFonts w:cs="Helvetica 45 Light"/>
        </w:rPr>
        <w:t>, reserves</w:t>
      </w:r>
      <w:r w:rsidRPr="00E3378D">
        <w:rPr>
          <w:rFonts w:cs="Helvetica 45 Light"/>
        </w:rPr>
        <w:t xml:space="preserve"> and marine protected areas, along with great natural icons, </w:t>
      </w:r>
      <w:r w:rsidR="00730DCA">
        <w:rPr>
          <w:rFonts w:cs="Helvetica 45 Light"/>
        </w:rPr>
        <w:t xml:space="preserve">farmland, </w:t>
      </w:r>
      <w:r w:rsidRPr="00E3378D">
        <w:rPr>
          <w:rFonts w:cs="Helvetica 45 Light"/>
        </w:rPr>
        <w:t xml:space="preserve">wildlife attractions and varied </w:t>
      </w:r>
      <w:r w:rsidR="0015429A">
        <w:rPr>
          <w:rFonts w:cs="Helvetica 45 Light"/>
        </w:rPr>
        <w:t xml:space="preserve">rural </w:t>
      </w:r>
      <w:r w:rsidRPr="00E3378D">
        <w:rPr>
          <w:rFonts w:cs="Helvetica 45 Light"/>
        </w:rPr>
        <w:t>landscapes, from beaches to mountains, rivers and lakes. These natural assets attract millions of local, domestic and international visitors every year. Increasingly, a focus on personal, environmental and community wellbeing has helped drive growth in the demand for nature-based experiences. Aboriginal cultural tourism is also expanding to meet the growing international demand for Aboriginal cultural experiences and products (</w:t>
      </w:r>
      <w:r w:rsidR="00972E15">
        <w:rPr>
          <w:rFonts w:cs="Helvetica 45 Light"/>
        </w:rPr>
        <w:t>s</w:t>
      </w:r>
      <w:r w:rsidRPr="00E3378D">
        <w:rPr>
          <w:rFonts w:cs="Helvetica 45 Light"/>
        </w:rPr>
        <w:t>ee Chapter 5</w:t>
      </w:r>
      <w:r w:rsidR="00E11B9F">
        <w:rPr>
          <w:rFonts w:cs="Helvetica 45 Light"/>
        </w:rPr>
        <w:t>).</w:t>
      </w:r>
    </w:p>
    <w:p w:rsidR="00FC2261" w:rsidRPr="00E3378D" w:rsidRDefault="000C3D51" w:rsidP="00FC2261">
      <w:pPr>
        <w:spacing w:after="60" w:line="170" w:lineRule="atLeast"/>
        <w:jc w:val="both"/>
        <w:rPr>
          <w:rFonts w:eastAsia="Times New Roman" w:cs="AkzidenzGroteskBE-Regular"/>
          <w:b/>
          <w:lang w:val="en-US"/>
        </w:rPr>
      </w:pPr>
      <w:r w:rsidRPr="00E3378D">
        <w:rPr>
          <w:rFonts w:eastAsia="Times New Roman" w:cs="AkzidenzGroteskBE-Regular"/>
          <w:b/>
          <w:lang w:val="en-US"/>
        </w:rPr>
        <w:t xml:space="preserve">Protecting our natural capital will increase the resilience of key sectors of the economy </w:t>
      </w:r>
    </w:p>
    <w:p w:rsidR="009154F4" w:rsidRDefault="009154F4" w:rsidP="00FC2261">
      <w:pPr>
        <w:autoSpaceDE w:val="0"/>
        <w:autoSpaceDN w:val="0"/>
        <w:adjustRightInd w:val="0"/>
        <w:spacing w:after="160" w:line="170" w:lineRule="atLeast"/>
        <w:ind w:right="175"/>
        <w:jc w:val="both"/>
        <w:rPr>
          <w:rFonts w:cs="Helvetica 45 Light"/>
        </w:rPr>
      </w:pPr>
      <w:r w:rsidRPr="001F31C0">
        <w:rPr>
          <w:rFonts w:cs="Helvetica 45 Light"/>
        </w:rPr>
        <w:t xml:space="preserve">The term </w:t>
      </w:r>
      <w:r>
        <w:rPr>
          <w:rFonts w:cs="Helvetica 45 Light"/>
        </w:rPr>
        <w:t>‘</w:t>
      </w:r>
      <w:r w:rsidRPr="001F31C0">
        <w:rPr>
          <w:rFonts w:cs="Helvetica 45 Light"/>
        </w:rPr>
        <w:t>natural capital</w:t>
      </w:r>
      <w:r>
        <w:rPr>
          <w:rFonts w:cs="Helvetica 45 Light"/>
        </w:rPr>
        <w:t>’</w:t>
      </w:r>
      <w:r w:rsidRPr="001F31C0">
        <w:rPr>
          <w:rFonts w:cs="Helvetica 45 Light"/>
        </w:rPr>
        <w:t xml:space="preserve"> is often used to describe the resources provided by nature – minerals, soil, water, ecosystem services, and all living things from which we derive material or financial value. Biodiverse ecosystems are the core component of natural capital. Victoria’s agriculture, forestry and fisheries sectors, which directly rely on natural capital, contribute around $8 billion, or 2.8 per cent, to annual Gross State Product. </w:t>
      </w:r>
    </w:p>
    <w:p w:rsidR="009154F4" w:rsidRDefault="009154F4" w:rsidP="00FC2261">
      <w:pPr>
        <w:autoSpaceDE w:val="0"/>
        <w:autoSpaceDN w:val="0"/>
        <w:adjustRightInd w:val="0"/>
        <w:spacing w:after="160" w:line="170" w:lineRule="atLeast"/>
        <w:ind w:right="175"/>
        <w:jc w:val="both"/>
      </w:pPr>
      <w:r w:rsidRPr="00787225">
        <w:rPr>
          <w:rFonts w:cs="Helvetica 45 Light"/>
        </w:rPr>
        <w:t xml:space="preserve">A study of the economic benefits of Victoria’s national parks and conservation reserves showed the range of </w:t>
      </w:r>
      <w:r w:rsidRPr="00E3378D">
        <w:t>benefits that parks provide</w:t>
      </w:r>
      <w:r>
        <w:t>.</w:t>
      </w:r>
    </w:p>
    <w:p w:rsidR="009154F4" w:rsidRPr="009154F4" w:rsidRDefault="009154F4" w:rsidP="009154F4">
      <w:pPr>
        <w:pBdr>
          <w:top w:val="single" w:sz="4" w:space="1" w:color="auto"/>
          <w:left w:val="single" w:sz="4" w:space="4" w:color="auto"/>
          <w:bottom w:val="single" w:sz="4" w:space="1" w:color="auto"/>
          <w:right w:val="single" w:sz="4" w:space="4" w:color="auto"/>
        </w:pBdr>
        <w:spacing w:after="60"/>
        <w:jc w:val="both"/>
        <w:rPr>
          <w:b/>
        </w:rPr>
      </w:pPr>
      <w:r w:rsidRPr="009154F4">
        <w:rPr>
          <w:b/>
        </w:rPr>
        <w:t xml:space="preserve">Valuation of benefits from Victoria’s parks </w:t>
      </w:r>
    </w:p>
    <w:p w:rsidR="009154F4" w:rsidRPr="009154F4" w:rsidRDefault="009154F4" w:rsidP="009154F4">
      <w:pPr>
        <w:pBdr>
          <w:top w:val="single" w:sz="4" w:space="1" w:color="auto"/>
          <w:left w:val="single" w:sz="4" w:space="4" w:color="auto"/>
          <w:bottom w:val="single" w:sz="4" w:space="1" w:color="auto"/>
          <w:right w:val="single" w:sz="4" w:space="4" w:color="auto"/>
        </w:pBdr>
        <w:spacing w:after="60"/>
        <w:jc w:val="both"/>
      </w:pPr>
      <w:r w:rsidRPr="009154F4">
        <w:rPr>
          <w:b/>
        </w:rPr>
        <w:t>Tourism:</w:t>
      </w:r>
      <w:r w:rsidRPr="009154F4">
        <w:t xml:space="preserve"> $1.4 billion in spending per year associated with visits by tourists to Victoria’s parks, generating $1 billion gross value added to the state economy and 14,000 jobs.</w:t>
      </w:r>
    </w:p>
    <w:p w:rsidR="009154F4" w:rsidRPr="009154F4" w:rsidRDefault="009154F4" w:rsidP="009154F4">
      <w:pPr>
        <w:pBdr>
          <w:top w:val="single" w:sz="4" w:space="1" w:color="auto"/>
          <w:left w:val="single" w:sz="4" w:space="4" w:color="auto"/>
          <w:bottom w:val="single" w:sz="4" w:space="1" w:color="auto"/>
          <w:right w:val="single" w:sz="4" w:space="4" w:color="auto"/>
        </w:pBdr>
        <w:spacing w:after="60"/>
        <w:jc w:val="both"/>
      </w:pPr>
      <w:r w:rsidRPr="009154F4">
        <w:rPr>
          <w:b/>
        </w:rPr>
        <w:t>Health benefits:</w:t>
      </w:r>
      <w:r w:rsidRPr="009154F4">
        <w:t xml:space="preserve"> visits to parks are estimated to save Victoria between $80 million and $200 million per year from avoidance of disease, mortality and lost productivity.</w:t>
      </w:r>
    </w:p>
    <w:p w:rsidR="009154F4" w:rsidRPr="009154F4" w:rsidRDefault="009154F4" w:rsidP="009154F4">
      <w:pPr>
        <w:pBdr>
          <w:top w:val="single" w:sz="4" w:space="1" w:color="auto"/>
          <w:left w:val="single" w:sz="4" w:space="4" w:color="auto"/>
          <w:bottom w:val="single" w:sz="4" w:space="1" w:color="auto"/>
          <w:right w:val="single" w:sz="4" w:space="4" w:color="auto"/>
        </w:pBdr>
        <w:spacing w:after="60"/>
        <w:jc w:val="both"/>
      </w:pPr>
      <w:r w:rsidRPr="009154F4">
        <w:rPr>
          <w:b/>
        </w:rPr>
        <w:t>Water purification:</w:t>
      </w:r>
      <w:r w:rsidRPr="009154F4">
        <w:t xml:space="preserve"> avoided costs estimated at $33 million per year in metropolitan areas and $50 million per year in non-metropolitan areas.</w:t>
      </w:r>
    </w:p>
    <w:p w:rsidR="009154F4" w:rsidRPr="009154F4" w:rsidRDefault="009154F4" w:rsidP="009154F4">
      <w:pPr>
        <w:pBdr>
          <w:top w:val="single" w:sz="4" w:space="1" w:color="auto"/>
          <w:left w:val="single" w:sz="4" w:space="4" w:color="auto"/>
          <w:bottom w:val="single" w:sz="4" w:space="1" w:color="auto"/>
          <w:right w:val="single" w:sz="4" w:space="4" w:color="auto"/>
        </w:pBdr>
        <w:spacing w:after="60"/>
        <w:jc w:val="both"/>
      </w:pPr>
      <w:r w:rsidRPr="009154F4">
        <w:rPr>
          <w:b/>
        </w:rPr>
        <w:t>Flood protection:</w:t>
      </w:r>
      <w:r w:rsidRPr="009154F4">
        <w:t xml:space="preserve"> $46 million per year from avoided infrastructure costs.</w:t>
      </w:r>
    </w:p>
    <w:p w:rsidR="009154F4" w:rsidRDefault="009154F4" w:rsidP="009154F4">
      <w:pPr>
        <w:pBdr>
          <w:top w:val="single" w:sz="4" w:space="1" w:color="auto"/>
          <w:left w:val="single" w:sz="4" w:space="4" w:color="auto"/>
          <w:bottom w:val="single" w:sz="4" w:space="1" w:color="auto"/>
          <w:right w:val="single" w:sz="4" w:space="4" w:color="auto"/>
        </w:pBdr>
        <w:spacing w:after="60"/>
        <w:jc w:val="both"/>
      </w:pPr>
      <w:r w:rsidRPr="009154F4">
        <w:rPr>
          <w:b/>
        </w:rPr>
        <w:t>Coastal protection:</w:t>
      </w:r>
      <w:r w:rsidRPr="009154F4">
        <w:t xml:space="preserve"> $24 million-$56 million per year from avoided costs (e.g. from erosion and storms).</w:t>
      </w:r>
    </w:p>
    <w:p w:rsidR="009154F4" w:rsidRPr="009154F4" w:rsidRDefault="009154F4" w:rsidP="009154F4">
      <w:pPr>
        <w:pBdr>
          <w:top w:val="single" w:sz="4" w:space="1" w:color="auto"/>
          <w:left w:val="single" w:sz="4" w:space="4" w:color="auto"/>
          <w:bottom w:val="single" w:sz="4" w:space="1" w:color="auto"/>
          <w:right w:val="single" w:sz="4" w:space="4" w:color="auto"/>
        </w:pBdr>
        <w:jc w:val="both"/>
      </w:pPr>
      <w:r w:rsidRPr="009154F4">
        <w:rPr>
          <w:b/>
        </w:rPr>
        <w:t>Carbon sequestration:</w:t>
      </w:r>
      <w:r w:rsidRPr="009154F4">
        <w:t xml:space="preserve"> Victoria’s terrestrial parks store at least 270 million tonnes of carbon. Marine parks store at least 850,000 tonnes. </w:t>
      </w:r>
      <w:r w:rsidRPr="009154F4">
        <w:rPr>
          <w:rFonts w:cs="Helvetica 45 Light"/>
        </w:rPr>
        <w:t xml:space="preserve">In addition, </w:t>
      </w:r>
      <w:r w:rsidRPr="009154F4">
        <w:rPr>
          <w:rFonts w:ascii="Calibri" w:hAnsi="Calibri"/>
        </w:rPr>
        <w:t>Trust for Nature reserves and covenants are estimated to store a further 12 million tonnes of carbon.</w:t>
      </w:r>
      <w:r w:rsidRPr="009154F4">
        <w:t xml:space="preserve"> </w:t>
      </w:r>
    </w:p>
    <w:p w:rsidR="009154F4" w:rsidRDefault="009154F4" w:rsidP="009B4180">
      <w:pPr>
        <w:tabs>
          <w:tab w:val="left" w:pos="5211"/>
        </w:tabs>
        <w:rPr>
          <w:rFonts w:cs="Helvetica 45 Light"/>
        </w:rPr>
      </w:pPr>
    </w:p>
    <w:p w:rsidR="009154F4" w:rsidRPr="001F31C0" w:rsidRDefault="009154F4" w:rsidP="009B4180">
      <w:pPr>
        <w:tabs>
          <w:tab w:val="left" w:pos="5211"/>
        </w:tabs>
        <w:rPr>
          <w:rFonts w:cs="Helvetica 45 Light"/>
        </w:rPr>
      </w:pPr>
      <w:r w:rsidRPr="00E3378D">
        <w:rPr>
          <w:rFonts w:cs="Helvetica 45 Light"/>
        </w:rPr>
        <w:t xml:space="preserve">These contributions highlight the potential exposure </w:t>
      </w:r>
      <w:r>
        <w:rPr>
          <w:rFonts w:cs="Helvetica 45 Light"/>
        </w:rPr>
        <w:t>of</w:t>
      </w:r>
      <w:r w:rsidRPr="00E3378D">
        <w:rPr>
          <w:rFonts w:cs="Helvetica 45 Light"/>
        </w:rPr>
        <w:t xml:space="preserve"> the economy if our natural capital is eroded by external impacts such as pollution, overuse, inadequate management of threats and climate change, which </w:t>
      </w:r>
      <w:r w:rsidRPr="00E3378D">
        <w:rPr>
          <w:rFonts w:cs="Helvetica 45 Light"/>
        </w:rPr>
        <w:lastRenderedPageBreak/>
        <w:t>can degrade the condition of</w:t>
      </w:r>
      <w:r>
        <w:rPr>
          <w:rFonts w:cs="Helvetica 45 Light"/>
        </w:rPr>
        <w:t xml:space="preserve"> </w:t>
      </w:r>
      <w:r w:rsidRPr="00E3378D">
        <w:rPr>
          <w:rFonts w:cs="Helvetica 45 Light"/>
        </w:rPr>
        <w:t>ecosystems and their ability to generate or support the provision of essential products and services.</w:t>
      </w:r>
    </w:p>
    <w:p w:rsidR="000C3D51" w:rsidRPr="00E3378D" w:rsidRDefault="000C3D51" w:rsidP="000C3D51">
      <w:pPr>
        <w:spacing w:before="200" w:after="60" w:line="170" w:lineRule="atLeast"/>
        <w:rPr>
          <w:rFonts w:eastAsia="Times New Roman" w:cs="AkzidenzGroteskBE-Regular"/>
          <w:b/>
          <w:lang w:val="en-US"/>
        </w:rPr>
      </w:pPr>
      <w:r w:rsidRPr="00E3378D">
        <w:rPr>
          <w:rFonts w:cs="Helvetica 65 Medium"/>
          <w:b/>
        </w:rPr>
        <w:t xml:space="preserve">Victoria’s natural environment is fundamental to the cultural practices of </w:t>
      </w:r>
      <w:r w:rsidR="00A205FB">
        <w:rPr>
          <w:rFonts w:cs="Helvetica 65 Medium"/>
          <w:b/>
        </w:rPr>
        <w:t xml:space="preserve">Traditional Owners and </w:t>
      </w:r>
      <w:r w:rsidR="00810F09">
        <w:rPr>
          <w:rFonts w:cs="Helvetica 65 Medium"/>
          <w:b/>
        </w:rPr>
        <w:t>Aboriginal Victorians</w:t>
      </w:r>
      <w:r w:rsidRPr="00E3378D">
        <w:rPr>
          <w:rFonts w:cs="Helvetica 65 Medium"/>
          <w:b/>
        </w:rPr>
        <w:t xml:space="preserve"> </w:t>
      </w:r>
    </w:p>
    <w:p w:rsidR="000C3D51" w:rsidRPr="00E3378D" w:rsidRDefault="000C3D51" w:rsidP="000C3D51">
      <w:pPr>
        <w:autoSpaceDE w:val="0"/>
        <w:autoSpaceDN w:val="0"/>
        <w:adjustRightInd w:val="0"/>
        <w:spacing w:after="160" w:line="170" w:lineRule="atLeast"/>
        <w:jc w:val="both"/>
        <w:rPr>
          <w:rFonts w:cs="Helvetica 65 Medium"/>
          <w:b/>
        </w:rPr>
      </w:pPr>
      <w:r w:rsidRPr="00E3378D">
        <w:rPr>
          <w:rFonts w:cs="Helvetica 45 Light"/>
        </w:rPr>
        <w:t xml:space="preserve">As custodians of the land, Traditional Owners attach great </w:t>
      </w:r>
      <w:r w:rsidRPr="00E3378D">
        <w:rPr>
          <w:rFonts w:cs="PT Sans"/>
        </w:rPr>
        <w:t>social, economic and spiritual value</w:t>
      </w:r>
      <w:r w:rsidRPr="00E3378D">
        <w:rPr>
          <w:rFonts w:cs="Helvetica 45 Light"/>
        </w:rPr>
        <w:t xml:space="preserve"> to the plants and animals that have supported their subsistence and economies for thousands of years, and that feature in their Dreamtime and creation stories. </w:t>
      </w:r>
      <w:r w:rsidRPr="00E3378D">
        <w:rPr>
          <w:rFonts w:cs="PT Sans"/>
        </w:rPr>
        <w:t xml:space="preserve">Traditional Owners have knowledge of Country, </w:t>
      </w:r>
      <w:r w:rsidR="008F384D">
        <w:rPr>
          <w:rFonts w:cs="PT Sans"/>
        </w:rPr>
        <w:t>as well as</w:t>
      </w:r>
      <w:r w:rsidRPr="00E3378D">
        <w:rPr>
          <w:rFonts w:cs="PT Sans"/>
        </w:rPr>
        <w:t xml:space="preserve"> cultural obligations to manage their traditional lands and waters. In meeting these cultural obligations, they keep Country healthy, which has benefits for their own </w:t>
      </w:r>
      <w:r w:rsidR="00B92352" w:rsidRPr="00E3378D">
        <w:rPr>
          <w:rFonts w:cs="PT Sans"/>
        </w:rPr>
        <w:t>wellbeing</w:t>
      </w:r>
      <w:r w:rsidR="008F384D">
        <w:rPr>
          <w:rFonts w:cs="PT Sans"/>
        </w:rPr>
        <w:t>, for</w:t>
      </w:r>
      <w:r w:rsidRPr="00E3378D">
        <w:rPr>
          <w:rFonts w:cs="PT Sans"/>
        </w:rPr>
        <w:t xml:space="preserve"> the natural environment an</w:t>
      </w:r>
      <w:r w:rsidR="00B92352">
        <w:rPr>
          <w:rFonts w:cs="PT Sans"/>
        </w:rPr>
        <w:t xml:space="preserve">d </w:t>
      </w:r>
      <w:r w:rsidR="008F384D">
        <w:rPr>
          <w:rFonts w:cs="PT Sans"/>
        </w:rPr>
        <w:t xml:space="preserve">for </w:t>
      </w:r>
      <w:r w:rsidR="00B92352">
        <w:rPr>
          <w:rFonts w:cs="PT Sans"/>
        </w:rPr>
        <w:t>the wider Victorian community (see Chapter 8</w:t>
      </w:r>
      <w:r w:rsidR="000040A5">
        <w:rPr>
          <w:rFonts w:cs="PT Sans"/>
        </w:rPr>
        <w:t>)</w:t>
      </w:r>
      <w:r w:rsidR="00972E15">
        <w:rPr>
          <w:rFonts w:cs="PT Sans"/>
        </w:rPr>
        <w:t>.</w:t>
      </w:r>
    </w:p>
    <w:p w:rsidR="000C3D51" w:rsidRPr="00E3378D" w:rsidRDefault="000C3D51" w:rsidP="000C3D51">
      <w:pPr>
        <w:autoSpaceDE w:val="0"/>
        <w:autoSpaceDN w:val="0"/>
        <w:adjustRightInd w:val="0"/>
        <w:spacing w:after="160" w:line="170" w:lineRule="atLeast"/>
        <w:jc w:val="both"/>
        <w:rPr>
          <w:rFonts w:cs="Helvetica 45 Light"/>
        </w:rPr>
      </w:pPr>
      <w:r w:rsidRPr="00E3378D">
        <w:rPr>
          <w:rFonts w:cs="Helvetica 45 Light"/>
        </w:rPr>
        <w:t xml:space="preserve">It is a basic human right for Traditional Owners </w:t>
      </w:r>
      <w:r w:rsidR="00810F09">
        <w:rPr>
          <w:rFonts w:cs="Helvetica 45 Light"/>
        </w:rPr>
        <w:t xml:space="preserve">and Aboriginal Victorians </w:t>
      </w:r>
      <w:r w:rsidRPr="00E3378D">
        <w:rPr>
          <w:rFonts w:cs="Helvetica 45 Light"/>
        </w:rPr>
        <w:t xml:space="preserve">to practise their culture, and to enjoy the economic benefits that flow from healthy ecosystems. Over time it is expected that most of the state will be covered by native title determinations and/or </w:t>
      </w:r>
      <w:r w:rsidR="00BF3D64">
        <w:rPr>
          <w:rFonts w:cs="Helvetica 45 Light"/>
        </w:rPr>
        <w:t>s</w:t>
      </w:r>
      <w:r w:rsidR="00BF3D64" w:rsidRPr="00E3378D">
        <w:rPr>
          <w:rFonts w:cs="Helvetica 45 Light"/>
        </w:rPr>
        <w:t xml:space="preserve">ettlement </w:t>
      </w:r>
      <w:r w:rsidRPr="00E3378D">
        <w:rPr>
          <w:rFonts w:cs="Helvetica 45 Light"/>
        </w:rPr>
        <w:t xml:space="preserve">agreements that recognise the special relationship of Traditional Owners with their lands and waters, and </w:t>
      </w:r>
      <w:r w:rsidR="008F384D">
        <w:rPr>
          <w:rFonts w:cs="Helvetica 45 Light"/>
        </w:rPr>
        <w:t xml:space="preserve">that </w:t>
      </w:r>
      <w:r w:rsidRPr="00E3378D">
        <w:rPr>
          <w:rFonts w:cs="Helvetica 45 Light"/>
        </w:rPr>
        <w:t xml:space="preserve">recognise their right to participate as equal partners in Victoria’s management of natural resources. The Victorian Government’s Aboriginal Inclusion Framework recognises and respects the value of Aboriginal knowledge and culture, and aims to enable Aboriginal Victorians </w:t>
      </w:r>
      <w:r w:rsidR="005F0E01">
        <w:rPr>
          <w:rFonts w:cs="Helvetica 45 Light"/>
        </w:rPr>
        <w:t xml:space="preserve">to be </w:t>
      </w:r>
      <w:r w:rsidRPr="00E3378D">
        <w:rPr>
          <w:rFonts w:cs="Helvetica 45 Light"/>
        </w:rPr>
        <w:t>involve</w:t>
      </w:r>
      <w:r w:rsidR="005F0E01">
        <w:rPr>
          <w:rFonts w:cs="Helvetica 45 Light"/>
        </w:rPr>
        <w:t>d</w:t>
      </w:r>
      <w:r w:rsidRPr="00E3378D">
        <w:rPr>
          <w:rFonts w:cs="Helvetica 45 Light"/>
        </w:rPr>
        <w:t xml:space="preserve"> in management of land and waters.</w:t>
      </w:r>
    </w:p>
    <w:p w:rsidR="000C3D51" w:rsidRPr="00E3378D" w:rsidRDefault="000C3D51" w:rsidP="000C3D51">
      <w:pPr>
        <w:spacing w:before="200" w:after="60" w:line="170" w:lineRule="atLeast"/>
        <w:rPr>
          <w:rFonts w:eastAsia="Times New Roman" w:cs="AkzidenzGroteskBE-Regular"/>
          <w:b/>
          <w:lang w:val="en-US"/>
        </w:rPr>
      </w:pPr>
      <w:r w:rsidRPr="00E3378D">
        <w:rPr>
          <w:rFonts w:cs="Helvetica 65 Medium"/>
          <w:b/>
        </w:rPr>
        <w:t>Victoria’s natural environment is fundamental to the health and wellbeing of every Victorian</w:t>
      </w:r>
    </w:p>
    <w:p w:rsidR="000C3D51" w:rsidRPr="00E3378D" w:rsidRDefault="000C3D51" w:rsidP="000C3D51">
      <w:pPr>
        <w:autoSpaceDE w:val="0"/>
        <w:autoSpaceDN w:val="0"/>
        <w:adjustRightInd w:val="0"/>
        <w:spacing w:after="160" w:line="170" w:lineRule="atLeast"/>
        <w:jc w:val="both"/>
        <w:rPr>
          <w:rFonts w:cs="Helvetica 45 Light"/>
        </w:rPr>
      </w:pPr>
      <w:r w:rsidRPr="00E3378D">
        <w:rPr>
          <w:rFonts w:cs="Helvetica 45 Light"/>
        </w:rPr>
        <w:t>Victorians connect with nature in many ways. We enjoy the benefits of nature</w:t>
      </w:r>
      <w:r w:rsidR="00DF01A2">
        <w:rPr>
          <w:rFonts w:cs="Helvetica 45 Light"/>
        </w:rPr>
        <w:t>,</w:t>
      </w:r>
      <w:r w:rsidRPr="00E3378D">
        <w:rPr>
          <w:rFonts w:cs="Helvetica 45 Light"/>
        </w:rPr>
        <w:t xml:space="preserve"> and </w:t>
      </w:r>
      <w:r w:rsidR="005F0E01">
        <w:rPr>
          <w:rFonts w:cs="Helvetica 45 Light"/>
        </w:rPr>
        <w:t xml:space="preserve">many of us are </w:t>
      </w:r>
      <w:r w:rsidRPr="00E3378D">
        <w:rPr>
          <w:rFonts w:cs="Helvetica 45 Light"/>
        </w:rPr>
        <w:t>enriched by the process of taking care of it</w:t>
      </w:r>
      <w:r w:rsidR="008C1CFB">
        <w:rPr>
          <w:rFonts w:cs="Helvetica 45 Light"/>
        </w:rPr>
        <w:t xml:space="preserve">, including farmers and others </w:t>
      </w:r>
      <w:r w:rsidR="005F0E01">
        <w:rPr>
          <w:rFonts w:cs="Helvetica 45 Light"/>
        </w:rPr>
        <w:t xml:space="preserve">who </w:t>
      </w:r>
      <w:r w:rsidR="008C1CFB">
        <w:rPr>
          <w:rFonts w:cs="Helvetica 45 Light"/>
        </w:rPr>
        <w:t>work in natural outdoor environments</w:t>
      </w:r>
      <w:r w:rsidRPr="00E3378D">
        <w:rPr>
          <w:rFonts w:cs="Helvetica 45 Light"/>
        </w:rPr>
        <w:t>. Victorians spend much of their recreation time in the outdoors – playing sport, walking, hiking, climbing, sailing, fishing or simply relaxing in the splendid natural surrounds of the bush, the coast or urban parks</w:t>
      </w:r>
      <w:r w:rsidR="00094CE8">
        <w:rPr>
          <w:rFonts w:cs="Helvetica 45 Light"/>
        </w:rPr>
        <w:t xml:space="preserve"> and gardens</w:t>
      </w:r>
      <w:r w:rsidRPr="00E3378D">
        <w:rPr>
          <w:rFonts w:cs="Helvetica 45 Light"/>
        </w:rPr>
        <w:t xml:space="preserve">. </w:t>
      </w:r>
    </w:p>
    <w:p w:rsidR="000C3D51" w:rsidRDefault="000C3D51" w:rsidP="00703BC5">
      <w:pPr>
        <w:autoSpaceDE w:val="0"/>
        <w:autoSpaceDN w:val="0"/>
        <w:adjustRightInd w:val="0"/>
        <w:spacing w:after="160" w:line="170" w:lineRule="atLeast"/>
        <w:jc w:val="both"/>
        <w:rPr>
          <w:rFonts w:cs="Helvetica 45 Light"/>
        </w:rPr>
      </w:pPr>
      <w:r w:rsidRPr="00E3378D">
        <w:rPr>
          <w:rFonts w:cs="Helvetica 45 Light"/>
        </w:rPr>
        <w:t>Research shows that time spent in natural spaces is linked to positive long-term health outcomes.</w:t>
      </w:r>
      <w:r w:rsidR="0024603C">
        <w:rPr>
          <w:rFonts w:cs="Helvetica 45 Light"/>
        </w:rPr>
        <w:t xml:space="preserve"> </w:t>
      </w:r>
      <w:r w:rsidRPr="00E3378D">
        <w:rPr>
          <w:rFonts w:cs="Helvetica 45 Light"/>
        </w:rPr>
        <w:t xml:space="preserve">The natural environment provides children with opportunities to develop core skills, including observation, problem-solving, reasoning, creativity and imagination, along with emotional and intellectual development and the acquisition of gross motor skills such as agility, coordination and balance </w:t>
      </w:r>
      <w:r w:rsidR="0024603C">
        <w:rPr>
          <w:rFonts w:cs="Helvetica 45 Light"/>
        </w:rPr>
        <w:t>(</w:t>
      </w:r>
      <w:r w:rsidR="00111ED6">
        <w:rPr>
          <w:rFonts w:cs="Helvetica 45 Light"/>
        </w:rPr>
        <w:t>s</w:t>
      </w:r>
      <w:r w:rsidR="0024603C">
        <w:rPr>
          <w:rFonts w:cs="Helvetica 45 Light"/>
        </w:rPr>
        <w:t>ee Chapter 4)</w:t>
      </w:r>
      <w:r w:rsidR="008F384D">
        <w:rPr>
          <w:rFonts w:cs="Helvetica 45 Light"/>
        </w:rPr>
        <w:t>.</w:t>
      </w:r>
    </w:p>
    <w:p w:rsidR="0024603C" w:rsidRPr="0006649E" w:rsidRDefault="0024603C" w:rsidP="0024603C">
      <w:pPr>
        <w:pStyle w:val="FootnoteText"/>
        <w:jc w:val="both"/>
        <w:rPr>
          <w:rFonts w:cs="Helvetica 45 Light"/>
        </w:rPr>
      </w:pPr>
      <w:r w:rsidRPr="0006649E">
        <w:rPr>
          <w:rFonts w:cs="BrandonGrotesque-Regular"/>
          <w:sz w:val="22"/>
          <w:szCs w:val="22"/>
        </w:rPr>
        <w:t xml:space="preserve">The natural environment also contributes to the </w:t>
      </w:r>
      <w:r w:rsidRPr="000A6AC9">
        <w:rPr>
          <w:rFonts w:cs="BrandonGrotesque-Regular"/>
          <w:i/>
          <w:sz w:val="22"/>
          <w:szCs w:val="22"/>
        </w:rPr>
        <w:t>liveability</w:t>
      </w:r>
      <w:r w:rsidRPr="0006649E">
        <w:rPr>
          <w:rFonts w:cs="BrandonGrotesque-Regular"/>
          <w:sz w:val="22"/>
          <w:szCs w:val="22"/>
        </w:rPr>
        <w:t xml:space="preserve"> </w:t>
      </w:r>
      <w:r w:rsidR="008F384D">
        <w:rPr>
          <w:rFonts w:cs="BrandonGrotesque-Regular"/>
          <w:sz w:val="22"/>
          <w:szCs w:val="22"/>
        </w:rPr>
        <w:t xml:space="preserve">of our cities and communities </w:t>
      </w:r>
      <w:r w:rsidRPr="0006649E">
        <w:rPr>
          <w:rFonts w:cs="BrandonGrotesque-Regular"/>
          <w:sz w:val="22"/>
          <w:szCs w:val="22"/>
        </w:rPr>
        <w:t xml:space="preserve">(the elements that contribute to quality of life, including built and natural assets, economic prosperity, social stability, and access to educational, cultural, entertainment and recreational opportunities) and </w:t>
      </w:r>
      <w:r w:rsidR="008F384D">
        <w:rPr>
          <w:rFonts w:cs="BrandonGrotesque-Regular"/>
          <w:sz w:val="22"/>
          <w:szCs w:val="22"/>
        </w:rPr>
        <w:t xml:space="preserve">to their </w:t>
      </w:r>
      <w:r w:rsidRPr="000A6AC9">
        <w:rPr>
          <w:rFonts w:eastAsia="Times New Roman" w:cs="Arial"/>
          <w:i/>
          <w:sz w:val="22"/>
          <w:szCs w:val="22"/>
          <w:lang w:eastAsia="en-AU"/>
        </w:rPr>
        <w:t>resilience</w:t>
      </w:r>
      <w:r w:rsidRPr="0006649E">
        <w:rPr>
          <w:rFonts w:eastAsia="Times New Roman" w:cs="Arial"/>
          <w:sz w:val="22"/>
          <w:szCs w:val="22"/>
          <w:lang w:eastAsia="en-AU"/>
        </w:rPr>
        <w:t xml:space="preserve"> (the capacity of individuals, institutions, businesses and systems to adapt, survive and thrive no matter what kind of chronic stresses and acute shocks they experience). </w:t>
      </w:r>
    </w:p>
    <w:p w:rsidR="000C3D51" w:rsidRPr="00E3378D" w:rsidRDefault="000C3D51" w:rsidP="000C3D51">
      <w:pPr>
        <w:spacing w:before="200" w:after="60" w:line="170" w:lineRule="atLeast"/>
        <w:rPr>
          <w:rFonts w:eastAsia="Times New Roman" w:cs="AkzidenzGroteskBE-Regular"/>
          <w:b/>
          <w:lang w:val="en-US"/>
        </w:rPr>
      </w:pPr>
      <w:r w:rsidRPr="00E3378D">
        <w:rPr>
          <w:rFonts w:cs="Helvetica 65 Medium"/>
          <w:b/>
        </w:rPr>
        <w:t>The natural environment can help reduce the impacts of climate change</w:t>
      </w:r>
    </w:p>
    <w:p w:rsidR="000C3D51" w:rsidRPr="00E3378D" w:rsidRDefault="000C3D51" w:rsidP="000C3D51">
      <w:pPr>
        <w:autoSpaceDE w:val="0"/>
        <w:autoSpaceDN w:val="0"/>
        <w:adjustRightInd w:val="0"/>
        <w:spacing w:after="160" w:line="170" w:lineRule="atLeast"/>
        <w:jc w:val="both"/>
        <w:rPr>
          <w:rFonts w:cs="Helvetica 45 Light"/>
        </w:rPr>
      </w:pPr>
      <w:r w:rsidRPr="00E3378D">
        <w:rPr>
          <w:rFonts w:cs="Helvetica 45 Light"/>
        </w:rPr>
        <w:t>The natural environment not only sequesters carbon from</w:t>
      </w:r>
      <w:r w:rsidRPr="00E3378D">
        <w:rPr>
          <w:rFonts w:cs="AkzidenzGroteskBE-Regular"/>
        </w:rPr>
        <w:t xml:space="preserve"> the atmosphere,</w:t>
      </w:r>
      <w:r w:rsidR="00137F7F">
        <w:rPr>
          <w:rFonts w:cs="AkzidenzGroteskBE-Regular"/>
        </w:rPr>
        <w:t xml:space="preserve"> but</w:t>
      </w:r>
      <w:r w:rsidRPr="00E3378D">
        <w:rPr>
          <w:rFonts w:cs="AkzidenzGroteskBE-Regular"/>
        </w:rPr>
        <w:t xml:space="preserve"> provides essential </w:t>
      </w:r>
      <w:r w:rsidR="00CA25CA">
        <w:rPr>
          <w:rFonts w:cs="AkzidenzGroteskBE-Regular"/>
        </w:rPr>
        <w:t>‘</w:t>
      </w:r>
      <w:r w:rsidRPr="00E3378D">
        <w:rPr>
          <w:rFonts w:cs="AkzidenzGroteskBE-Regular"/>
        </w:rPr>
        <w:t>green</w:t>
      </w:r>
      <w:r w:rsidR="00CA25CA">
        <w:rPr>
          <w:rFonts w:cs="AkzidenzGroteskBE-Regular"/>
        </w:rPr>
        <w:t>’</w:t>
      </w:r>
      <w:r w:rsidRPr="00E3378D">
        <w:rPr>
          <w:rFonts w:cs="AkzidenzGroteskBE-Regular"/>
        </w:rPr>
        <w:t xml:space="preserve"> infrastructure services to society at a low cost. Native vegetation can lessen the impacts of extreme weather events (e.g. through vegetation reducing run-off following heavy rainfall, or mangroves buffering storm surge), mitigate climate change by carbon sequestration, and cool cityscapes and provide people respite from heat through shade – while also reducing energy demands for cooling</w:t>
      </w:r>
      <w:r w:rsidRPr="00E3378D">
        <w:rPr>
          <w:rFonts w:cs="Helvetica 45 Light"/>
        </w:rPr>
        <w:t xml:space="preserve"> (</w:t>
      </w:r>
      <w:r w:rsidR="00972E15">
        <w:rPr>
          <w:rFonts w:cs="Helvetica 45 Light"/>
        </w:rPr>
        <w:t>s</w:t>
      </w:r>
      <w:r w:rsidRPr="00E3378D">
        <w:rPr>
          <w:rFonts w:cs="Helvetica 45 Light"/>
        </w:rPr>
        <w:t>ee Chapter 5</w:t>
      </w:r>
      <w:r w:rsidR="00E11B9F">
        <w:rPr>
          <w:rFonts w:cs="Helvetica 45 Light"/>
        </w:rPr>
        <w:t>).</w:t>
      </w:r>
      <w:r w:rsidRPr="00E3378D">
        <w:rPr>
          <w:rFonts w:cs="Helvetica 45 Light"/>
        </w:rPr>
        <w:t xml:space="preserve"> </w:t>
      </w:r>
    </w:p>
    <w:p w:rsidR="000C3D51" w:rsidRPr="00E3378D" w:rsidRDefault="000C3D51" w:rsidP="000C3D51">
      <w:pPr>
        <w:spacing w:before="200" w:after="60" w:line="170" w:lineRule="atLeast"/>
        <w:rPr>
          <w:rFonts w:eastAsia="Times New Roman" w:cs="AkzidenzGroteskBE-Regular"/>
          <w:b/>
          <w:lang w:val="en-US"/>
        </w:rPr>
      </w:pPr>
      <w:r w:rsidRPr="00E3378D">
        <w:rPr>
          <w:rFonts w:cs="Helv"/>
          <w:b/>
        </w:rPr>
        <w:t>Victoria’s biodiversity is an important part of our identity</w:t>
      </w:r>
    </w:p>
    <w:p w:rsidR="000C3D51" w:rsidRPr="00E3378D" w:rsidRDefault="000C3D51" w:rsidP="000C3D51">
      <w:pPr>
        <w:autoSpaceDE w:val="0"/>
        <w:autoSpaceDN w:val="0"/>
        <w:adjustRightInd w:val="0"/>
        <w:spacing w:after="160" w:line="170" w:lineRule="atLeast"/>
        <w:jc w:val="both"/>
        <w:rPr>
          <w:rFonts w:cs="Helvetica 45 Light"/>
        </w:rPr>
      </w:pPr>
      <w:r w:rsidRPr="00E3378D">
        <w:rPr>
          <w:rFonts w:cs="Helvetica 45 Light"/>
        </w:rPr>
        <w:t xml:space="preserve">Victorians take pride in the state’s unique </w:t>
      </w:r>
      <w:r w:rsidR="008A53A7">
        <w:rPr>
          <w:rFonts w:cs="Helvetica 45 Light"/>
        </w:rPr>
        <w:t>plants</w:t>
      </w:r>
      <w:r w:rsidR="008A53A7" w:rsidRPr="00E3378D">
        <w:rPr>
          <w:rFonts w:cs="Helvetica 45 Light"/>
        </w:rPr>
        <w:t xml:space="preserve"> </w:t>
      </w:r>
      <w:r w:rsidRPr="00E3378D">
        <w:rPr>
          <w:rFonts w:cs="Helvetica 45 Light"/>
        </w:rPr>
        <w:t xml:space="preserve">and </w:t>
      </w:r>
      <w:r w:rsidR="008A53A7">
        <w:rPr>
          <w:rFonts w:cs="Helvetica 45 Light"/>
        </w:rPr>
        <w:t>animals</w:t>
      </w:r>
      <w:r w:rsidRPr="00E3378D">
        <w:rPr>
          <w:rFonts w:cs="Helvetica 45 Light"/>
        </w:rPr>
        <w:t>. Iconic species and natural sites of historical and cultural significance are highly valued. Biodiversity provides a sense of place: from the Dandenongs and the Grampians, to Port Phillip Bay, the Murray River, our coastlines and the High Country – these are but a few of the wonderful places which, along with the plants and animals that inhabit them, help define our Victorian identity.</w:t>
      </w:r>
    </w:p>
    <w:p w:rsidR="00703BC5" w:rsidRDefault="00703BC5">
      <w:pPr>
        <w:rPr>
          <w:rFonts w:cs="Helvetica 45 Light"/>
          <w:b/>
        </w:rPr>
      </w:pPr>
      <w:r>
        <w:rPr>
          <w:rFonts w:cs="Helvetica 45 Light"/>
          <w:b/>
        </w:rPr>
        <w:br w:type="page"/>
      </w:r>
    </w:p>
    <w:p w:rsidR="006E0FCF" w:rsidRPr="00E3378D" w:rsidRDefault="00197BCF" w:rsidP="00E3378D">
      <w:pPr>
        <w:spacing w:before="200" w:after="60" w:line="170" w:lineRule="atLeast"/>
        <w:jc w:val="both"/>
        <w:rPr>
          <w:rFonts w:eastAsia="Times New Roman" w:cs="AkzidenzGroteskBE-Regular"/>
          <w:b/>
          <w:lang w:val="en-US"/>
        </w:rPr>
      </w:pPr>
      <w:r w:rsidRPr="00E3378D">
        <w:rPr>
          <w:rFonts w:cs="Helvetica 45 Light"/>
          <w:b/>
        </w:rPr>
        <w:lastRenderedPageBreak/>
        <w:t>Biodiversity has a right to exist</w:t>
      </w:r>
    </w:p>
    <w:p w:rsidR="00BB7689" w:rsidRPr="00E3378D" w:rsidRDefault="009C4FD0" w:rsidP="00310593">
      <w:pPr>
        <w:spacing w:after="200" w:line="170" w:lineRule="atLeast"/>
        <w:jc w:val="both"/>
        <w:rPr>
          <w:rFonts w:cs="Helvetica 45 Light"/>
        </w:rPr>
      </w:pPr>
      <w:r w:rsidRPr="00E3378D">
        <w:rPr>
          <w:rStyle w:val="Strong"/>
          <w:b w:val="0"/>
        </w:rPr>
        <w:t xml:space="preserve">Native plants and animals have </w:t>
      </w:r>
      <w:r w:rsidR="008F384D">
        <w:rPr>
          <w:rStyle w:val="Strong"/>
          <w:b w:val="0"/>
        </w:rPr>
        <w:t>an</w:t>
      </w:r>
      <w:r w:rsidRPr="00E3378D">
        <w:rPr>
          <w:rStyle w:val="Strong"/>
          <w:b w:val="0"/>
        </w:rPr>
        <w:t xml:space="preserve"> </w:t>
      </w:r>
      <w:r w:rsidR="008F384D">
        <w:rPr>
          <w:rStyle w:val="Strong"/>
          <w:b w:val="0"/>
        </w:rPr>
        <w:t xml:space="preserve">intrinsic </w:t>
      </w:r>
      <w:r w:rsidRPr="00E3378D">
        <w:rPr>
          <w:rStyle w:val="Emphasis"/>
          <w:i w:val="0"/>
        </w:rPr>
        <w:t>right to exist,</w:t>
      </w:r>
      <w:r w:rsidRPr="00E3378D">
        <w:rPr>
          <w:rStyle w:val="Emphasis"/>
        </w:rPr>
        <w:t xml:space="preserve"> </w:t>
      </w:r>
      <w:r w:rsidRPr="00E3378D">
        <w:t>thrive and flourish. Multiple</w:t>
      </w:r>
      <w:r w:rsidRPr="00E3378D">
        <w:rPr>
          <w:kern w:val="24"/>
        </w:rPr>
        <w:t xml:space="preserve"> life forms contribute to biodiversity and have</w:t>
      </w:r>
      <w:r w:rsidRPr="00E3378D">
        <w:rPr>
          <w:b/>
          <w:kern w:val="24"/>
        </w:rPr>
        <w:t xml:space="preserve"> </w:t>
      </w:r>
      <w:r w:rsidRPr="00E3378D">
        <w:rPr>
          <w:kern w:val="24"/>
        </w:rPr>
        <w:t>significant</w:t>
      </w:r>
      <w:r w:rsidRPr="00E3378D">
        <w:rPr>
          <w:b/>
          <w:kern w:val="24"/>
        </w:rPr>
        <w:t xml:space="preserve"> </w:t>
      </w:r>
      <w:r w:rsidRPr="00E3378D">
        <w:rPr>
          <w:bCs/>
          <w:kern w:val="24"/>
        </w:rPr>
        <w:t>intrinsic value.</w:t>
      </w:r>
      <w:r w:rsidRPr="00E3378D">
        <w:rPr>
          <w:kern w:val="24"/>
        </w:rPr>
        <w:t xml:space="preserve"> Victorians have a duty to protect biodiversity, regardless of whether it provides tangible benefits to humans</w:t>
      </w:r>
      <w:r w:rsidR="00082E04" w:rsidRPr="00E3378D">
        <w:rPr>
          <w:kern w:val="24"/>
        </w:rPr>
        <w:t>.</w:t>
      </w:r>
    </w:p>
    <w:p w:rsidR="00C70741" w:rsidRPr="009154F4" w:rsidRDefault="00C70741" w:rsidP="00EE2E3F">
      <w:pPr>
        <w:pStyle w:val="Heading2"/>
        <w:jc w:val="left"/>
        <w:rPr>
          <w:color w:val="auto"/>
        </w:rPr>
      </w:pPr>
      <w:bookmarkStart w:id="6" w:name="_Toc478568380"/>
      <w:r w:rsidRPr="009154F4">
        <w:rPr>
          <w:color w:val="auto"/>
        </w:rPr>
        <w:t>1.</w:t>
      </w:r>
      <w:r w:rsidR="00B42537" w:rsidRPr="009154F4">
        <w:rPr>
          <w:color w:val="auto"/>
        </w:rPr>
        <w:t>2</w:t>
      </w:r>
      <w:r w:rsidRPr="009154F4">
        <w:rPr>
          <w:color w:val="auto"/>
        </w:rPr>
        <w:t xml:space="preserve"> </w:t>
      </w:r>
      <w:r w:rsidR="006F3263" w:rsidRPr="009154F4">
        <w:rPr>
          <w:color w:val="auto"/>
        </w:rPr>
        <w:t xml:space="preserve">Our </w:t>
      </w:r>
      <w:r w:rsidRPr="009154F4">
        <w:rPr>
          <w:color w:val="auto"/>
        </w:rPr>
        <w:t xml:space="preserve">national and international </w:t>
      </w:r>
      <w:r w:rsidR="00E62B7A" w:rsidRPr="009154F4">
        <w:rPr>
          <w:color w:val="auto"/>
        </w:rPr>
        <w:t>obligations</w:t>
      </w:r>
      <w:bookmarkEnd w:id="6"/>
    </w:p>
    <w:p w:rsidR="00B575FA" w:rsidRPr="00E3378D" w:rsidRDefault="00B575FA" w:rsidP="00B575FA">
      <w:pPr>
        <w:autoSpaceDE w:val="0"/>
        <w:autoSpaceDN w:val="0"/>
        <w:adjustRightInd w:val="0"/>
        <w:spacing w:after="160" w:line="170" w:lineRule="atLeast"/>
        <w:jc w:val="both"/>
        <w:rPr>
          <w:rFonts w:cs="Helvetica 45 Light"/>
        </w:rPr>
      </w:pPr>
      <w:r w:rsidRPr="00E3378D">
        <w:rPr>
          <w:rFonts w:cs="Helvetica 45 Light"/>
          <w:iCs/>
        </w:rPr>
        <w:t>The Biodiversity Plan</w:t>
      </w:r>
      <w:r w:rsidRPr="00E3378D">
        <w:rPr>
          <w:rFonts w:cs="Helvetica 45 Light"/>
          <w:i/>
          <w:iCs/>
        </w:rPr>
        <w:t xml:space="preserve"> </w:t>
      </w:r>
      <w:r w:rsidRPr="00E3378D">
        <w:rPr>
          <w:rFonts w:cs="Helvetica 45 Light"/>
        </w:rPr>
        <w:t>represents the Victorian Government’s commitment to</w:t>
      </w:r>
      <w:r w:rsidR="009E3A45">
        <w:rPr>
          <w:rFonts w:cs="Helvetica 45 Light"/>
        </w:rPr>
        <w:t xml:space="preserve"> ensuring consistency with</w:t>
      </w:r>
      <w:r w:rsidRPr="00E3378D">
        <w:rPr>
          <w:rFonts w:cs="Helvetica 45 Light"/>
        </w:rPr>
        <w:t xml:space="preserve"> national and international biodiversity programs and agreements. In 2010, the 196 signatory nations to the United Nations </w:t>
      </w:r>
      <w:r w:rsidRPr="00972E15">
        <w:rPr>
          <w:rFonts w:cs="Helvetica 45 Light"/>
          <w:i/>
        </w:rPr>
        <w:t>Convention on Biological Diversity</w:t>
      </w:r>
      <w:r w:rsidRPr="00E3378D">
        <w:rPr>
          <w:rFonts w:cs="Helvetica 45 Light"/>
        </w:rPr>
        <w:t xml:space="preserve">, including Australia, adopted the international </w:t>
      </w:r>
      <w:r w:rsidRPr="00E3378D">
        <w:rPr>
          <w:rFonts w:cs="Helvetica 45 Light"/>
          <w:i/>
          <w:iCs/>
        </w:rPr>
        <w:t>Strategic Plan for Biodiversity 2011-2020</w:t>
      </w:r>
      <w:r w:rsidRPr="00E3378D">
        <w:rPr>
          <w:rFonts w:cs="Helvetica 45 Light"/>
        </w:rPr>
        <w:t xml:space="preserve">. This provides an international framework on biodiversity for all partners. One commitment of the Convention for signatory nations is that the framework be translated into national biodiversity strategies and action plans within two years. In 2010, Australia delivered on this commitment by producing the </w:t>
      </w:r>
      <w:r w:rsidRPr="00E3378D">
        <w:rPr>
          <w:rFonts w:cs="Helvetica 45 Light"/>
          <w:i/>
          <w:iCs/>
        </w:rPr>
        <w:t>Biodiversity Conservation Strategy 2010-2030</w:t>
      </w:r>
      <w:r w:rsidRPr="00E3378D">
        <w:rPr>
          <w:rFonts w:cs="Helvetica 45 Light"/>
        </w:rPr>
        <w:t xml:space="preserve">. </w:t>
      </w:r>
    </w:p>
    <w:p w:rsidR="00B575FA" w:rsidRPr="00E3378D" w:rsidRDefault="00B575FA" w:rsidP="00B575FA">
      <w:pPr>
        <w:spacing w:after="60" w:line="170" w:lineRule="atLeast"/>
        <w:rPr>
          <w:rFonts w:cs="Helvetica 45 Light"/>
        </w:rPr>
      </w:pPr>
      <w:r w:rsidRPr="00E3378D">
        <w:rPr>
          <w:rFonts w:cs="Helvetica 45 Light"/>
        </w:rPr>
        <w:t>The five strategic goals of the Convention are to:</w:t>
      </w:r>
    </w:p>
    <w:p w:rsidR="00B575FA" w:rsidRPr="001D3CBC" w:rsidRDefault="00B575FA" w:rsidP="007D7154">
      <w:pPr>
        <w:numPr>
          <w:ilvl w:val="0"/>
          <w:numId w:val="8"/>
        </w:numPr>
        <w:autoSpaceDE w:val="0"/>
        <w:autoSpaceDN w:val="0"/>
        <w:adjustRightInd w:val="0"/>
        <w:spacing w:after="40" w:line="170" w:lineRule="atLeast"/>
        <w:ind w:left="357" w:hanging="357"/>
        <w:rPr>
          <w:rFonts w:cs="Helvetica 45 Light"/>
        </w:rPr>
      </w:pPr>
      <w:r w:rsidRPr="00787225">
        <w:rPr>
          <w:rFonts w:cs="Helvetica 45 Light"/>
        </w:rPr>
        <w:t>Address the underlying causes of biodiversity loss by mainstreaming biodiversity across government and society.</w:t>
      </w:r>
    </w:p>
    <w:p w:rsidR="00B575FA" w:rsidRPr="00E3378D" w:rsidRDefault="00B575FA" w:rsidP="007D7154">
      <w:pPr>
        <w:numPr>
          <w:ilvl w:val="0"/>
          <w:numId w:val="8"/>
        </w:numPr>
        <w:autoSpaceDE w:val="0"/>
        <w:autoSpaceDN w:val="0"/>
        <w:adjustRightInd w:val="0"/>
        <w:spacing w:after="40" w:line="170" w:lineRule="atLeast"/>
        <w:ind w:left="357" w:hanging="357"/>
        <w:rPr>
          <w:rFonts w:cs="Helvetica 45 Light"/>
        </w:rPr>
      </w:pPr>
      <w:r w:rsidRPr="00E3378D">
        <w:rPr>
          <w:rFonts w:cs="Helvetica 45 Light"/>
        </w:rPr>
        <w:t>Reduce the direct pressures on biodiversity and promote sustainable use.</w:t>
      </w:r>
    </w:p>
    <w:p w:rsidR="00B575FA" w:rsidRPr="00E3378D" w:rsidRDefault="00B575FA" w:rsidP="007D7154">
      <w:pPr>
        <w:numPr>
          <w:ilvl w:val="0"/>
          <w:numId w:val="8"/>
        </w:numPr>
        <w:autoSpaceDE w:val="0"/>
        <w:autoSpaceDN w:val="0"/>
        <w:adjustRightInd w:val="0"/>
        <w:spacing w:after="40" w:line="170" w:lineRule="atLeast"/>
        <w:ind w:left="357" w:hanging="357"/>
        <w:rPr>
          <w:rFonts w:cs="Helvetica 45 Light"/>
        </w:rPr>
      </w:pPr>
      <w:r w:rsidRPr="00E3378D">
        <w:rPr>
          <w:rFonts w:cs="Helvetica 45 Light"/>
        </w:rPr>
        <w:t>Improve the status of biodiversity by safeguarding ecosystems, species and genetic diversity.</w:t>
      </w:r>
    </w:p>
    <w:p w:rsidR="00B575FA" w:rsidRPr="00E3378D" w:rsidRDefault="00B575FA" w:rsidP="007D7154">
      <w:pPr>
        <w:numPr>
          <w:ilvl w:val="0"/>
          <w:numId w:val="8"/>
        </w:numPr>
        <w:autoSpaceDE w:val="0"/>
        <w:autoSpaceDN w:val="0"/>
        <w:adjustRightInd w:val="0"/>
        <w:spacing w:after="40" w:line="170" w:lineRule="atLeast"/>
        <w:ind w:left="357" w:hanging="357"/>
        <w:rPr>
          <w:rFonts w:cs="Helvetica 45 Light"/>
        </w:rPr>
      </w:pPr>
      <w:r w:rsidRPr="00E3378D">
        <w:rPr>
          <w:rFonts w:cs="Helvetica 45 Light"/>
        </w:rPr>
        <w:t xml:space="preserve">Enhance the benefits to all from biodiversity and ecosystem services. </w:t>
      </w:r>
    </w:p>
    <w:p w:rsidR="00B575FA" w:rsidRPr="00E3378D" w:rsidRDefault="00B575FA" w:rsidP="007D7154">
      <w:pPr>
        <w:numPr>
          <w:ilvl w:val="0"/>
          <w:numId w:val="8"/>
        </w:numPr>
        <w:autoSpaceDE w:val="0"/>
        <w:autoSpaceDN w:val="0"/>
        <w:adjustRightInd w:val="0"/>
        <w:spacing w:after="120" w:line="170" w:lineRule="atLeast"/>
        <w:ind w:left="357" w:hanging="357"/>
        <w:rPr>
          <w:rFonts w:cs="Helvetica 45 Light"/>
        </w:rPr>
      </w:pPr>
      <w:r w:rsidRPr="00E3378D">
        <w:rPr>
          <w:rFonts w:cs="Helvetica 45 Light"/>
        </w:rPr>
        <w:t>Enhance implementation through participatory planning, knowledge management and capacity building.</w:t>
      </w:r>
    </w:p>
    <w:p w:rsidR="00B575FA" w:rsidRPr="00E3378D" w:rsidRDefault="00B575FA" w:rsidP="00310593">
      <w:pPr>
        <w:spacing w:after="60" w:line="170" w:lineRule="atLeast"/>
        <w:jc w:val="both"/>
        <w:rPr>
          <w:rFonts w:cs="Helvetica 45 Light"/>
        </w:rPr>
      </w:pPr>
      <w:r w:rsidRPr="00E3378D">
        <w:rPr>
          <w:rFonts w:cs="Helvetica 45 Light"/>
        </w:rPr>
        <w:t xml:space="preserve">The vision and goals of </w:t>
      </w:r>
      <w:r w:rsidRPr="00E3378D">
        <w:rPr>
          <w:rFonts w:cs="Helvetica 45 Light"/>
          <w:iCs/>
        </w:rPr>
        <w:t>the Biodiversity Plan</w:t>
      </w:r>
      <w:r w:rsidRPr="00E3378D">
        <w:rPr>
          <w:rFonts w:cs="Helvetica 45 Light"/>
          <w:i/>
          <w:iCs/>
        </w:rPr>
        <w:t xml:space="preserve"> </w:t>
      </w:r>
      <w:r w:rsidRPr="00E3378D">
        <w:rPr>
          <w:rFonts w:cs="Helvetica 45 Light"/>
        </w:rPr>
        <w:t>are consistent with those of the Convention and of the Australian Strategy, which states</w:t>
      </w:r>
      <w:r w:rsidR="0040568D">
        <w:rPr>
          <w:rFonts w:cs="Helvetica 45 Light"/>
        </w:rPr>
        <w:t>:</w:t>
      </w:r>
      <w:r w:rsidRPr="00E3378D">
        <w:rPr>
          <w:rFonts w:cs="Helvetica 45 Light"/>
          <w:b/>
        </w:rPr>
        <w:t xml:space="preserve"> </w:t>
      </w:r>
      <w:r w:rsidRPr="00E3378D">
        <w:rPr>
          <w:rFonts w:cs="Helvetica 45 Light"/>
          <w:i/>
        </w:rPr>
        <w:t>“</w:t>
      </w:r>
      <w:r w:rsidRPr="00E3378D">
        <w:rPr>
          <w:i/>
        </w:rPr>
        <w:t>The vision of this Strategy is that Australia’s biodiversity is healthy and resilient to threats, and valued both in its own right and for its essential contribution to our existence.”</w:t>
      </w:r>
      <w:r w:rsidRPr="00E3378D">
        <w:rPr>
          <w:rFonts w:cs="Helvetica 45 Light"/>
        </w:rPr>
        <w:t xml:space="preserve"> Th</w:t>
      </w:r>
      <w:r w:rsidR="000740B8" w:rsidRPr="00E3378D">
        <w:rPr>
          <w:rFonts w:cs="Helvetica 45 Light"/>
        </w:rPr>
        <w:t>is</w:t>
      </w:r>
      <w:r w:rsidRPr="00E3378D">
        <w:rPr>
          <w:rFonts w:cs="Helvetica 45 Light"/>
        </w:rPr>
        <w:t xml:space="preserve"> Plan also addresses the three main priorities of the Australian Strategy:</w:t>
      </w:r>
    </w:p>
    <w:p w:rsidR="00B575FA" w:rsidRPr="00E3378D" w:rsidRDefault="00B575FA" w:rsidP="007D7154">
      <w:pPr>
        <w:numPr>
          <w:ilvl w:val="0"/>
          <w:numId w:val="8"/>
        </w:numPr>
        <w:autoSpaceDE w:val="0"/>
        <w:autoSpaceDN w:val="0"/>
        <w:adjustRightInd w:val="0"/>
        <w:spacing w:after="40" w:line="170" w:lineRule="atLeast"/>
        <w:ind w:left="357" w:hanging="357"/>
        <w:rPr>
          <w:rFonts w:cs="Helvetica 45 Light"/>
        </w:rPr>
      </w:pPr>
      <w:r w:rsidRPr="00E3378D">
        <w:rPr>
          <w:rFonts w:cs="Helvetica 45 Light"/>
        </w:rPr>
        <w:t>Engaging all Australians in biodiversity conservation</w:t>
      </w:r>
      <w:r w:rsidR="00265AC9">
        <w:rPr>
          <w:rFonts w:cs="Helvetica 45 Light"/>
        </w:rPr>
        <w:t>.</w:t>
      </w:r>
    </w:p>
    <w:p w:rsidR="00B575FA" w:rsidRPr="00E3378D" w:rsidRDefault="00B575FA" w:rsidP="007D7154">
      <w:pPr>
        <w:numPr>
          <w:ilvl w:val="0"/>
          <w:numId w:val="8"/>
        </w:numPr>
        <w:autoSpaceDE w:val="0"/>
        <w:autoSpaceDN w:val="0"/>
        <w:adjustRightInd w:val="0"/>
        <w:spacing w:after="40" w:line="170" w:lineRule="atLeast"/>
        <w:ind w:left="357" w:hanging="357"/>
        <w:jc w:val="both"/>
        <w:rPr>
          <w:rFonts w:cs="Helvetica 45 Light"/>
        </w:rPr>
      </w:pPr>
      <w:r w:rsidRPr="00E3378D">
        <w:rPr>
          <w:rFonts w:cs="Helvetica 45 Light"/>
        </w:rPr>
        <w:t>Building ecosystem resilience in a changing climate</w:t>
      </w:r>
      <w:r w:rsidR="00265AC9">
        <w:rPr>
          <w:rFonts w:cs="Helvetica 45 Light"/>
        </w:rPr>
        <w:t>.</w:t>
      </w:r>
      <w:r w:rsidRPr="00E3378D">
        <w:rPr>
          <w:rFonts w:cs="Helvetica 45 Light"/>
        </w:rPr>
        <w:t xml:space="preserve"> </w:t>
      </w:r>
    </w:p>
    <w:p w:rsidR="00B575FA" w:rsidRPr="00E3378D" w:rsidRDefault="00B575FA" w:rsidP="007D7154">
      <w:pPr>
        <w:numPr>
          <w:ilvl w:val="0"/>
          <w:numId w:val="8"/>
        </w:numPr>
        <w:autoSpaceDE w:val="0"/>
        <w:autoSpaceDN w:val="0"/>
        <w:adjustRightInd w:val="0"/>
        <w:spacing w:after="120" w:line="170" w:lineRule="atLeast"/>
        <w:ind w:left="357" w:hanging="357"/>
        <w:jc w:val="both"/>
        <w:rPr>
          <w:rFonts w:cs="Helvetica 45 Light"/>
        </w:rPr>
      </w:pPr>
      <w:r w:rsidRPr="00E3378D">
        <w:rPr>
          <w:rFonts w:cs="Helvetica 45 Light"/>
        </w:rPr>
        <w:t>Getting measurable results.</w:t>
      </w:r>
    </w:p>
    <w:p w:rsidR="00B575FA" w:rsidRPr="00E3378D" w:rsidRDefault="00B575FA" w:rsidP="00B575FA">
      <w:pPr>
        <w:spacing w:after="120" w:line="170" w:lineRule="atLeast"/>
        <w:jc w:val="both"/>
        <w:rPr>
          <w:rFonts w:cs="Helvetica 45 Light"/>
        </w:rPr>
      </w:pPr>
      <w:r w:rsidRPr="00E3378D">
        <w:rPr>
          <w:rFonts w:cs="Helvetica 45 Light"/>
        </w:rPr>
        <w:t xml:space="preserve">The </w:t>
      </w:r>
      <w:r w:rsidR="009D34F9">
        <w:rPr>
          <w:rFonts w:cs="Helvetica 45 Light"/>
        </w:rPr>
        <w:t xml:space="preserve">Biodiversity </w:t>
      </w:r>
      <w:r w:rsidRPr="00E3378D">
        <w:rPr>
          <w:rFonts w:cs="Helvetica 45 Light"/>
        </w:rPr>
        <w:t xml:space="preserve">Plan establishes priorities for action and clear targets that will support the </w:t>
      </w:r>
      <w:r w:rsidR="002F2B9C">
        <w:rPr>
          <w:rFonts w:cs="Helvetica 45 Light"/>
        </w:rPr>
        <w:t>g</w:t>
      </w:r>
      <w:r w:rsidRPr="00E3378D">
        <w:rPr>
          <w:rFonts w:cs="Helvetica 45 Light"/>
        </w:rPr>
        <w:t>overnment to align its specific priorities and investments within a broader national context.</w:t>
      </w:r>
      <w:r w:rsidRPr="00E3378D">
        <w:t xml:space="preserve"> </w:t>
      </w:r>
    </w:p>
    <w:p w:rsidR="00BF67B9" w:rsidRDefault="009D34F9" w:rsidP="00BF67B9">
      <w:pPr>
        <w:autoSpaceDE w:val="0"/>
        <w:autoSpaceDN w:val="0"/>
        <w:adjustRightInd w:val="0"/>
        <w:spacing w:after="160"/>
        <w:jc w:val="both"/>
      </w:pPr>
      <w:r w:rsidRPr="00412FE7">
        <w:t>The Biodiversity Plan</w:t>
      </w:r>
      <w:r w:rsidR="00BF67B9" w:rsidRPr="00787225">
        <w:t xml:space="preserve"> also complements the Sustainable D</w:t>
      </w:r>
      <w:r w:rsidR="00BF67B9" w:rsidRPr="001D3CBC">
        <w:t xml:space="preserve">evelopment Goals adopted by the United Nations in 2015, the targets of which include improving biodiversity conservation on land and in water environments. </w:t>
      </w:r>
    </w:p>
    <w:p w:rsidR="00B575FA" w:rsidRPr="00E3378D" w:rsidRDefault="00B575FA" w:rsidP="00A069F9">
      <w:pPr>
        <w:autoSpaceDE w:val="0"/>
        <w:autoSpaceDN w:val="0"/>
        <w:adjustRightInd w:val="0"/>
        <w:spacing w:after="160"/>
        <w:jc w:val="both"/>
        <w:rPr>
          <w:rFonts w:eastAsia="Times New Roman"/>
        </w:rPr>
      </w:pPr>
      <w:r w:rsidRPr="00E3378D">
        <w:t xml:space="preserve">The </w:t>
      </w:r>
      <w:r w:rsidR="0040568D">
        <w:t xml:space="preserve">2016 </w:t>
      </w:r>
      <w:r w:rsidRPr="00E3378D">
        <w:rPr>
          <w:bCs/>
          <w:i/>
        </w:rPr>
        <w:t>Paris Agreement</w:t>
      </w:r>
      <w:r w:rsidRPr="00E3378D">
        <w:rPr>
          <w:bCs/>
        </w:rPr>
        <w:t xml:space="preserve">, </w:t>
      </w:r>
      <w:r w:rsidR="0040568D">
        <w:rPr>
          <w:bCs/>
        </w:rPr>
        <w:t xml:space="preserve">struck </w:t>
      </w:r>
      <w:r w:rsidRPr="00E3378D">
        <w:t xml:space="preserve">within the United Nations </w:t>
      </w:r>
      <w:r w:rsidRPr="00972E15">
        <w:rPr>
          <w:i/>
        </w:rPr>
        <w:t>Framework Convention on Climate Change,</w:t>
      </w:r>
      <w:r w:rsidRPr="00E3378D">
        <w:t xml:space="preserve"> acknowledges the threat of climate change and commits signatory nations</w:t>
      </w:r>
      <w:r w:rsidR="0040568D">
        <w:t>, including Australia,</w:t>
      </w:r>
      <w:r w:rsidRPr="00E3378D">
        <w:t xml:space="preserve"> to undertake greenhouse gases emissions mitigation and climate change adaptation.</w:t>
      </w:r>
      <w:r w:rsidRPr="00E3378D">
        <w:rPr>
          <w:rFonts w:cs="Helv"/>
        </w:rPr>
        <w:t xml:space="preserve"> The Victorian Government's approach to managing the impacts of climate change across </w:t>
      </w:r>
      <w:r w:rsidR="0040568D">
        <w:rPr>
          <w:rFonts w:cs="Helv"/>
        </w:rPr>
        <w:t>the state</w:t>
      </w:r>
      <w:r w:rsidRPr="00E3378D">
        <w:rPr>
          <w:rFonts w:cs="Helv"/>
        </w:rPr>
        <w:t xml:space="preserve"> is articulated in Victoria's </w:t>
      </w:r>
      <w:r w:rsidRPr="00E3378D">
        <w:rPr>
          <w:rFonts w:cs="Helv"/>
          <w:i/>
        </w:rPr>
        <w:t>Climate Change Adaptation Plan 2017-2020</w:t>
      </w:r>
      <w:r w:rsidRPr="00E3378D">
        <w:rPr>
          <w:rFonts w:cs="Helv"/>
        </w:rPr>
        <w:t xml:space="preserve">. </w:t>
      </w:r>
      <w:r w:rsidRPr="00E3378D">
        <w:t>The approach to managing biodiversity in the face of climate change is described in Chapter 3</w:t>
      </w:r>
      <w:r w:rsidR="00622CF1">
        <w:t xml:space="preserve"> of this document</w:t>
      </w:r>
      <w:r w:rsidRPr="00E3378D">
        <w:rPr>
          <w:rFonts w:eastAsia="Times New Roman"/>
        </w:rPr>
        <w:t>.</w:t>
      </w:r>
      <w:r w:rsidRPr="00E3378D">
        <w:t xml:space="preserve"> </w:t>
      </w:r>
    </w:p>
    <w:p w:rsidR="00B575FA" w:rsidRPr="00E3378D" w:rsidRDefault="00B575FA" w:rsidP="00B575FA">
      <w:pPr>
        <w:spacing w:after="120" w:line="170" w:lineRule="atLeast"/>
        <w:jc w:val="both"/>
      </w:pPr>
      <w:r w:rsidRPr="00E3378D">
        <w:rPr>
          <w:rFonts w:cs="PT Sans"/>
          <w:color w:val="000000"/>
        </w:rPr>
        <w:t>In fulfilling national and international commitments to biodiversity</w:t>
      </w:r>
      <w:r w:rsidR="00A069F9" w:rsidRPr="00E3378D">
        <w:rPr>
          <w:rFonts w:cs="PT Sans"/>
          <w:color w:val="000000"/>
        </w:rPr>
        <w:t xml:space="preserve"> and climate change</w:t>
      </w:r>
      <w:r w:rsidRPr="00E3378D">
        <w:rPr>
          <w:rFonts w:cs="PT Sans"/>
          <w:color w:val="000000"/>
        </w:rPr>
        <w:t xml:space="preserve">, the Victorian Government also commits to fulfilling its obligations under the United Nations </w:t>
      </w:r>
      <w:r w:rsidRPr="00972E15">
        <w:rPr>
          <w:rFonts w:cs="PT Sans"/>
          <w:i/>
          <w:color w:val="000000"/>
        </w:rPr>
        <w:t>Declaration of the Rights of Indigenous Peoples</w:t>
      </w:r>
      <w:r w:rsidRPr="00972E15">
        <w:rPr>
          <w:rFonts w:cs="PT Sans"/>
          <w:i/>
        </w:rPr>
        <w:t>,</w:t>
      </w:r>
      <w:r w:rsidRPr="00E3378D">
        <w:rPr>
          <w:rFonts w:cs="PT Sans"/>
        </w:rPr>
        <w:t xml:space="preserve"> which ex</w:t>
      </w:r>
      <w:r w:rsidRPr="00E3378D">
        <w:t xml:space="preserve">plicitly recognises the unique relationships that </w:t>
      </w:r>
      <w:r w:rsidR="008240BF">
        <w:t>Aboriginal peoples</w:t>
      </w:r>
      <w:r w:rsidRPr="00E3378D">
        <w:t xml:space="preserve"> have with their lands and waters</w:t>
      </w:r>
      <w:r w:rsidRPr="00E3378D">
        <w:rPr>
          <w:rFonts w:cs="PT Sans"/>
        </w:rPr>
        <w:t>.</w:t>
      </w:r>
      <w:r w:rsidRPr="00E3378D">
        <w:t xml:space="preserve"> </w:t>
      </w:r>
    </w:p>
    <w:p w:rsidR="00B575FA" w:rsidRPr="00E3378D" w:rsidRDefault="00B575FA" w:rsidP="00B575FA">
      <w:pPr>
        <w:spacing w:after="120" w:line="170" w:lineRule="atLeast"/>
        <w:jc w:val="both"/>
      </w:pPr>
      <w:r w:rsidRPr="00E3378D">
        <w:rPr>
          <w:rFonts w:cs="Helvetica 45 Light"/>
        </w:rPr>
        <w:t xml:space="preserve">The </w:t>
      </w:r>
      <w:r w:rsidR="00701762" w:rsidRPr="00E3378D">
        <w:rPr>
          <w:rFonts w:cs="Helvetica 45 Light"/>
        </w:rPr>
        <w:t xml:space="preserve">Biodiversity </w:t>
      </w:r>
      <w:r w:rsidRPr="00E3378D">
        <w:rPr>
          <w:rFonts w:cs="Helvetica 45 Light"/>
        </w:rPr>
        <w:t>Plan</w:t>
      </w:r>
      <w:r w:rsidRPr="00E3378D" w:rsidDel="00B575FA">
        <w:rPr>
          <w:rFonts w:cs="Helvetica 45 Light"/>
          <w:i/>
        </w:rPr>
        <w:t xml:space="preserve"> </w:t>
      </w:r>
      <w:r w:rsidRPr="00E3378D">
        <w:rPr>
          <w:rFonts w:cs="PT Sans"/>
        </w:rPr>
        <w:t xml:space="preserve">is consistent with the 2014 </w:t>
      </w:r>
      <w:r w:rsidRPr="00972E15">
        <w:rPr>
          <w:rFonts w:cs="PT Sans"/>
          <w:i/>
        </w:rPr>
        <w:t>Charter of the Federation of Victorian Traditional Owner Corporations</w:t>
      </w:r>
      <w:r w:rsidR="0040568D" w:rsidRPr="00972E15">
        <w:rPr>
          <w:rFonts w:cs="PT Sans"/>
          <w:i/>
        </w:rPr>
        <w:t xml:space="preserve"> </w:t>
      </w:r>
      <w:r w:rsidR="0040568D" w:rsidRPr="007D3E93">
        <w:rPr>
          <w:rFonts w:cs="PT Sans"/>
        </w:rPr>
        <w:t>–</w:t>
      </w:r>
      <w:r w:rsidR="0040568D">
        <w:rPr>
          <w:rFonts w:cs="PT Sans"/>
          <w:b/>
        </w:rPr>
        <w:t xml:space="preserve"> </w:t>
      </w:r>
      <w:r w:rsidRPr="00E3378D">
        <w:rPr>
          <w:rFonts w:cs="PT Sans"/>
        </w:rPr>
        <w:t>notably</w:t>
      </w:r>
      <w:r w:rsidR="0040568D">
        <w:rPr>
          <w:rFonts w:cs="PT Sans"/>
        </w:rPr>
        <w:t>,</w:t>
      </w:r>
      <w:r w:rsidRPr="00E3378D">
        <w:rPr>
          <w:rFonts w:cs="PT Sans"/>
        </w:rPr>
        <w:t xml:space="preserve"> the vision for keeping Country healthy</w:t>
      </w:r>
      <w:r w:rsidR="0040568D">
        <w:rPr>
          <w:rFonts w:cs="PT Sans"/>
        </w:rPr>
        <w:t xml:space="preserve"> – </w:t>
      </w:r>
      <w:r w:rsidRPr="00E3378D">
        <w:rPr>
          <w:rFonts w:cs="PT Sans"/>
        </w:rPr>
        <w:t xml:space="preserve">and with the Federation’s Biodiversity Statement. The Statement shares the goals of this </w:t>
      </w:r>
      <w:r w:rsidR="0040568D">
        <w:rPr>
          <w:rFonts w:cs="PT Sans"/>
        </w:rPr>
        <w:t>P</w:t>
      </w:r>
      <w:r w:rsidRPr="00E3378D">
        <w:rPr>
          <w:rFonts w:cs="PT Sans"/>
        </w:rPr>
        <w:t>lan, and supports many of its principles. It states in part: “</w:t>
      </w:r>
      <w:r w:rsidRPr="00CA25CA">
        <w:rPr>
          <w:i/>
        </w:rPr>
        <w:t xml:space="preserve">We view the natural world within an interconnected ecological, cultural and livelihood system. Land and waters managed for landscape and community health require active and adaptive management to be able </w:t>
      </w:r>
      <w:r w:rsidRPr="00CA25CA">
        <w:rPr>
          <w:i/>
        </w:rPr>
        <w:lastRenderedPageBreak/>
        <w:t>to restore, maintain and enhance biodiversity and improve its ability to effectively recover from shock and stresses. We take a holistic and landscape view for planning and management, using fire, water and silviculture (gardening) as integral management tools for maintaining a productive and healthy landscape</w:t>
      </w:r>
      <w:r w:rsidRPr="00E3378D">
        <w:t xml:space="preserve">.” </w:t>
      </w:r>
    </w:p>
    <w:p w:rsidR="00A873F0" w:rsidRPr="00E3378D" w:rsidRDefault="00A873F0" w:rsidP="00046211">
      <w:pPr>
        <w:spacing w:after="200" w:line="170" w:lineRule="atLeast"/>
        <w:rPr>
          <w:rFonts w:cs="Helvetica 45 Light"/>
        </w:rPr>
      </w:pPr>
    </w:p>
    <w:p w:rsidR="00F1502F" w:rsidRPr="00E3378D" w:rsidRDefault="00F1502F">
      <w:pPr>
        <w:rPr>
          <w:rFonts w:cs="Helvetica 45 Light"/>
        </w:rPr>
      </w:pPr>
      <w:r w:rsidRPr="00E3378D">
        <w:rPr>
          <w:rFonts w:cs="Helvetica 45 Light"/>
        </w:rPr>
        <w:br w:type="page"/>
      </w:r>
    </w:p>
    <w:p w:rsidR="005D18A3" w:rsidRPr="009154F4" w:rsidRDefault="005D18A3" w:rsidP="009A6E5A">
      <w:pPr>
        <w:pStyle w:val="Heading2"/>
        <w:rPr>
          <w:rFonts w:cs="Helvetica 45 Light"/>
          <w:color w:val="auto"/>
        </w:rPr>
      </w:pPr>
      <w:bookmarkStart w:id="7" w:name="_Toc478568381"/>
      <w:r w:rsidRPr="009154F4">
        <w:rPr>
          <w:rFonts w:cs="Arial"/>
          <w:color w:val="auto"/>
        </w:rPr>
        <w:lastRenderedPageBreak/>
        <w:t xml:space="preserve">Principles of </w:t>
      </w:r>
      <w:r w:rsidRPr="009154F4">
        <w:rPr>
          <w:i/>
          <w:color w:val="auto"/>
        </w:rPr>
        <w:t xml:space="preserve">Protecting Victoria’s Environment – Biodiversity </w:t>
      </w:r>
      <w:r w:rsidR="004F3A5C" w:rsidRPr="009154F4">
        <w:rPr>
          <w:i/>
          <w:color w:val="auto"/>
        </w:rPr>
        <w:t>2037</w:t>
      </w:r>
      <w:bookmarkEnd w:id="7"/>
    </w:p>
    <w:p w:rsidR="005D18A3" w:rsidRPr="00554549" w:rsidRDefault="005D18A3" w:rsidP="009154F4">
      <w:pPr>
        <w:pBdr>
          <w:top w:val="single" w:sz="4" w:space="1" w:color="auto"/>
          <w:left w:val="single" w:sz="4" w:space="4" w:color="auto"/>
          <w:bottom w:val="single" w:sz="4" w:space="1" w:color="auto"/>
          <w:right w:val="single" w:sz="4" w:space="4" w:color="auto"/>
        </w:pBdr>
        <w:spacing w:after="120" w:line="170" w:lineRule="atLeast"/>
        <w:jc w:val="both"/>
        <w:rPr>
          <w:rFonts w:eastAsia="Times New Roman" w:cs="Arial"/>
        </w:rPr>
      </w:pPr>
      <w:r w:rsidRPr="00554549">
        <w:rPr>
          <w:rFonts w:eastAsia="Times New Roman" w:cs="Arial"/>
        </w:rPr>
        <w:t xml:space="preserve">The development of the </w:t>
      </w:r>
      <w:r w:rsidR="00265AC9">
        <w:rPr>
          <w:rFonts w:eastAsia="Times New Roman" w:cs="Arial"/>
        </w:rPr>
        <w:t xml:space="preserve">Biodiversity </w:t>
      </w:r>
      <w:r w:rsidR="00A069F9" w:rsidRPr="00554549">
        <w:rPr>
          <w:rFonts w:eastAsia="Times New Roman" w:cs="Arial"/>
        </w:rPr>
        <w:t>P</w:t>
      </w:r>
      <w:r w:rsidRPr="00554549">
        <w:rPr>
          <w:rFonts w:eastAsia="Times New Roman" w:cs="Arial"/>
        </w:rPr>
        <w:t xml:space="preserve">lan has been </w:t>
      </w:r>
      <w:r w:rsidR="002D0399" w:rsidRPr="00554549">
        <w:rPr>
          <w:rFonts w:eastAsia="Times New Roman" w:cs="Arial"/>
        </w:rPr>
        <w:t xml:space="preserve">informed </w:t>
      </w:r>
      <w:r w:rsidRPr="00554549">
        <w:rPr>
          <w:rFonts w:eastAsia="Times New Roman" w:cs="Arial"/>
        </w:rPr>
        <w:t xml:space="preserve">by </w:t>
      </w:r>
      <w:r w:rsidR="002D0399" w:rsidRPr="00554549">
        <w:rPr>
          <w:rFonts w:eastAsia="Times New Roman" w:cs="Arial"/>
        </w:rPr>
        <w:t xml:space="preserve">the following </w:t>
      </w:r>
      <w:r w:rsidRPr="00554549">
        <w:rPr>
          <w:rFonts w:eastAsia="Times New Roman" w:cs="Arial"/>
        </w:rPr>
        <w:t>principles</w:t>
      </w:r>
      <w:r w:rsidR="002D0399" w:rsidRPr="00554549">
        <w:rPr>
          <w:rFonts w:eastAsia="Times New Roman" w:cs="Arial"/>
        </w:rPr>
        <w:t xml:space="preserve">. </w:t>
      </w:r>
      <w:r w:rsidRPr="00554549">
        <w:rPr>
          <w:rFonts w:eastAsia="Times New Roman" w:cs="Arial"/>
        </w:rPr>
        <w:t>The</w:t>
      </w:r>
      <w:r w:rsidR="002D0399" w:rsidRPr="00554549">
        <w:rPr>
          <w:rFonts w:eastAsia="Times New Roman" w:cs="Arial"/>
        </w:rPr>
        <w:t>se</w:t>
      </w:r>
      <w:r w:rsidRPr="00554549">
        <w:rPr>
          <w:rFonts w:eastAsia="Times New Roman" w:cs="Arial"/>
        </w:rPr>
        <w:t xml:space="preserve"> principles will guide implementation of the </w:t>
      </w:r>
      <w:r w:rsidR="00457407">
        <w:rPr>
          <w:rFonts w:eastAsia="Times New Roman" w:cs="Arial"/>
        </w:rPr>
        <w:t>P</w:t>
      </w:r>
      <w:r w:rsidRPr="00554549">
        <w:rPr>
          <w:rFonts w:eastAsia="Times New Roman" w:cs="Arial"/>
        </w:rPr>
        <w:t>lan.</w:t>
      </w:r>
    </w:p>
    <w:p w:rsidR="005D18A3" w:rsidRPr="00554549" w:rsidRDefault="005D18A3" w:rsidP="009154F4">
      <w:pPr>
        <w:pStyle w:val="NormalWeb"/>
        <w:pBdr>
          <w:top w:val="single" w:sz="4" w:space="1" w:color="auto"/>
          <w:left w:val="single" w:sz="4" w:space="4" w:color="auto"/>
          <w:bottom w:val="single" w:sz="4" w:space="1" w:color="auto"/>
          <w:right w:val="single" w:sz="4" w:space="4" w:color="auto"/>
        </w:pBdr>
        <w:spacing w:before="0" w:beforeAutospacing="0" w:after="60" w:afterAutospacing="0" w:line="170" w:lineRule="atLeast"/>
        <w:jc w:val="center"/>
        <w:rPr>
          <w:rFonts w:asciiTheme="minorHAnsi" w:hAnsiTheme="minorHAnsi"/>
          <w:b/>
          <w:i/>
          <w:sz w:val="22"/>
          <w:szCs w:val="22"/>
        </w:rPr>
      </w:pPr>
      <w:r w:rsidRPr="00554549">
        <w:rPr>
          <w:rFonts w:asciiTheme="minorHAnsi" w:hAnsiTheme="minorHAnsi"/>
          <w:b/>
          <w:i/>
          <w:kern w:val="24"/>
          <w:sz w:val="22"/>
          <w:szCs w:val="22"/>
        </w:rPr>
        <w:t>Values</w:t>
      </w:r>
    </w:p>
    <w:p w:rsidR="005D18A3" w:rsidRPr="00726868" w:rsidRDefault="005D18A3" w:rsidP="009154F4">
      <w:pPr>
        <w:pBdr>
          <w:top w:val="single" w:sz="4" w:space="1" w:color="auto"/>
          <w:left w:val="single" w:sz="4" w:space="4" w:color="auto"/>
          <w:bottom w:val="single" w:sz="4" w:space="1" w:color="auto"/>
          <w:right w:val="single" w:sz="4" w:space="4" w:color="auto"/>
        </w:pBdr>
        <w:spacing w:before="120" w:line="170" w:lineRule="atLeast"/>
        <w:rPr>
          <w:i/>
          <w:kern w:val="24"/>
        </w:rPr>
      </w:pPr>
      <w:r w:rsidRPr="00726868">
        <w:rPr>
          <w:i/>
          <w:kern w:val="24"/>
        </w:rPr>
        <w:t xml:space="preserve">Life forms that make up biodiversity have </w:t>
      </w:r>
      <w:r w:rsidRPr="00726868">
        <w:rPr>
          <w:bCs/>
          <w:i/>
          <w:kern w:val="24"/>
        </w:rPr>
        <w:t>intrinsic value</w:t>
      </w:r>
      <w:r w:rsidRPr="00726868">
        <w:rPr>
          <w:i/>
          <w:kern w:val="24"/>
        </w:rPr>
        <w:t xml:space="preserve"> and warrant our respect</w:t>
      </w:r>
      <w:r w:rsidR="00C74930" w:rsidRPr="00726868">
        <w:rPr>
          <w:i/>
          <w:kern w:val="24"/>
        </w:rPr>
        <w:t>.</w:t>
      </w:r>
    </w:p>
    <w:p w:rsidR="005D18A3" w:rsidRPr="00726868" w:rsidRDefault="005D18A3" w:rsidP="009154F4">
      <w:pPr>
        <w:pBdr>
          <w:top w:val="single" w:sz="4" w:space="1" w:color="auto"/>
          <w:left w:val="single" w:sz="4" w:space="4" w:color="auto"/>
          <w:bottom w:val="single" w:sz="4" w:space="1" w:color="auto"/>
          <w:right w:val="single" w:sz="4" w:space="4" w:color="auto"/>
        </w:pBdr>
        <w:spacing w:before="120" w:line="170" w:lineRule="atLeast"/>
        <w:rPr>
          <w:bCs/>
          <w:i/>
          <w:kern w:val="24"/>
        </w:rPr>
      </w:pPr>
      <w:r w:rsidRPr="00726868">
        <w:rPr>
          <w:bCs/>
          <w:i/>
          <w:kern w:val="24"/>
        </w:rPr>
        <w:t xml:space="preserve">Connections and </w:t>
      </w:r>
      <w:r w:rsidR="00554549" w:rsidRPr="00726868">
        <w:rPr>
          <w:bCs/>
          <w:i/>
          <w:kern w:val="24"/>
        </w:rPr>
        <w:t>relationships</w:t>
      </w:r>
      <w:r w:rsidR="00554549" w:rsidRPr="00726868">
        <w:rPr>
          <w:i/>
          <w:kern w:val="24"/>
        </w:rPr>
        <w:t xml:space="preserve"> </w:t>
      </w:r>
      <w:r w:rsidRPr="00726868">
        <w:rPr>
          <w:i/>
          <w:kern w:val="24"/>
        </w:rPr>
        <w:t xml:space="preserve">exist within and between </w:t>
      </w:r>
      <w:r w:rsidRPr="00726868">
        <w:rPr>
          <w:bCs/>
          <w:i/>
          <w:kern w:val="24"/>
        </w:rPr>
        <w:t>ecological, social, cultural and economic systems.</w:t>
      </w:r>
    </w:p>
    <w:p w:rsidR="005D18A3" w:rsidRPr="00726868" w:rsidRDefault="005D18A3" w:rsidP="009154F4">
      <w:pPr>
        <w:pBdr>
          <w:top w:val="single" w:sz="4" w:space="1" w:color="auto"/>
          <w:left w:val="single" w:sz="4" w:space="4" w:color="auto"/>
          <w:bottom w:val="single" w:sz="4" w:space="1" w:color="auto"/>
          <w:right w:val="single" w:sz="4" w:space="4" w:color="auto"/>
        </w:pBdr>
        <w:spacing w:before="120" w:line="170" w:lineRule="atLeast"/>
        <w:rPr>
          <w:i/>
          <w:kern w:val="24"/>
        </w:rPr>
      </w:pPr>
      <w:r w:rsidRPr="00726868">
        <w:rPr>
          <w:i/>
          <w:kern w:val="24"/>
        </w:rPr>
        <w:t xml:space="preserve">Biodiversity delivers </w:t>
      </w:r>
      <w:r w:rsidRPr="00726868">
        <w:rPr>
          <w:bCs/>
          <w:i/>
          <w:kern w:val="24"/>
        </w:rPr>
        <w:t>ecosystem services</w:t>
      </w:r>
      <w:r w:rsidRPr="00726868">
        <w:rPr>
          <w:i/>
          <w:kern w:val="24"/>
        </w:rPr>
        <w:t xml:space="preserve"> that are fundamental to </w:t>
      </w:r>
      <w:r w:rsidR="00C74930" w:rsidRPr="00726868">
        <w:rPr>
          <w:i/>
          <w:kern w:val="24"/>
        </w:rPr>
        <w:t xml:space="preserve">the economic prosperity and </w:t>
      </w:r>
      <w:r w:rsidR="0040568D">
        <w:rPr>
          <w:i/>
          <w:kern w:val="24"/>
        </w:rPr>
        <w:t xml:space="preserve">the </w:t>
      </w:r>
      <w:r w:rsidRPr="00726868">
        <w:rPr>
          <w:i/>
          <w:kern w:val="24"/>
        </w:rPr>
        <w:t>physical and mental health</w:t>
      </w:r>
      <w:r w:rsidR="00C74930" w:rsidRPr="00726868">
        <w:rPr>
          <w:i/>
          <w:kern w:val="24"/>
        </w:rPr>
        <w:t xml:space="preserve"> of all Victorians</w:t>
      </w:r>
      <w:r w:rsidRPr="00726868">
        <w:rPr>
          <w:i/>
          <w:kern w:val="24"/>
        </w:rPr>
        <w:t>.</w:t>
      </w:r>
    </w:p>
    <w:p w:rsidR="005D18A3" w:rsidRPr="00554549" w:rsidRDefault="00A069F9" w:rsidP="009154F4">
      <w:pPr>
        <w:pStyle w:val="NormalWeb"/>
        <w:pBdr>
          <w:top w:val="single" w:sz="4" w:space="1" w:color="auto"/>
          <w:left w:val="single" w:sz="4" w:space="4" w:color="auto"/>
          <w:bottom w:val="single" w:sz="4" w:space="1" w:color="auto"/>
          <w:right w:val="single" w:sz="4" w:space="4" w:color="auto"/>
        </w:pBdr>
        <w:spacing w:before="120" w:beforeAutospacing="0" w:after="0" w:afterAutospacing="0" w:line="170" w:lineRule="atLeast"/>
        <w:jc w:val="center"/>
        <w:rPr>
          <w:rFonts w:asciiTheme="minorHAnsi" w:hAnsiTheme="minorHAnsi"/>
          <w:b/>
          <w:i/>
          <w:sz w:val="22"/>
          <w:szCs w:val="22"/>
        </w:rPr>
      </w:pPr>
      <w:r w:rsidRPr="00554549">
        <w:rPr>
          <w:rFonts w:asciiTheme="minorHAnsi" w:hAnsiTheme="minorHAnsi"/>
          <w:b/>
          <w:i/>
          <w:kern w:val="24"/>
          <w:sz w:val="22"/>
          <w:szCs w:val="22"/>
        </w:rPr>
        <w:t>Living s</w:t>
      </w:r>
      <w:r w:rsidR="005D18A3" w:rsidRPr="00554549">
        <w:rPr>
          <w:rFonts w:asciiTheme="minorHAnsi" w:hAnsiTheme="minorHAnsi"/>
          <w:b/>
          <w:i/>
          <w:kern w:val="24"/>
          <w:sz w:val="22"/>
          <w:szCs w:val="22"/>
        </w:rPr>
        <w:t>ystems</w:t>
      </w:r>
    </w:p>
    <w:p w:rsidR="005D18A3" w:rsidRPr="00726868" w:rsidRDefault="005D18A3" w:rsidP="009154F4">
      <w:pPr>
        <w:pBdr>
          <w:top w:val="single" w:sz="4" w:space="1" w:color="auto"/>
          <w:left w:val="single" w:sz="4" w:space="4" w:color="auto"/>
          <w:bottom w:val="single" w:sz="4" w:space="1" w:color="auto"/>
          <w:right w:val="single" w:sz="4" w:space="4" w:color="auto"/>
        </w:pBdr>
        <w:spacing w:before="120" w:line="170" w:lineRule="atLeast"/>
        <w:rPr>
          <w:bCs/>
          <w:i/>
          <w:kern w:val="24"/>
        </w:rPr>
      </w:pPr>
      <w:r w:rsidRPr="00726868">
        <w:rPr>
          <w:i/>
          <w:kern w:val="24"/>
        </w:rPr>
        <w:t xml:space="preserve">The </w:t>
      </w:r>
      <w:r w:rsidRPr="00726868">
        <w:rPr>
          <w:bCs/>
          <w:i/>
          <w:kern w:val="24"/>
        </w:rPr>
        <w:t>environment is changing, driven by</w:t>
      </w:r>
      <w:r w:rsidRPr="00726868">
        <w:rPr>
          <w:i/>
          <w:kern w:val="24"/>
        </w:rPr>
        <w:t xml:space="preserve"> climate change and population growth</w:t>
      </w:r>
      <w:r w:rsidR="00C74930" w:rsidRPr="00726868">
        <w:rPr>
          <w:i/>
          <w:kern w:val="24"/>
        </w:rPr>
        <w:t>. It</w:t>
      </w:r>
      <w:r w:rsidRPr="00726868">
        <w:rPr>
          <w:i/>
          <w:kern w:val="24"/>
        </w:rPr>
        <w:t xml:space="preserve"> has a </w:t>
      </w:r>
      <w:r w:rsidRPr="00726868">
        <w:rPr>
          <w:bCs/>
          <w:i/>
          <w:kern w:val="24"/>
        </w:rPr>
        <w:t xml:space="preserve">finite capacity to recover </w:t>
      </w:r>
      <w:r w:rsidRPr="00726868">
        <w:rPr>
          <w:i/>
          <w:kern w:val="24"/>
        </w:rPr>
        <w:t>from demands and disturbances</w:t>
      </w:r>
      <w:r w:rsidR="00C74930" w:rsidRPr="00726868">
        <w:rPr>
          <w:i/>
          <w:kern w:val="24"/>
        </w:rPr>
        <w:t xml:space="preserve"> and </w:t>
      </w:r>
      <w:r w:rsidR="00DF01A2">
        <w:rPr>
          <w:i/>
          <w:kern w:val="24"/>
        </w:rPr>
        <w:t>must be</w:t>
      </w:r>
      <w:r w:rsidRPr="00726868">
        <w:rPr>
          <w:i/>
          <w:kern w:val="24"/>
        </w:rPr>
        <w:t xml:space="preserve"> manage</w:t>
      </w:r>
      <w:r w:rsidR="00DF01A2">
        <w:rPr>
          <w:i/>
          <w:kern w:val="24"/>
        </w:rPr>
        <w:t>d</w:t>
      </w:r>
      <w:r w:rsidRPr="00726868">
        <w:rPr>
          <w:i/>
          <w:kern w:val="24"/>
        </w:rPr>
        <w:t xml:space="preserve"> for </w:t>
      </w:r>
      <w:r w:rsidRPr="00726868">
        <w:rPr>
          <w:bCs/>
          <w:i/>
          <w:kern w:val="24"/>
        </w:rPr>
        <w:t>long-term sustainability.</w:t>
      </w:r>
    </w:p>
    <w:p w:rsidR="005D18A3" w:rsidRPr="00726868" w:rsidRDefault="005D18A3" w:rsidP="009154F4">
      <w:pPr>
        <w:pBdr>
          <w:top w:val="single" w:sz="4" w:space="1" w:color="auto"/>
          <w:left w:val="single" w:sz="4" w:space="4" w:color="auto"/>
          <w:bottom w:val="single" w:sz="4" w:space="1" w:color="auto"/>
          <w:right w:val="single" w:sz="4" w:space="4" w:color="auto"/>
        </w:pBdr>
        <w:spacing w:before="120" w:line="170" w:lineRule="atLeast"/>
        <w:rPr>
          <w:i/>
          <w:kern w:val="24"/>
        </w:rPr>
      </w:pPr>
      <w:r w:rsidRPr="00726868">
        <w:rPr>
          <w:i/>
          <w:kern w:val="24"/>
        </w:rPr>
        <w:t xml:space="preserve">There will be continuing changes to species numbers and distribution, and </w:t>
      </w:r>
      <w:r w:rsidR="00C4254D">
        <w:rPr>
          <w:i/>
          <w:kern w:val="24"/>
        </w:rPr>
        <w:t xml:space="preserve">to </w:t>
      </w:r>
      <w:r w:rsidRPr="00726868">
        <w:rPr>
          <w:i/>
          <w:kern w:val="24"/>
        </w:rPr>
        <w:t>the extent</w:t>
      </w:r>
      <w:r w:rsidR="00E404C2" w:rsidRPr="00726868">
        <w:rPr>
          <w:i/>
          <w:kern w:val="24"/>
        </w:rPr>
        <w:t xml:space="preserve"> and quality</w:t>
      </w:r>
      <w:r w:rsidRPr="00726868">
        <w:rPr>
          <w:i/>
          <w:kern w:val="24"/>
        </w:rPr>
        <w:t xml:space="preserve"> of their habitats.</w:t>
      </w:r>
    </w:p>
    <w:p w:rsidR="005D18A3" w:rsidRPr="00726868" w:rsidRDefault="005D18A3" w:rsidP="009154F4">
      <w:pPr>
        <w:pBdr>
          <w:top w:val="single" w:sz="4" w:space="1" w:color="auto"/>
          <w:left w:val="single" w:sz="4" w:space="4" w:color="auto"/>
          <w:bottom w:val="single" w:sz="4" w:space="1" w:color="auto"/>
          <w:right w:val="single" w:sz="4" w:space="4" w:color="auto"/>
        </w:pBdr>
        <w:spacing w:before="120" w:line="170" w:lineRule="atLeast"/>
        <w:rPr>
          <w:i/>
          <w:kern w:val="24"/>
        </w:rPr>
      </w:pPr>
      <w:r w:rsidRPr="00726868">
        <w:rPr>
          <w:i/>
          <w:kern w:val="24"/>
        </w:rPr>
        <w:t xml:space="preserve">Biodiversity protection is </w:t>
      </w:r>
      <w:r w:rsidRPr="00726868">
        <w:rPr>
          <w:bCs/>
          <w:i/>
          <w:kern w:val="24"/>
        </w:rPr>
        <w:t>most efficiently achieved in natural habitats</w:t>
      </w:r>
      <w:r w:rsidRPr="00726868">
        <w:rPr>
          <w:i/>
          <w:kern w:val="24"/>
        </w:rPr>
        <w:t xml:space="preserve"> because the needs of species, and their capacity to persist, are most likely to be met in the ecosystems where they have evolved.</w:t>
      </w:r>
    </w:p>
    <w:p w:rsidR="005D18A3" w:rsidRPr="00726868" w:rsidRDefault="005D18A3" w:rsidP="009154F4">
      <w:pPr>
        <w:pStyle w:val="NormalWeb"/>
        <w:pBdr>
          <w:top w:val="single" w:sz="4" w:space="1" w:color="auto"/>
          <w:left w:val="single" w:sz="4" w:space="4" w:color="auto"/>
          <w:bottom w:val="single" w:sz="4" w:space="1" w:color="auto"/>
          <w:right w:val="single" w:sz="4" w:space="4" w:color="auto"/>
        </w:pBdr>
        <w:spacing w:before="120" w:beforeAutospacing="0" w:after="0" w:afterAutospacing="0" w:line="170" w:lineRule="atLeast"/>
        <w:jc w:val="center"/>
        <w:rPr>
          <w:rFonts w:asciiTheme="minorHAnsi" w:hAnsiTheme="minorHAnsi"/>
          <w:b/>
          <w:i/>
          <w:kern w:val="24"/>
          <w:sz w:val="22"/>
          <w:szCs w:val="22"/>
        </w:rPr>
      </w:pPr>
      <w:r w:rsidRPr="00726868">
        <w:rPr>
          <w:rFonts w:asciiTheme="minorHAnsi" w:hAnsiTheme="minorHAnsi"/>
          <w:b/>
          <w:i/>
          <w:kern w:val="24"/>
          <w:sz w:val="22"/>
          <w:szCs w:val="22"/>
        </w:rPr>
        <w:t>Sharing and collaborating</w:t>
      </w:r>
    </w:p>
    <w:p w:rsidR="005D18A3" w:rsidRPr="00726868" w:rsidRDefault="00571AFC" w:rsidP="009154F4">
      <w:pPr>
        <w:pBdr>
          <w:top w:val="single" w:sz="4" w:space="1" w:color="auto"/>
          <w:left w:val="single" w:sz="4" w:space="4" w:color="auto"/>
          <w:bottom w:val="single" w:sz="4" w:space="1" w:color="auto"/>
          <w:right w:val="single" w:sz="4" w:space="4" w:color="auto"/>
        </w:pBdr>
        <w:spacing w:before="120" w:line="170" w:lineRule="atLeast"/>
        <w:rPr>
          <w:i/>
          <w:kern w:val="24"/>
        </w:rPr>
      </w:pPr>
      <w:r>
        <w:rPr>
          <w:i/>
          <w:kern w:val="24"/>
        </w:rPr>
        <w:t>C</w:t>
      </w:r>
      <w:r w:rsidR="005D18A3" w:rsidRPr="00726868">
        <w:rPr>
          <w:i/>
          <w:kern w:val="24"/>
        </w:rPr>
        <w:t xml:space="preserve">itizens and communities </w:t>
      </w:r>
      <w:r>
        <w:rPr>
          <w:i/>
          <w:kern w:val="24"/>
        </w:rPr>
        <w:t xml:space="preserve">are engaged </w:t>
      </w:r>
      <w:r w:rsidR="005D18A3" w:rsidRPr="00726868">
        <w:rPr>
          <w:i/>
          <w:kern w:val="24"/>
        </w:rPr>
        <w:t>in decisions that affect them.</w:t>
      </w:r>
    </w:p>
    <w:p w:rsidR="005D18A3" w:rsidRPr="00726868" w:rsidRDefault="00F60C42" w:rsidP="009154F4">
      <w:pPr>
        <w:pBdr>
          <w:top w:val="single" w:sz="4" w:space="1" w:color="auto"/>
          <w:left w:val="single" w:sz="4" w:space="4" w:color="auto"/>
          <w:bottom w:val="single" w:sz="4" w:space="1" w:color="auto"/>
          <w:right w:val="single" w:sz="4" w:space="4" w:color="auto"/>
        </w:pBdr>
        <w:spacing w:before="120" w:line="170" w:lineRule="atLeast"/>
        <w:rPr>
          <w:i/>
          <w:kern w:val="24"/>
        </w:rPr>
      </w:pPr>
      <w:r>
        <w:rPr>
          <w:i/>
          <w:kern w:val="24"/>
        </w:rPr>
        <w:t>C</w:t>
      </w:r>
      <w:r w:rsidR="005D18A3" w:rsidRPr="00726868">
        <w:rPr>
          <w:i/>
          <w:kern w:val="24"/>
        </w:rPr>
        <w:t xml:space="preserve">ontributions to </w:t>
      </w:r>
      <w:r w:rsidR="00323C31">
        <w:rPr>
          <w:i/>
          <w:kern w:val="24"/>
        </w:rPr>
        <w:t xml:space="preserve">the </w:t>
      </w:r>
      <w:r w:rsidR="005D18A3" w:rsidRPr="00726868">
        <w:rPr>
          <w:i/>
          <w:kern w:val="24"/>
        </w:rPr>
        <w:t>protect</w:t>
      </w:r>
      <w:r w:rsidR="00323C31">
        <w:rPr>
          <w:i/>
          <w:kern w:val="24"/>
        </w:rPr>
        <w:t xml:space="preserve">ion of </w:t>
      </w:r>
      <w:r w:rsidR="005D18A3" w:rsidRPr="00726868">
        <w:rPr>
          <w:i/>
          <w:kern w:val="24"/>
        </w:rPr>
        <w:t>biodiversity are</w:t>
      </w:r>
      <w:r w:rsidR="005D18A3" w:rsidRPr="00726868">
        <w:rPr>
          <w:bCs/>
          <w:i/>
          <w:kern w:val="24"/>
        </w:rPr>
        <w:t xml:space="preserve"> aligned </w:t>
      </w:r>
      <w:r w:rsidR="005D18A3" w:rsidRPr="00726868">
        <w:rPr>
          <w:i/>
          <w:kern w:val="24"/>
        </w:rPr>
        <w:t>to a</w:t>
      </w:r>
      <w:r w:rsidR="00323C31">
        <w:rPr>
          <w:i/>
          <w:kern w:val="24"/>
        </w:rPr>
        <w:t xml:space="preserve"> </w:t>
      </w:r>
      <w:r w:rsidR="005D18A3" w:rsidRPr="00726868">
        <w:rPr>
          <w:i/>
          <w:kern w:val="24"/>
        </w:rPr>
        <w:t>common purpose.</w:t>
      </w:r>
    </w:p>
    <w:p w:rsidR="005D18A3" w:rsidRPr="00726868" w:rsidRDefault="00571AFC" w:rsidP="009154F4">
      <w:pPr>
        <w:pBdr>
          <w:top w:val="single" w:sz="4" w:space="1" w:color="auto"/>
          <w:left w:val="single" w:sz="4" w:space="4" w:color="auto"/>
          <w:bottom w:val="single" w:sz="4" w:space="1" w:color="auto"/>
          <w:right w:val="single" w:sz="4" w:space="4" w:color="auto"/>
        </w:pBdr>
        <w:spacing w:before="120" w:line="170" w:lineRule="atLeast"/>
        <w:rPr>
          <w:i/>
          <w:kern w:val="24"/>
        </w:rPr>
      </w:pPr>
      <w:r>
        <w:rPr>
          <w:i/>
          <w:kern w:val="24"/>
        </w:rPr>
        <w:t>Victorians</w:t>
      </w:r>
      <w:r w:rsidRPr="00726868">
        <w:rPr>
          <w:i/>
          <w:kern w:val="24"/>
        </w:rPr>
        <w:t xml:space="preserve"> </w:t>
      </w:r>
      <w:r w:rsidR="005D18A3" w:rsidRPr="00726868">
        <w:rPr>
          <w:i/>
          <w:kern w:val="24"/>
        </w:rPr>
        <w:t>value environmental justice, which requires equitable access to natural resources and</w:t>
      </w:r>
      <w:r w:rsidR="005D18A3" w:rsidRPr="00726868">
        <w:rPr>
          <w:bCs/>
          <w:i/>
          <w:kern w:val="24"/>
        </w:rPr>
        <w:t xml:space="preserve"> sharing risks and rewards</w:t>
      </w:r>
      <w:r w:rsidR="005D18A3" w:rsidRPr="00726868">
        <w:rPr>
          <w:i/>
          <w:kern w:val="24"/>
        </w:rPr>
        <w:t xml:space="preserve"> </w:t>
      </w:r>
      <w:r w:rsidR="00C74930" w:rsidRPr="00726868">
        <w:rPr>
          <w:i/>
          <w:kern w:val="24"/>
        </w:rPr>
        <w:t>for</w:t>
      </w:r>
      <w:r w:rsidR="005D18A3" w:rsidRPr="00726868">
        <w:rPr>
          <w:i/>
          <w:kern w:val="24"/>
        </w:rPr>
        <w:t xml:space="preserve"> their use</w:t>
      </w:r>
      <w:r w:rsidR="00F60C42">
        <w:rPr>
          <w:i/>
          <w:kern w:val="24"/>
        </w:rPr>
        <w:t>,</w:t>
      </w:r>
      <w:r w:rsidR="005D18A3" w:rsidRPr="00726868">
        <w:rPr>
          <w:i/>
          <w:kern w:val="24"/>
        </w:rPr>
        <w:t xml:space="preserve"> </w:t>
      </w:r>
      <w:r w:rsidR="00C74930" w:rsidRPr="00726868">
        <w:rPr>
          <w:i/>
          <w:kern w:val="24"/>
        </w:rPr>
        <w:t>both now and in the</w:t>
      </w:r>
      <w:r w:rsidR="005D18A3" w:rsidRPr="00726868">
        <w:rPr>
          <w:i/>
          <w:kern w:val="24"/>
        </w:rPr>
        <w:t xml:space="preserve"> future.</w:t>
      </w:r>
    </w:p>
    <w:p w:rsidR="005D18A3" w:rsidRPr="00726868" w:rsidRDefault="00571AFC" w:rsidP="009154F4">
      <w:pPr>
        <w:pBdr>
          <w:top w:val="single" w:sz="4" w:space="1" w:color="auto"/>
          <w:left w:val="single" w:sz="4" w:space="4" w:color="auto"/>
          <w:bottom w:val="single" w:sz="4" w:space="1" w:color="auto"/>
          <w:right w:val="single" w:sz="4" w:space="4" w:color="auto"/>
        </w:pBdr>
        <w:spacing w:before="120" w:line="170" w:lineRule="atLeast"/>
        <w:rPr>
          <w:rFonts w:cs="PT Sans"/>
          <w:i/>
        </w:rPr>
      </w:pPr>
      <w:r>
        <w:rPr>
          <w:rFonts w:cs="PT Sans"/>
          <w:i/>
        </w:rPr>
        <w:t>T</w:t>
      </w:r>
      <w:r w:rsidR="005D18A3" w:rsidRPr="00726868">
        <w:rPr>
          <w:rFonts w:cs="PT Sans"/>
          <w:i/>
        </w:rPr>
        <w:t xml:space="preserve">he </w:t>
      </w:r>
      <w:r w:rsidR="003F70EC" w:rsidRPr="00726868">
        <w:rPr>
          <w:rFonts w:cs="PT Sans"/>
          <w:i/>
        </w:rPr>
        <w:t xml:space="preserve">rights, </w:t>
      </w:r>
      <w:r w:rsidR="005D18A3" w:rsidRPr="00726868">
        <w:rPr>
          <w:rFonts w:cs="PT Sans"/>
          <w:i/>
        </w:rPr>
        <w:t xml:space="preserve">culture, values, innovations, practices and knowledge of </w:t>
      </w:r>
      <w:r w:rsidR="00265AC9">
        <w:rPr>
          <w:rFonts w:cs="PT Sans"/>
          <w:i/>
        </w:rPr>
        <w:t>Aboriginal</w:t>
      </w:r>
      <w:r w:rsidR="00265AC9" w:rsidRPr="00726868">
        <w:rPr>
          <w:rFonts w:cs="PT Sans"/>
          <w:i/>
        </w:rPr>
        <w:t xml:space="preserve"> </w:t>
      </w:r>
      <w:r w:rsidR="005D18A3" w:rsidRPr="00726868">
        <w:rPr>
          <w:rFonts w:cs="PT Sans"/>
          <w:i/>
        </w:rPr>
        <w:t>peoples</w:t>
      </w:r>
      <w:r>
        <w:rPr>
          <w:rFonts w:cs="PT Sans"/>
          <w:i/>
        </w:rPr>
        <w:t xml:space="preserve"> are respected</w:t>
      </w:r>
      <w:r w:rsidR="005D18A3" w:rsidRPr="00726868">
        <w:rPr>
          <w:rFonts w:cs="PT Sans"/>
          <w:i/>
        </w:rPr>
        <w:t>.</w:t>
      </w:r>
    </w:p>
    <w:p w:rsidR="005D18A3" w:rsidRPr="00726868" w:rsidRDefault="00466529" w:rsidP="009154F4">
      <w:pPr>
        <w:pBdr>
          <w:top w:val="single" w:sz="4" w:space="1" w:color="auto"/>
          <w:left w:val="single" w:sz="4" w:space="4" w:color="auto"/>
          <w:bottom w:val="single" w:sz="4" w:space="1" w:color="auto"/>
          <w:right w:val="single" w:sz="4" w:space="4" w:color="auto"/>
        </w:pBdr>
        <w:spacing w:before="120" w:line="170" w:lineRule="atLeast"/>
        <w:rPr>
          <w:rFonts w:cs="Helvetica 65 Medium"/>
          <w:i/>
        </w:rPr>
      </w:pPr>
      <w:r>
        <w:rPr>
          <w:rFonts w:cs="Helvetica 65 Medium"/>
          <w:i/>
        </w:rPr>
        <w:t>R</w:t>
      </w:r>
      <w:r w:rsidR="00A069F9" w:rsidRPr="00726868">
        <w:rPr>
          <w:rFonts w:cs="Helvetica 65 Medium"/>
          <w:i/>
        </w:rPr>
        <w:t>esponsibilities</w:t>
      </w:r>
      <w:r>
        <w:rPr>
          <w:rFonts w:cs="Helvetica 65 Medium"/>
          <w:i/>
        </w:rPr>
        <w:t xml:space="preserve"> are shared</w:t>
      </w:r>
      <w:r w:rsidR="00A069F9" w:rsidRPr="00726868">
        <w:rPr>
          <w:rFonts w:cs="Helvetica 65 Medium"/>
          <w:i/>
        </w:rPr>
        <w:t xml:space="preserve"> by (i) taking collective responsibility </w:t>
      </w:r>
      <w:r w:rsidR="00A069F9" w:rsidRPr="00726868">
        <w:rPr>
          <w:rFonts w:cs="Helvetica 45 Light"/>
          <w:i/>
        </w:rPr>
        <w:t xml:space="preserve">for addressing the historical </w:t>
      </w:r>
      <w:r w:rsidR="00A069F9" w:rsidRPr="00726868">
        <w:rPr>
          <w:rFonts w:cs="Helvetica 65 Medium"/>
          <w:i/>
        </w:rPr>
        <w:t xml:space="preserve">impacts </w:t>
      </w:r>
      <w:r w:rsidR="00A069F9" w:rsidRPr="00726868">
        <w:rPr>
          <w:rFonts w:cs="Helvetica 45 Light"/>
          <w:i/>
        </w:rPr>
        <w:t xml:space="preserve">on biodiversity; (ii) </w:t>
      </w:r>
      <w:r w:rsidR="00A069F9" w:rsidRPr="00726868">
        <w:rPr>
          <w:rFonts w:cs="Helvetica 65 Medium"/>
          <w:i/>
        </w:rPr>
        <w:t xml:space="preserve">collectively investing </w:t>
      </w:r>
      <w:r w:rsidR="00A069F9" w:rsidRPr="00726868">
        <w:rPr>
          <w:rFonts w:cs="Helvetica 45 Light"/>
          <w:i/>
        </w:rPr>
        <w:t xml:space="preserve">in conserving biodiversity; (iii) </w:t>
      </w:r>
      <w:r w:rsidR="00A069F9" w:rsidRPr="00726868">
        <w:rPr>
          <w:rFonts w:cs="Helvetica 65 Medium"/>
          <w:i/>
        </w:rPr>
        <w:t xml:space="preserve">regulating to manage risks </w:t>
      </w:r>
      <w:r w:rsidR="00A069F9" w:rsidRPr="00726868">
        <w:rPr>
          <w:rFonts w:cs="Helvetica 45 Light"/>
          <w:i/>
        </w:rPr>
        <w:t>of further damage; and (iv) where losses of public benefit occur, holding those responsible</w:t>
      </w:r>
      <w:r w:rsidR="00A069F9" w:rsidRPr="00726868">
        <w:rPr>
          <w:rFonts w:cs="Helvetica 65 Medium"/>
          <w:i/>
        </w:rPr>
        <w:t xml:space="preserve"> to account</w:t>
      </w:r>
      <w:r w:rsidR="005D18A3" w:rsidRPr="00726868">
        <w:rPr>
          <w:rFonts w:cs="Helvetica 65 Medium"/>
          <w:i/>
        </w:rPr>
        <w:t>.</w:t>
      </w:r>
    </w:p>
    <w:p w:rsidR="005D18A3" w:rsidRPr="00726868" w:rsidRDefault="005D18A3" w:rsidP="009154F4">
      <w:pPr>
        <w:pStyle w:val="NormalWeb"/>
        <w:pBdr>
          <w:top w:val="single" w:sz="4" w:space="1" w:color="auto"/>
          <w:left w:val="single" w:sz="4" w:space="4" w:color="auto"/>
          <w:bottom w:val="single" w:sz="4" w:space="1" w:color="auto"/>
          <w:right w:val="single" w:sz="4" w:space="4" w:color="auto"/>
        </w:pBdr>
        <w:spacing w:before="120" w:beforeAutospacing="0" w:after="0" w:afterAutospacing="0" w:line="170" w:lineRule="atLeast"/>
        <w:jc w:val="center"/>
        <w:rPr>
          <w:rFonts w:asciiTheme="minorHAnsi" w:hAnsiTheme="minorHAnsi"/>
          <w:b/>
          <w:i/>
          <w:kern w:val="24"/>
          <w:sz w:val="22"/>
          <w:szCs w:val="22"/>
        </w:rPr>
      </w:pPr>
      <w:r w:rsidRPr="00726868">
        <w:rPr>
          <w:rFonts w:asciiTheme="minorHAnsi" w:hAnsiTheme="minorHAnsi"/>
          <w:b/>
          <w:i/>
          <w:kern w:val="24"/>
          <w:sz w:val="22"/>
          <w:szCs w:val="22"/>
        </w:rPr>
        <w:t>Knowledge</w:t>
      </w:r>
    </w:p>
    <w:p w:rsidR="00C05624" w:rsidRPr="00726868" w:rsidRDefault="00571AFC" w:rsidP="009154F4">
      <w:pPr>
        <w:pBdr>
          <w:top w:val="single" w:sz="4" w:space="1" w:color="auto"/>
          <w:left w:val="single" w:sz="4" w:space="4" w:color="auto"/>
          <w:bottom w:val="single" w:sz="4" w:space="1" w:color="auto"/>
          <w:right w:val="single" w:sz="4" w:space="4" w:color="auto"/>
        </w:pBdr>
        <w:spacing w:before="120" w:line="170" w:lineRule="atLeast"/>
        <w:rPr>
          <w:i/>
          <w:lang w:eastAsia="en-AU"/>
        </w:rPr>
      </w:pPr>
      <w:r>
        <w:rPr>
          <w:i/>
          <w:lang w:eastAsia="en-AU"/>
        </w:rPr>
        <w:t xml:space="preserve">Actions are </w:t>
      </w:r>
      <w:r w:rsidR="00C05624" w:rsidRPr="00726868">
        <w:rPr>
          <w:i/>
          <w:lang w:eastAsia="en-AU"/>
        </w:rPr>
        <w:t>monitor</w:t>
      </w:r>
      <w:r>
        <w:rPr>
          <w:i/>
          <w:lang w:eastAsia="en-AU"/>
        </w:rPr>
        <w:t>ed</w:t>
      </w:r>
      <w:r w:rsidR="00C05624" w:rsidRPr="00726868">
        <w:rPr>
          <w:i/>
          <w:lang w:eastAsia="en-AU"/>
        </w:rPr>
        <w:t xml:space="preserve"> and evaluate</w:t>
      </w:r>
      <w:r w:rsidR="00466529">
        <w:rPr>
          <w:i/>
          <w:lang w:eastAsia="en-AU"/>
        </w:rPr>
        <w:t>d</w:t>
      </w:r>
      <w:r w:rsidR="00C05624" w:rsidRPr="00726868">
        <w:rPr>
          <w:i/>
          <w:lang w:eastAsia="en-AU"/>
        </w:rPr>
        <w:t xml:space="preserve"> to ensure that they are effective and lead to desired outcomes.</w:t>
      </w:r>
    </w:p>
    <w:p w:rsidR="009E3A45" w:rsidRPr="00726868" w:rsidRDefault="00571AFC" w:rsidP="009154F4">
      <w:pPr>
        <w:pBdr>
          <w:top w:val="single" w:sz="4" w:space="1" w:color="auto"/>
          <w:left w:val="single" w:sz="4" w:space="4" w:color="auto"/>
          <w:bottom w:val="single" w:sz="4" w:space="1" w:color="auto"/>
          <w:right w:val="single" w:sz="4" w:space="4" w:color="auto"/>
        </w:pBdr>
        <w:spacing w:before="120" w:line="170" w:lineRule="atLeast"/>
        <w:rPr>
          <w:i/>
        </w:rPr>
      </w:pPr>
      <w:r>
        <w:rPr>
          <w:rFonts w:cs="Helvetica 45 Light"/>
          <w:i/>
        </w:rPr>
        <w:t>M</w:t>
      </w:r>
      <w:r w:rsidR="005D18A3" w:rsidRPr="00726868">
        <w:rPr>
          <w:i/>
        </w:rPr>
        <w:t xml:space="preserve">ultiple sources of knowledge (e.g. science-based, traditional, community), </w:t>
      </w:r>
      <w:r>
        <w:rPr>
          <w:i/>
        </w:rPr>
        <w:t xml:space="preserve">are recognised, </w:t>
      </w:r>
      <w:r w:rsidR="005D18A3" w:rsidRPr="00726868">
        <w:rPr>
          <w:i/>
        </w:rPr>
        <w:t xml:space="preserve">and knowledge is </w:t>
      </w:r>
      <w:r w:rsidR="00C74930" w:rsidRPr="00726868">
        <w:rPr>
          <w:i/>
        </w:rPr>
        <w:t>freely shared</w:t>
      </w:r>
      <w:r w:rsidR="005D18A3" w:rsidRPr="00726868">
        <w:rPr>
          <w:i/>
        </w:rPr>
        <w:t xml:space="preserve"> and </w:t>
      </w:r>
      <w:r w:rsidR="00A069F9" w:rsidRPr="00726868">
        <w:rPr>
          <w:i/>
        </w:rPr>
        <w:t xml:space="preserve">used as </w:t>
      </w:r>
      <w:r w:rsidR="005D18A3" w:rsidRPr="00726868">
        <w:rPr>
          <w:i/>
        </w:rPr>
        <w:t xml:space="preserve">a common foundation for decision making. </w:t>
      </w:r>
    </w:p>
    <w:p w:rsidR="005D18A3" w:rsidRPr="00726868" w:rsidRDefault="00571AFC" w:rsidP="009154F4">
      <w:pPr>
        <w:pBdr>
          <w:top w:val="single" w:sz="4" w:space="1" w:color="auto"/>
          <w:left w:val="single" w:sz="4" w:space="4" w:color="auto"/>
          <w:bottom w:val="single" w:sz="4" w:space="1" w:color="auto"/>
          <w:right w:val="single" w:sz="4" w:space="4" w:color="auto"/>
        </w:pBdr>
        <w:spacing w:before="120" w:line="170" w:lineRule="atLeast"/>
        <w:rPr>
          <w:i/>
        </w:rPr>
      </w:pPr>
      <w:r>
        <w:rPr>
          <w:i/>
        </w:rPr>
        <w:t>T</w:t>
      </w:r>
      <w:r w:rsidR="005D18A3" w:rsidRPr="00726868">
        <w:rPr>
          <w:i/>
        </w:rPr>
        <w:t>he limitations and uncertainties of available knowledge</w:t>
      </w:r>
      <w:r>
        <w:rPr>
          <w:i/>
        </w:rPr>
        <w:t xml:space="preserve"> are acknowledged,</w:t>
      </w:r>
      <w:r w:rsidR="005D18A3" w:rsidRPr="00726868">
        <w:rPr>
          <w:i/>
        </w:rPr>
        <w:t xml:space="preserve"> while </w:t>
      </w:r>
      <w:r>
        <w:rPr>
          <w:i/>
        </w:rPr>
        <w:t xml:space="preserve">the </w:t>
      </w:r>
      <w:r w:rsidR="005D18A3" w:rsidRPr="00726868">
        <w:rPr>
          <w:i/>
        </w:rPr>
        <w:t>knowledge base</w:t>
      </w:r>
      <w:r>
        <w:rPr>
          <w:i/>
        </w:rPr>
        <w:t xml:space="preserve"> is </w:t>
      </w:r>
      <w:r w:rsidRPr="00726868">
        <w:rPr>
          <w:i/>
        </w:rPr>
        <w:t>continually impro</w:t>
      </w:r>
      <w:r>
        <w:rPr>
          <w:i/>
        </w:rPr>
        <w:t>ved</w:t>
      </w:r>
      <w:r w:rsidR="005D18A3" w:rsidRPr="00726868">
        <w:rPr>
          <w:i/>
        </w:rPr>
        <w:t>.</w:t>
      </w:r>
    </w:p>
    <w:p w:rsidR="00726868" w:rsidRPr="001C745D" w:rsidRDefault="00726868" w:rsidP="009154F4">
      <w:pPr>
        <w:pStyle w:val="NormalWeb"/>
        <w:pBdr>
          <w:top w:val="single" w:sz="4" w:space="1" w:color="auto"/>
          <w:left w:val="single" w:sz="4" w:space="4" w:color="auto"/>
          <w:bottom w:val="single" w:sz="4" w:space="1" w:color="auto"/>
          <w:right w:val="single" w:sz="4" w:space="4" w:color="auto"/>
        </w:pBdr>
        <w:spacing w:before="120" w:beforeAutospacing="0" w:after="0" w:afterAutospacing="0" w:line="170" w:lineRule="atLeast"/>
        <w:jc w:val="center"/>
        <w:rPr>
          <w:rFonts w:asciiTheme="minorHAnsi" w:hAnsiTheme="minorHAnsi"/>
          <w:b/>
          <w:i/>
          <w:kern w:val="24"/>
          <w:sz w:val="22"/>
          <w:szCs w:val="22"/>
        </w:rPr>
      </w:pPr>
      <w:r w:rsidRPr="001C745D">
        <w:rPr>
          <w:rFonts w:asciiTheme="minorHAnsi" w:hAnsiTheme="minorHAnsi"/>
          <w:b/>
          <w:i/>
          <w:kern w:val="24"/>
          <w:sz w:val="22"/>
          <w:szCs w:val="22"/>
        </w:rPr>
        <w:t>Decision making</w:t>
      </w:r>
    </w:p>
    <w:p w:rsidR="00726868" w:rsidRPr="001C745D" w:rsidRDefault="00726868" w:rsidP="009154F4">
      <w:pPr>
        <w:pBdr>
          <w:top w:val="single" w:sz="4" w:space="1" w:color="auto"/>
          <w:left w:val="single" w:sz="4" w:space="4" w:color="auto"/>
          <w:bottom w:val="single" w:sz="4" w:space="1" w:color="auto"/>
          <w:right w:val="single" w:sz="4" w:space="4" w:color="auto"/>
        </w:pBdr>
        <w:spacing w:before="120" w:line="170" w:lineRule="atLeast"/>
        <w:rPr>
          <w:i/>
          <w:kern w:val="24"/>
        </w:rPr>
      </w:pPr>
      <w:r w:rsidRPr="001C745D">
        <w:rPr>
          <w:i/>
          <w:kern w:val="24"/>
        </w:rPr>
        <w:t xml:space="preserve">Decision-making processes are </w:t>
      </w:r>
      <w:r w:rsidRPr="001C745D">
        <w:rPr>
          <w:bCs/>
          <w:i/>
          <w:kern w:val="24"/>
        </w:rPr>
        <w:t>fair, transparent, efficient and consistent</w:t>
      </w:r>
      <w:r w:rsidRPr="001C745D">
        <w:rPr>
          <w:i/>
          <w:kern w:val="24"/>
        </w:rPr>
        <w:t>.</w:t>
      </w:r>
    </w:p>
    <w:p w:rsidR="00726868" w:rsidRDefault="00412FE7" w:rsidP="009154F4">
      <w:pPr>
        <w:pBdr>
          <w:top w:val="single" w:sz="4" w:space="1" w:color="auto"/>
          <w:left w:val="single" w:sz="4" w:space="4" w:color="auto"/>
          <w:bottom w:val="single" w:sz="4" w:space="1" w:color="auto"/>
          <w:right w:val="single" w:sz="4" w:space="4" w:color="auto"/>
        </w:pBdr>
        <w:spacing w:before="120"/>
        <w:rPr>
          <w:bCs/>
          <w:i/>
          <w:kern w:val="24"/>
        </w:rPr>
      </w:pPr>
      <w:r>
        <w:rPr>
          <w:bCs/>
          <w:i/>
          <w:kern w:val="24"/>
        </w:rPr>
        <w:t>D</w:t>
      </w:r>
      <w:r w:rsidR="00726868" w:rsidRPr="001C745D">
        <w:rPr>
          <w:bCs/>
          <w:i/>
          <w:kern w:val="24"/>
        </w:rPr>
        <w:t xml:space="preserve">ecisions </w:t>
      </w:r>
      <w:r w:rsidR="00466529">
        <w:rPr>
          <w:bCs/>
          <w:i/>
          <w:kern w:val="24"/>
        </w:rPr>
        <w:t xml:space="preserve">consider risk and return and </w:t>
      </w:r>
      <w:r>
        <w:rPr>
          <w:bCs/>
          <w:i/>
          <w:kern w:val="24"/>
        </w:rPr>
        <w:t xml:space="preserve">are </w:t>
      </w:r>
      <w:r w:rsidR="00726868" w:rsidRPr="001C745D">
        <w:rPr>
          <w:bCs/>
          <w:i/>
          <w:kern w:val="24"/>
        </w:rPr>
        <w:t xml:space="preserve">based on the best available scientific evidence and other sources of knowledge. </w:t>
      </w:r>
    </w:p>
    <w:p w:rsidR="00726868" w:rsidRDefault="00571AFC" w:rsidP="009154F4">
      <w:pPr>
        <w:pBdr>
          <w:top w:val="single" w:sz="4" w:space="1" w:color="auto"/>
          <w:left w:val="single" w:sz="4" w:space="4" w:color="auto"/>
          <w:bottom w:val="single" w:sz="4" w:space="1" w:color="auto"/>
          <w:right w:val="single" w:sz="4" w:space="4" w:color="auto"/>
        </w:pBdr>
        <w:spacing w:before="120"/>
        <w:rPr>
          <w:i/>
        </w:rPr>
      </w:pPr>
      <w:r>
        <w:rPr>
          <w:bCs/>
          <w:i/>
          <w:kern w:val="24"/>
        </w:rPr>
        <w:t>Decision</w:t>
      </w:r>
      <w:r w:rsidR="00323C31">
        <w:rPr>
          <w:bCs/>
          <w:i/>
          <w:kern w:val="24"/>
        </w:rPr>
        <w:t xml:space="preserve"> </w:t>
      </w:r>
      <w:r>
        <w:rPr>
          <w:bCs/>
          <w:i/>
          <w:kern w:val="24"/>
        </w:rPr>
        <w:t>making is based on the</w:t>
      </w:r>
      <w:r w:rsidR="00726868">
        <w:rPr>
          <w:bCs/>
          <w:i/>
          <w:kern w:val="24"/>
        </w:rPr>
        <w:t xml:space="preserve"> precautionary principle</w:t>
      </w:r>
      <w:r w:rsidR="00C4254D">
        <w:rPr>
          <w:bCs/>
          <w:i/>
          <w:kern w:val="24"/>
        </w:rPr>
        <w:t xml:space="preserve"> – </w:t>
      </w:r>
      <w:r>
        <w:rPr>
          <w:bCs/>
          <w:i/>
          <w:kern w:val="24"/>
        </w:rPr>
        <w:t xml:space="preserve">that decisions </w:t>
      </w:r>
      <w:r w:rsidR="00323C31">
        <w:rPr>
          <w:bCs/>
          <w:i/>
          <w:kern w:val="24"/>
        </w:rPr>
        <w:t xml:space="preserve">to </w:t>
      </w:r>
      <w:r w:rsidRPr="001C745D">
        <w:rPr>
          <w:i/>
        </w:rPr>
        <w:t xml:space="preserve">prevent significant impacts </w:t>
      </w:r>
      <w:r>
        <w:rPr>
          <w:bCs/>
          <w:i/>
          <w:kern w:val="24"/>
        </w:rPr>
        <w:t xml:space="preserve">are not </w:t>
      </w:r>
      <w:r w:rsidR="00726868" w:rsidRPr="001C745D">
        <w:rPr>
          <w:i/>
        </w:rPr>
        <w:t>avoid</w:t>
      </w:r>
      <w:r>
        <w:rPr>
          <w:i/>
        </w:rPr>
        <w:t xml:space="preserve">ed </w:t>
      </w:r>
      <w:r w:rsidR="00726868" w:rsidRPr="001C745D">
        <w:rPr>
          <w:i/>
        </w:rPr>
        <w:t>because of a lack of scientific certainty</w:t>
      </w:r>
      <w:r w:rsidR="00726868">
        <w:rPr>
          <w:i/>
        </w:rPr>
        <w:t>.</w:t>
      </w:r>
    </w:p>
    <w:p w:rsidR="00466529" w:rsidRPr="001C745D" w:rsidRDefault="00762AD9" w:rsidP="009154F4">
      <w:pPr>
        <w:pBdr>
          <w:top w:val="single" w:sz="4" w:space="1" w:color="auto"/>
          <w:left w:val="single" w:sz="4" w:space="4" w:color="auto"/>
          <w:bottom w:val="single" w:sz="4" w:space="1" w:color="auto"/>
          <w:right w:val="single" w:sz="4" w:space="4" w:color="auto"/>
        </w:pBdr>
        <w:spacing w:before="120" w:line="170" w:lineRule="atLeast"/>
        <w:rPr>
          <w:i/>
        </w:rPr>
      </w:pPr>
      <w:r>
        <w:rPr>
          <w:i/>
        </w:rPr>
        <w:t>Decision making</w:t>
      </w:r>
      <w:r w:rsidR="00466529" w:rsidRPr="00726868">
        <w:rPr>
          <w:i/>
        </w:rPr>
        <w:t xml:space="preserve"> consistently account</w:t>
      </w:r>
      <w:r>
        <w:rPr>
          <w:i/>
        </w:rPr>
        <w:t>s</w:t>
      </w:r>
      <w:r w:rsidR="00466529" w:rsidRPr="00726868">
        <w:rPr>
          <w:i/>
        </w:rPr>
        <w:t xml:space="preserve"> for all interventions and changes made to the environment</w:t>
      </w:r>
      <w:r>
        <w:rPr>
          <w:i/>
        </w:rPr>
        <w:t xml:space="preserve"> and</w:t>
      </w:r>
      <w:r w:rsidR="00466529" w:rsidRPr="00466529">
        <w:rPr>
          <w:i/>
        </w:rPr>
        <w:t xml:space="preserve"> consider</w:t>
      </w:r>
      <w:r>
        <w:rPr>
          <w:i/>
        </w:rPr>
        <w:t>s</w:t>
      </w:r>
      <w:r w:rsidR="00466529" w:rsidRPr="00466529">
        <w:rPr>
          <w:i/>
        </w:rPr>
        <w:t xml:space="preserve"> the context across space and time in which assets and issues exist.</w:t>
      </w:r>
    </w:p>
    <w:p w:rsidR="00726868" w:rsidRPr="001C745D" w:rsidRDefault="00571AFC" w:rsidP="009154F4">
      <w:pPr>
        <w:pBdr>
          <w:top w:val="single" w:sz="4" w:space="1" w:color="auto"/>
          <w:left w:val="single" w:sz="4" w:space="4" w:color="auto"/>
          <w:bottom w:val="single" w:sz="4" w:space="1" w:color="auto"/>
          <w:right w:val="single" w:sz="4" w:space="4" w:color="auto"/>
        </w:pBdr>
        <w:spacing w:before="120" w:line="170" w:lineRule="atLeast"/>
        <w:rPr>
          <w:i/>
        </w:rPr>
      </w:pPr>
      <w:r>
        <w:rPr>
          <w:bCs/>
          <w:i/>
        </w:rPr>
        <w:t>C</w:t>
      </w:r>
      <w:r w:rsidR="00726868" w:rsidRPr="001C745D">
        <w:rPr>
          <w:bCs/>
          <w:i/>
        </w:rPr>
        <w:t xml:space="preserve">hanging environmental </w:t>
      </w:r>
      <w:r w:rsidR="00762AD9">
        <w:rPr>
          <w:bCs/>
          <w:i/>
        </w:rPr>
        <w:t>circumstances</w:t>
      </w:r>
      <w:r w:rsidR="00726868" w:rsidRPr="001C745D">
        <w:rPr>
          <w:bCs/>
          <w:i/>
        </w:rPr>
        <w:t xml:space="preserve"> </w:t>
      </w:r>
      <w:r>
        <w:rPr>
          <w:bCs/>
          <w:i/>
        </w:rPr>
        <w:t xml:space="preserve">are considered </w:t>
      </w:r>
      <w:r w:rsidR="00726868" w:rsidRPr="001C745D">
        <w:rPr>
          <w:i/>
        </w:rPr>
        <w:t xml:space="preserve">and </w:t>
      </w:r>
      <w:r>
        <w:rPr>
          <w:i/>
        </w:rPr>
        <w:t xml:space="preserve">thinking is </w:t>
      </w:r>
      <w:r w:rsidR="00726868" w:rsidRPr="001C745D">
        <w:rPr>
          <w:bCs/>
          <w:i/>
        </w:rPr>
        <w:t>adapt</w:t>
      </w:r>
      <w:r>
        <w:rPr>
          <w:bCs/>
          <w:i/>
        </w:rPr>
        <w:t>ed</w:t>
      </w:r>
      <w:r w:rsidR="00726868" w:rsidRPr="001C745D">
        <w:rPr>
          <w:bCs/>
          <w:i/>
        </w:rPr>
        <w:t xml:space="preserve"> </w:t>
      </w:r>
      <w:r w:rsidR="00726868" w:rsidRPr="001C745D">
        <w:rPr>
          <w:i/>
        </w:rPr>
        <w:t>to new information.</w:t>
      </w:r>
    </w:p>
    <w:p w:rsidR="00441922" w:rsidRPr="00A02174" w:rsidRDefault="00441922" w:rsidP="009154F4">
      <w:pPr>
        <w:pBdr>
          <w:top w:val="single" w:sz="4" w:space="1" w:color="auto"/>
          <w:left w:val="single" w:sz="4" w:space="4" w:color="auto"/>
          <w:bottom w:val="single" w:sz="4" w:space="1" w:color="auto"/>
          <w:right w:val="single" w:sz="4" w:space="4" w:color="auto"/>
        </w:pBdr>
        <w:spacing w:after="60" w:line="170" w:lineRule="atLeast"/>
        <w:rPr>
          <w:sz w:val="20"/>
          <w:szCs w:val="20"/>
        </w:rPr>
      </w:pPr>
    </w:p>
    <w:p w:rsidR="00A514E3" w:rsidRDefault="00A514E3" w:rsidP="005D18A3">
      <w:pPr>
        <w:rPr>
          <w:rFonts w:eastAsia="Times New Roman" w:cs="Arial"/>
        </w:rPr>
        <w:sectPr w:rsidR="00A514E3" w:rsidSect="009154F4">
          <w:headerReference w:type="default" r:id="rId12"/>
          <w:footerReference w:type="default" r:id="rId13"/>
          <w:pgSz w:w="11906" w:h="16838"/>
          <w:pgMar w:top="1134" w:right="1134" w:bottom="1134" w:left="1134" w:header="454" w:footer="454" w:gutter="0"/>
          <w:cols w:space="708"/>
          <w:docGrid w:linePitch="360"/>
        </w:sectPr>
      </w:pPr>
    </w:p>
    <w:p w:rsidR="00922DEA" w:rsidRPr="009154F4" w:rsidRDefault="00922DEA" w:rsidP="009A6E5A">
      <w:pPr>
        <w:pStyle w:val="Heading1"/>
        <w:rPr>
          <w:color w:val="auto"/>
        </w:rPr>
      </w:pPr>
      <w:bookmarkStart w:id="8" w:name="_Toc478568382"/>
      <w:r w:rsidRPr="009154F4">
        <w:rPr>
          <w:color w:val="auto"/>
        </w:rPr>
        <w:lastRenderedPageBreak/>
        <w:t>Chapter 2</w:t>
      </w:r>
      <w:r w:rsidR="00AE1FF4" w:rsidRPr="009154F4">
        <w:rPr>
          <w:color w:val="auto"/>
        </w:rPr>
        <w:t>.</w:t>
      </w:r>
      <w:r w:rsidRPr="009154F4">
        <w:rPr>
          <w:color w:val="auto"/>
        </w:rPr>
        <w:t xml:space="preserve"> Facing the challenge</w:t>
      </w:r>
      <w:bookmarkEnd w:id="8"/>
    </w:p>
    <w:p w:rsidR="000C5CEA" w:rsidRPr="009154F4" w:rsidRDefault="000C5CEA" w:rsidP="00046211">
      <w:pPr>
        <w:autoSpaceDE w:val="0"/>
        <w:autoSpaceDN w:val="0"/>
        <w:adjustRightInd w:val="0"/>
        <w:spacing w:after="120" w:line="170" w:lineRule="atLeast"/>
        <w:rPr>
          <w:b/>
          <w:sz w:val="24"/>
          <w:szCs w:val="24"/>
        </w:rPr>
      </w:pPr>
      <w:r w:rsidRPr="009154F4">
        <w:rPr>
          <w:b/>
          <w:sz w:val="24"/>
          <w:szCs w:val="24"/>
        </w:rPr>
        <w:t xml:space="preserve">Key </w:t>
      </w:r>
      <w:r w:rsidR="00265AC9" w:rsidRPr="009154F4">
        <w:rPr>
          <w:b/>
          <w:sz w:val="24"/>
          <w:szCs w:val="24"/>
        </w:rPr>
        <w:t>points</w:t>
      </w:r>
      <w:r w:rsidRPr="009154F4">
        <w:rPr>
          <w:b/>
          <w:sz w:val="24"/>
          <w:szCs w:val="24"/>
        </w:rPr>
        <w:t>:</w:t>
      </w:r>
    </w:p>
    <w:p w:rsidR="00A069F9" w:rsidRPr="009154F4" w:rsidRDefault="00A069F9" w:rsidP="00A02174">
      <w:pPr>
        <w:pStyle w:val="ListParagraph"/>
        <w:numPr>
          <w:ilvl w:val="0"/>
          <w:numId w:val="1"/>
        </w:numPr>
        <w:autoSpaceDE w:val="0"/>
        <w:autoSpaceDN w:val="0"/>
        <w:adjustRightInd w:val="0"/>
        <w:spacing w:after="120" w:line="170" w:lineRule="atLeast"/>
        <w:ind w:left="357" w:hanging="357"/>
        <w:contextualSpacing w:val="0"/>
        <w:rPr>
          <w:b/>
          <w:i/>
        </w:rPr>
      </w:pPr>
      <w:r w:rsidRPr="009154F4">
        <w:rPr>
          <w:b/>
        </w:rPr>
        <w:t xml:space="preserve">While all Victorians enjoy the benefits of biodiversity, relatively few are fully aware of its importance, or are prepared to share the cost of – and responsibility for – sustaining it. </w:t>
      </w:r>
    </w:p>
    <w:p w:rsidR="00A069F9" w:rsidRPr="009154F4" w:rsidRDefault="00A069F9" w:rsidP="00A02174">
      <w:pPr>
        <w:pStyle w:val="ListParagraph"/>
        <w:numPr>
          <w:ilvl w:val="0"/>
          <w:numId w:val="1"/>
        </w:numPr>
        <w:autoSpaceDE w:val="0"/>
        <w:autoSpaceDN w:val="0"/>
        <w:adjustRightInd w:val="0"/>
        <w:spacing w:after="120" w:line="170" w:lineRule="atLeast"/>
        <w:ind w:left="357" w:hanging="357"/>
        <w:contextualSpacing w:val="0"/>
        <w:rPr>
          <w:b/>
        </w:rPr>
      </w:pPr>
      <w:r w:rsidRPr="009154F4">
        <w:rPr>
          <w:b/>
        </w:rPr>
        <w:t xml:space="preserve">Climate change </w:t>
      </w:r>
      <w:r w:rsidR="00C23535" w:rsidRPr="009154F4">
        <w:rPr>
          <w:b/>
        </w:rPr>
        <w:t xml:space="preserve">and population growth are </w:t>
      </w:r>
      <w:r w:rsidRPr="009154F4">
        <w:rPr>
          <w:b/>
        </w:rPr>
        <w:t>expected to exacerbate existing threats and bring new challenges for Victoria’s biodiversity.</w:t>
      </w:r>
    </w:p>
    <w:p w:rsidR="00703BC5" w:rsidRDefault="000740B8" w:rsidP="00703BC5">
      <w:pPr>
        <w:autoSpaceDE w:val="0"/>
        <w:autoSpaceDN w:val="0"/>
        <w:adjustRightInd w:val="0"/>
        <w:spacing w:after="160" w:line="170" w:lineRule="atLeast"/>
        <w:jc w:val="both"/>
        <w:rPr>
          <w:rFonts w:cs="Helvetica 45 Light"/>
        </w:rPr>
      </w:pPr>
      <w:r w:rsidRPr="00E3378D">
        <w:t>A</w:t>
      </w:r>
      <w:r w:rsidR="00A069F9" w:rsidRPr="00E3378D">
        <w:t>s a society</w:t>
      </w:r>
      <w:r w:rsidR="00323C31">
        <w:t>,</w:t>
      </w:r>
      <w:r w:rsidR="00A069F9" w:rsidRPr="00E3378D">
        <w:t xml:space="preserve"> we tend to undervalue the benefits</w:t>
      </w:r>
      <w:r w:rsidR="00323C31">
        <w:t xml:space="preserve"> of biodiversity</w:t>
      </w:r>
      <w:r w:rsidR="00A069F9" w:rsidRPr="00E3378D">
        <w:t xml:space="preserve">, and fail to acknowledge the risks posed by our collective actions. As a result, material yields and other benefits provided by the environment are in decline. </w:t>
      </w:r>
    </w:p>
    <w:p w:rsidR="00A069F9" w:rsidRPr="00E3378D" w:rsidRDefault="00A069F9" w:rsidP="00703BC5">
      <w:pPr>
        <w:spacing w:after="60" w:line="170" w:lineRule="atLeast"/>
        <w:jc w:val="both"/>
      </w:pPr>
      <w:r w:rsidRPr="00E3378D">
        <w:t>Victorians have allowed the continued decline of biodiversity because:</w:t>
      </w:r>
    </w:p>
    <w:p w:rsidR="00A069F9" w:rsidRPr="00787225" w:rsidRDefault="00323C31" w:rsidP="00703BC5">
      <w:pPr>
        <w:numPr>
          <w:ilvl w:val="0"/>
          <w:numId w:val="8"/>
        </w:numPr>
        <w:autoSpaceDE w:val="0"/>
        <w:autoSpaceDN w:val="0"/>
        <w:adjustRightInd w:val="0"/>
        <w:spacing w:after="60" w:line="170" w:lineRule="atLeast"/>
        <w:ind w:left="357" w:hanging="357"/>
        <w:rPr>
          <w:rFonts w:cs="Helvetica 45 Light"/>
        </w:rPr>
      </w:pPr>
      <w:r>
        <w:rPr>
          <w:rFonts w:cs="Helvetica 45 Light"/>
        </w:rPr>
        <w:t>T</w:t>
      </w:r>
      <w:r w:rsidR="00A069F9" w:rsidRPr="00E3378D">
        <w:rPr>
          <w:rFonts w:cs="Helvetica 45 Light"/>
        </w:rPr>
        <w:t xml:space="preserve">he immediate cost of avoiding harm to the natural environment is </w:t>
      </w:r>
      <w:r w:rsidR="006F3263">
        <w:rPr>
          <w:rFonts w:cs="Helvetica 45 Light"/>
        </w:rPr>
        <w:t xml:space="preserve">either hidden or </w:t>
      </w:r>
      <w:r w:rsidR="00D374BE" w:rsidRPr="00E3378D">
        <w:rPr>
          <w:rFonts w:cs="Helvetica 45 Light"/>
        </w:rPr>
        <w:t xml:space="preserve">considered </w:t>
      </w:r>
      <w:r w:rsidR="00A069F9" w:rsidRPr="00E3378D">
        <w:rPr>
          <w:rFonts w:cs="Helvetica 45 Light"/>
        </w:rPr>
        <w:t>to be too high.</w:t>
      </w:r>
      <w:r w:rsidR="00A069F9" w:rsidRPr="00787225">
        <w:rPr>
          <w:rFonts w:cs="Helvetica 45 Light"/>
        </w:rPr>
        <w:t xml:space="preserve"> </w:t>
      </w:r>
    </w:p>
    <w:p w:rsidR="00A069F9" w:rsidRPr="00E3378D" w:rsidRDefault="00323C31" w:rsidP="00703BC5">
      <w:pPr>
        <w:numPr>
          <w:ilvl w:val="0"/>
          <w:numId w:val="8"/>
        </w:numPr>
        <w:autoSpaceDE w:val="0"/>
        <w:autoSpaceDN w:val="0"/>
        <w:adjustRightInd w:val="0"/>
        <w:spacing w:after="60" w:line="170" w:lineRule="atLeast"/>
        <w:ind w:left="357" w:hanging="357"/>
        <w:rPr>
          <w:rFonts w:cs="Helvetica 45 Light"/>
        </w:rPr>
      </w:pPr>
      <w:r>
        <w:rPr>
          <w:rFonts w:cs="Helvetica 45 Light"/>
        </w:rPr>
        <w:t>T</w:t>
      </w:r>
      <w:r w:rsidR="00A069F9" w:rsidRPr="00787225">
        <w:rPr>
          <w:rFonts w:cs="Helvetica 45 Light"/>
        </w:rPr>
        <w:t>he potential serious impacts of harming the environment are thought to be too far in the future</w:t>
      </w:r>
      <w:r w:rsidR="00D374BE" w:rsidRPr="00E3378D">
        <w:rPr>
          <w:rFonts w:cs="Helvetica 45 Light"/>
        </w:rPr>
        <w:t xml:space="preserve">, </w:t>
      </w:r>
      <w:r w:rsidR="00B42537" w:rsidRPr="00E3378D">
        <w:rPr>
          <w:rFonts w:cs="Helvetica 45 Light"/>
        </w:rPr>
        <w:t xml:space="preserve">too </w:t>
      </w:r>
      <w:r w:rsidR="00D374BE" w:rsidRPr="00E3378D">
        <w:rPr>
          <w:rFonts w:cs="Helvetica 45 Light"/>
        </w:rPr>
        <w:t>uncertain and not of immediate concern</w:t>
      </w:r>
      <w:r w:rsidR="00A069F9" w:rsidRPr="00E3378D">
        <w:rPr>
          <w:rFonts w:cs="Helvetica 45 Light"/>
        </w:rPr>
        <w:t>.</w:t>
      </w:r>
    </w:p>
    <w:p w:rsidR="00A069F9" w:rsidRPr="00E3378D" w:rsidRDefault="00323C31" w:rsidP="00703BC5">
      <w:pPr>
        <w:numPr>
          <w:ilvl w:val="0"/>
          <w:numId w:val="8"/>
        </w:numPr>
        <w:autoSpaceDE w:val="0"/>
        <w:autoSpaceDN w:val="0"/>
        <w:adjustRightInd w:val="0"/>
        <w:spacing w:after="60" w:line="170" w:lineRule="atLeast"/>
        <w:ind w:left="357" w:hanging="357"/>
        <w:rPr>
          <w:rFonts w:cs="Helvetica 45 Light"/>
        </w:rPr>
      </w:pPr>
      <w:r>
        <w:rPr>
          <w:rFonts w:cs="Helvetica 45 Light"/>
        </w:rPr>
        <w:t>T</w:t>
      </w:r>
      <w:r w:rsidR="006766A8" w:rsidRPr="00E3378D">
        <w:rPr>
          <w:rFonts w:cs="Helvetica 45 Light"/>
        </w:rPr>
        <w:t>he benefits of b</w:t>
      </w:r>
      <w:r w:rsidR="00A069F9" w:rsidRPr="00E3378D">
        <w:rPr>
          <w:rFonts w:cs="Helvetica 45 Light"/>
        </w:rPr>
        <w:t xml:space="preserve">iodiversity </w:t>
      </w:r>
      <w:r w:rsidR="006766A8" w:rsidRPr="00E3378D">
        <w:rPr>
          <w:rFonts w:cs="Helvetica 45 Light"/>
        </w:rPr>
        <w:t xml:space="preserve">are </w:t>
      </w:r>
      <w:r w:rsidR="00A069F9" w:rsidRPr="00E3378D">
        <w:rPr>
          <w:rFonts w:cs="Helvetica 45 Light"/>
        </w:rPr>
        <w:t xml:space="preserve">free, and </w:t>
      </w:r>
      <w:r w:rsidR="006766A8" w:rsidRPr="00E3378D">
        <w:rPr>
          <w:rFonts w:cs="Helvetica 45 Light"/>
        </w:rPr>
        <w:t xml:space="preserve">are </w:t>
      </w:r>
      <w:r w:rsidR="00A069F9" w:rsidRPr="00E3378D">
        <w:rPr>
          <w:rFonts w:cs="Helvetica 45 Light"/>
        </w:rPr>
        <w:t xml:space="preserve">therefore taken for granted. </w:t>
      </w:r>
    </w:p>
    <w:p w:rsidR="00BF3D64" w:rsidRDefault="00323C31" w:rsidP="00703BC5">
      <w:pPr>
        <w:numPr>
          <w:ilvl w:val="0"/>
          <w:numId w:val="8"/>
        </w:numPr>
        <w:autoSpaceDE w:val="0"/>
        <w:autoSpaceDN w:val="0"/>
        <w:adjustRightInd w:val="0"/>
        <w:spacing w:after="60" w:line="170" w:lineRule="atLeast"/>
        <w:ind w:left="357" w:hanging="357"/>
        <w:rPr>
          <w:rFonts w:cs="Helvetica 45 Light"/>
        </w:rPr>
      </w:pPr>
      <w:r>
        <w:rPr>
          <w:rFonts w:cs="Helvetica 45 Light"/>
        </w:rPr>
        <w:t>B</w:t>
      </w:r>
      <w:r w:rsidR="00A069F9" w:rsidRPr="00E3378D">
        <w:rPr>
          <w:rFonts w:cs="Helvetica 45 Light"/>
        </w:rPr>
        <w:t>iodiversity loss may be too abstract a concept for some to grasp</w:t>
      </w:r>
      <w:r w:rsidR="00BF3D64">
        <w:rPr>
          <w:rFonts w:cs="Helvetica 45 Light"/>
        </w:rPr>
        <w:t>.</w:t>
      </w:r>
    </w:p>
    <w:p w:rsidR="00A069F9" w:rsidRPr="00E3378D" w:rsidRDefault="00323C31" w:rsidP="00703BC5">
      <w:pPr>
        <w:numPr>
          <w:ilvl w:val="0"/>
          <w:numId w:val="8"/>
        </w:numPr>
        <w:autoSpaceDE w:val="0"/>
        <w:autoSpaceDN w:val="0"/>
        <w:adjustRightInd w:val="0"/>
        <w:spacing w:after="160" w:line="170" w:lineRule="atLeast"/>
        <w:ind w:left="357" w:hanging="357"/>
        <w:rPr>
          <w:rFonts w:cs="Helvetica 45 Light"/>
        </w:rPr>
      </w:pPr>
      <w:r>
        <w:rPr>
          <w:rFonts w:cs="Helvetica 45 Light"/>
        </w:rPr>
        <w:t>B</w:t>
      </w:r>
      <w:r w:rsidR="00BF3D64">
        <w:rPr>
          <w:rFonts w:cs="Helvetica 45 Light"/>
        </w:rPr>
        <w:t xml:space="preserve">iodiversity loss </w:t>
      </w:r>
      <w:r w:rsidR="00C2691C">
        <w:rPr>
          <w:rFonts w:cs="Helvetica 45 Light"/>
        </w:rPr>
        <w:t xml:space="preserve">can </w:t>
      </w:r>
      <w:r w:rsidR="00BF3D64">
        <w:rPr>
          <w:rFonts w:cs="Helvetica 45 Light"/>
        </w:rPr>
        <w:t xml:space="preserve">happen slowly and therefore </w:t>
      </w:r>
      <w:r w:rsidR="00C2691C">
        <w:rPr>
          <w:rFonts w:cs="Helvetica 45 Light"/>
        </w:rPr>
        <w:t xml:space="preserve">be </w:t>
      </w:r>
      <w:r w:rsidR="00BF3D64">
        <w:rPr>
          <w:rFonts w:cs="Helvetica 45 Light"/>
        </w:rPr>
        <w:t>difficult to notice</w:t>
      </w:r>
      <w:r w:rsidR="00A069F9" w:rsidRPr="00E3378D">
        <w:rPr>
          <w:rFonts w:cs="Helvetica 45 Light"/>
        </w:rPr>
        <w:t xml:space="preserve">. </w:t>
      </w:r>
    </w:p>
    <w:p w:rsidR="00703BC5" w:rsidRDefault="00A069F9" w:rsidP="00703BC5">
      <w:pPr>
        <w:autoSpaceDE w:val="0"/>
        <w:autoSpaceDN w:val="0"/>
        <w:adjustRightInd w:val="0"/>
        <w:spacing w:after="160" w:line="170" w:lineRule="atLeast"/>
        <w:jc w:val="both"/>
        <w:rPr>
          <w:rFonts w:cs="Helvetica 45 Light"/>
        </w:rPr>
      </w:pPr>
      <w:r w:rsidRPr="00E3378D">
        <w:t xml:space="preserve">Victoria has seen a continuing legacy of biodiversity loss over almost two centuries. </w:t>
      </w:r>
      <w:r w:rsidR="00323C31">
        <w:t>F</w:t>
      </w:r>
      <w:r w:rsidRPr="00E3378D">
        <w:t xml:space="preserve">uture generations have been denied the opportunity to see 18 species of mammal, two birds, one snake, three </w:t>
      </w:r>
      <w:r w:rsidR="00F37CA9">
        <w:t>freshwater</w:t>
      </w:r>
      <w:r w:rsidR="00F37CA9" w:rsidRPr="00E3378D">
        <w:t xml:space="preserve"> </w:t>
      </w:r>
      <w:r w:rsidRPr="00E3378D">
        <w:t>fish, six invertebrates and 51 plants that have become extinct since European settlement. Today, between one quarter and one third of all of Victoria’s terrestrial plants, birds, reptiles, amphibians and mammals, along with numerous invertebrates and ecological communities, are considered threatened with extinction.</w:t>
      </w:r>
      <w:r w:rsidR="00922DEA" w:rsidRPr="00E3378D">
        <w:rPr>
          <w:u w:val="single"/>
        </w:rPr>
        <w:t xml:space="preserve"> </w:t>
      </w:r>
    </w:p>
    <w:p w:rsidR="00703BC5" w:rsidRDefault="00F60F77" w:rsidP="00703BC5">
      <w:pPr>
        <w:autoSpaceDE w:val="0"/>
        <w:autoSpaceDN w:val="0"/>
        <w:adjustRightInd w:val="0"/>
        <w:spacing w:after="160" w:line="170" w:lineRule="atLeast"/>
        <w:jc w:val="both"/>
        <w:rPr>
          <w:rFonts w:cs="Helvetica 45 Light"/>
        </w:rPr>
      </w:pPr>
      <w:r w:rsidRPr="00E3378D">
        <w:t>Natural environmental processes (</w:t>
      </w:r>
      <w:r>
        <w:t xml:space="preserve">such as </w:t>
      </w:r>
      <w:r w:rsidRPr="00E3378D">
        <w:t>fire and water regimes</w:t>
      </w:r>
      <w:r>
        <w:t xml:space="preserve"> and native animal</w:t>
      </w:r>
      <w:r w:rsidRPr="00E3378D">
        <w:t xml:space="preserve"> grazing) have </w:t>
      </w:r>
      <w:r w:rsidR="00DB13E6">
        <w:t xml:space="preserve">undergone </w:t>
      </w:r>
      <w:r w:rsidRPr="00E3378D">
        <w:t xml:space="preserve">significant change due to human impacts including urban, rural and coastal development, agriculture, and efforts to protect people and property from risks of </w:t>
      </w:r>
      <w:r w:rsidR="00EB427C">
        <w:t>bush</w:t>
      </w:r>
      <w:r w:rsidRPr="00E3378D">
        <w:t xml:space="preserve">fire and flooding. As the population continues to grow, the demands on land, waterways and marine ecosystems are resulting in diminished productivity from Victoria’s environment. And the </w:t>
      </w:r>
      <w:r>
        <w:t xml:space="preserve">devastating </w:t>
      </w:r>
      <w:r w:rsidRPr="00E3378D">
        <w:t xml:space="preserve">effects of European settlement on the state’s </w:t>
      </w:r>
      <w:r w:rsidR="00265AC9">
        <w:t>Aboriginal</w:t>
      </w:r>
      <w:r w:rsidR="00265AC9" w:rsidRPr="00E3378D">
        <w:t xml:space="preserve"> </w:t>
      </w:r>
      <w:r w:rsidRPr="00E3378D">
        <w:t>population have meant that many traditional methods previously utilised for biodiversity management</w:t>
      </w:r>
      <w:r>
        <w:rPr>
          <w:rStyle w:val="FootnoteReference"/>
        </w:rPr>
        <w:footnoteReference w:id="2"/>
      </w:r>
      <w:r w:rsidRPr="00E3378D">
        <w:t xml:space="preserve"> </w:t>
      </w:r>
      <w:r>
        <w:t xml:space="preserve">are no longer known and </w:t>
      </w:r>
      <w:r w:rsidRPr="00E3378D">
        <w:t>can no longer be fully employed.</w:t>
      </w:r>
      <w:r w:rsidR="00703BC5" w:rsidRPr="00703BC5">
        <w:rPr>
          <w:rFonts w:cs="Helvetica 45 Light"/>
        </w:rPr>
        <w:t xml:space="preserve"> </w:t>
      </w:r>
    </w:p>
    <w:p w:rsidR="00703BC5" w:rsidRDefault="00F60F77" w:rsidP="00703BC5">
      <w:pPr>
        <w:autoSpaceDE w:val="0"/>
        <w:autoSpaceDN w:val="0"/>
        <w:adjustRightInd w:val="0"/>
        <w:spacing w:after="160" w:line="170" w:lineRule="atLeast"/>
        <w:jc w:val="both"/>
        <w:rPr>
          <w:rFonts w:cs="Helvetica 45 Light"/>
        </w:rPr>
      </w:pPr>
      <w:r w:rsidRPr="00E3378D">
        <w:t>Victoria is the most intensively settled and cleared state in Australia</w:t>
      </w:r>
      <w:r>
        <w:t>. This has enabled Victoria to become a powerhouse of agricultural production</w:t>
      </w:r>
      <w:r w:rsidR="00DB13E6">
        <w:t xml:space="preserve">, with huge benefits to the state economy. But </w:t>
      </w:r>
      <w:r>
        <w:t xml:space="preserve">it has also left a </w:t>
      </w:r>
      <w:r w:rsidRPr="00E3378D">
        <w:t xml:space="preserve">legacy of loss, degradation and fragmentation of habitats </w:t>
      </w:r>
      <w:r>
        <w:t xml:space="preserve">that </w:t>
      </w:r>
      <w:r w:rsidRPr="00E3378D">
        <w:t>is evident across the state</w:t>
      </w:r>
      <w:r>
        <w:t>.</w:t>
      </w:r>
      <w:r w:rsidRPr="00E3378D">
        <w:t xml:space="preserve"> </w:t>
      </w:r>
      <w:r>
        <w:t>T</w:t>
      </w:r>
      <w:r w:rsidRPr="00E3378D">
        <w:t>he effects of this legacy will continue, creating more pressure on species</w:t>
      </w:r>
      <w:r w:rsidR="009B1852">
        <w:t>,</w:t>
      </w:r>
      <w:r w:rsidRPr="00E3378D">
        <w:t xml:space="preserve"> and increasing their vulnerability to other threats. Although the rate of land clearing has slowed since the introduction of Victoria’s native vegetation regulations in 1989, the quality and extent of native vegetation continues to shrink by about 4000 habitat hectares each year</w:t>
      </w:r>
      <w:r w:rsidRPr="00E3378D">
        <w:rPr>
          <w:rStyle w:val="FootnoteReference"/>
        </w:rPr>
        <w:footnoteReference w:id="3"/>
      </w:r>
      <w:r w:rsidRPr="00E3378D">
        <w:t>. This trajectory is largely the result of activities and entitled uses that are outside the regulatory framework (resulting in loss of extent of native vegetation)</w:t>
      </w:r>
      <w:r w:rsidR="00DB13E6">
        <w:t>,</w:t>
      </w:r>
      <w:r w:rsidRPr="00E3378D">
        <w:t xml:space="preserve"> together with insufficient management of threats (resulting in loss of quality).</w:t>
      </w:r>
      <w:r w:rsidR="00703BC5" w:rsidRPr="00703BC5">
        <w:rPr>
          <w:rFonts w:cs="Helvetica 45 Light"/>
        </w:rPr>
        <w:t xml:space="preserve"> </w:t>
      </w:r>
    </w:p>
    <w:p w:rsidR="00703BC5" w:rsidRDefault="00F60F77" w:rsidP="00703BC5">
      <w:pPr>
        <w:autoSpaceDE w:val="0"/>
        <w:autoSpaceDN w:val="0"/>
        <w:adjustRightInd w:val="0"/>
        <w:spacing w:after="160" w:line="170" w:lineRule="atLeast"/>
        <w:jc w:val="both"/>
        <w:rPr>
          <w:rFonts w:cs="Helvetica 45 Light"/>
        </w:rPr>
      </w:pPr>
      <w:r w:rsidRPr="00E3378D">
        <w:t xml:space="preserve">The introduction of exotic plants and animals has had significant consequences for Victoria’s </w:t>
      </w:r>
      <w:r>
        <w:t>native animal and plant species</w:t>
      </w:r>
      <w:r w:rsidRPr="00E3378D">
        <w:t xml:space="preserve">. Many of these introductions have come through the legacy of European settlement and </w:t>
      </w:r>
      <w:r w:rsidRPr="00E3378D">
        <w:lastRenderedPageBreak/>
        <w:t xml:space="preserve">the associated acclimatisation of animals and plants, which have become pests and weeds. Increased globalisation and a changing climate </w:t>
      </w:r>
      <w:r>
        <w:t xml:space="preserve">also </w:t>
      </w:r>
      <w:r w:rsidRPr="00E3378D">
        <w:t xml:space="preserve">bring </w:t>
      </w:r>
      <w:r w:rsidR="009B1852">
        <w:t>the</w:t>
      </w:r>
      <w:r w:rsidRPr="00E3378D">
        <w:t xml:space="preserve"> risk of new invaders. </w:t>
      </w:r>
    </w:p>
    <w:p w:rsidR="00703BC5" w:rsidRDefault="00F60F77" w:rsidP="00703BC5">
      <w:pPr>
        <w:autoSpaceDE w:val="0"/>
        <w:autoSpaceDN w:val="0"/>
        <w:adjustRightInd w:val="0"/>
        <w:spacing w:after="160" w:line="170" w:lineRule="atLeast"/>
        <w:jc w:val="both"/>
        <w:rPr>
          <w:rFonts w:cs="Helvetica 45 Light"/>
        </w:rPr>
      </w:pPr>
      <w:r w:rsidRPr="00E3378D">
        <w:rPr>
          <w:rFonts w:cs="Helvetica 45 Light"/>
        </w:rPr>
        <w:t>Marine and water</w:t>
      </w:r>
      <w:r>
        <w:rPr>
          <w:rFonts w:cs="Helvetica 45 Light"/>
        </w:rPr>
        <w:t>way</w:t>
      </w:r>
      <w:r w:rsidRPr="00E3378D">
        <w:rPr>
          <w:rFonts w:cs="Helvetica 45 Light"/>
        </w:rPr>
        <w:t xml:space="preserve"> environments are threatened by ongoing coastal development and infrastructure, runoff of excessive nutrients and sediments from catchments, high levels of water consumption, altered flow regimes, pollution and the introduction of existing and new marine pests.</w:t>
      </w:r>
      <w:r w:rsidR="00703BC5" w:rsidRPr="00703BC5">
        <w:rPr>
          <w:rFonts w:cs="Helvetica 45 Light"/>
        </w:rPr>
        <w:t xml:space="preserve"> </w:t>
      </w:r>
    </w:p>
    <w:p w:rsidR="00703BC5" w:rsidRDefault="00DB13E6" w:rsidP="00703BC5">
      <w:pPr>
        <w:autoSpaceDE w:val="0"/>
        <w:autoSpaceDN w:val="0"/>
        <w:adjustRightInd w:val="0"/>
        <w:spacing w:after="160" w:line="170" w:lineRule="atLeast"/>
        <w:jc w:val="both"/>
        <w:rPr>
          <w:rFonts w:cs="Helvetica 45 Light"/>
        </w:rPr>
      </w:pPr>
      <w:r w:rsidRPr="00E3378D">
        <w:t>The</w:t>
      </w:r>
      <w:r>
        <w:t xml:space="preserve"> degraded </w:t>
      </w:r>
      <w:r w:rsidR="00F60F77" w:rsidRPr="00E3378D">
        <w:t xml:space="preserve">health of Victoria’s biodiversity is the result of many individual decisions and actions, or inactions, over two centuries. Under-investment in planning, management, protection, evaluation and reporting for biodiversity and the natural environment has been conspicuous. Even today, decision makers in government, business and land management too often fail to fully consider the impacts of their actions on biodiversity – and are not routinely required to do so. </w:t>
      </w:r>
    </w:p>
    <w:p w:rsidR="00703BC5" w:rsidRDefault="00F60F77" w:rsidP="00703BC5">
      <w:pPr>
        <w:autoSpaceDE w:val="0"/>
        <w:autoSpaceDN w:val="0"/>
        <w:adjustRightInd w:val="0"/>
        <w:spacing w:after="160" w:line="170" w:lineRule="atLeast"/>
        <w:jc w:val="both"/>
        <w:rPr>
          <w:rFonts w:cs="Helvetica 45 Light"/>
        </w:rPr>
      </w:pPr>
      <w:r w:rsidRPr="00787225">
        <w:t>There is an overwhelming consensus among scientists that the global climate change we are now experiencing</w:t>
      </w:r>
      <w:r w:rsidR="00DB13E6">
        <w:t xml:space="preserve"> is </w:t>
      </w:r>
      <w:r w:rsidRPr="00787225">
        <w:t>large</w:t>
      </w:r>
      <w:r>
        <w:t>ly</w:t>
      </w:r>
      <w:r w:rsidRPr="00787225">
        <w:t xml:space="preserve"> the result of human activity producing an increase in carbon dioxide concentrations in the atmosphere. It is predicted that </w:t>
      </w:r>
      <w:r w:rsidRPr="00E3378D">
        <w:t>climate change impacts will continue to alter natural processes and regimes in sometimes unpredictable ways, which may mean that current conservation methods become less effective over time. Thus, while we can be certain that climate change will cause significant and widespread changes to biodiversity and natural ecosystems over time, the exact nature and scale of changes, and the degree to which individual species, populations and ecological processes can adapt, is still uncertain.</w:t>
      </w:r>
      <w:r w:rsidR="00703BC5" w:rsidRPr="00703BC5">
        <w:rPr>
          <w:rFonts w:cs="Helvetica 45 Light"/>
        </w:rPr>
        <w:t xml:space="preserve"> </w:t>
      </w:r>
    </w:p>
    <w:p w:rsidR="00F60F77" w:rsidRPr="00E3378D" w:rsidRDefault="00F60F77" w:rsidP="00703BC5">
      <w:pPr>
        <w:autoSpaceDE w:val="0"/>
        <w:autoSpaceDN w:val="0"/>
        <w:adjustRightInd w:val="0"/>
        <w:spacing w:after="80" w:line="170" w:lineRule="atLeast"/>
        <w:jc w:val="both"/>
      </w:pPr>
      <w:r w:rsidRPr="00E3378D">
        <w:t xml:space="preserve">Climate change will increase the pressure on Victoria’s biodiversity by exacerbating existing threats </w:t>
      </w:r>
      <w:r>
        <w:t>and</w:t>
      </w:r>
      <w:r w:rsidRPr="00E3378D">
        <w:t xml:space="preserve"> introducing new ones, such as: </w:t>
      </w:r>
    </w:p>
    <w:p w:rsidR="00F60F77" w:rsidRDefault="00317F4C" w:rsidP="00703BC5">
      <w:pPr>
        <w:numPr>
          <w:ilvl w:val="0"/>
          <w:numId w:val="8"/>
        </w:numPr>
        <w:autoSpaceDE w:val="0"/>
        <w:autoSpaceDN w:val="0"/>
        <w:adjustRightInd w:val="0"/>
        <w:spacing w:after="80" w:line="170" w:lineRule="atLeast"/>
        <w:ind w:left="357" w:hanging="357"/>
        <w:rPr>
          <w:rFonts w:cs="Helvetica 45 Light"/>
        </w:rPr>
      </w:pPr>
      <w:r>
        <w:rPr>
          <w:rFonts w:cs="Helvetica 45 Light"/>
        </w:rPr>
        <w:t>i</w:t>
      </w:r>
      <w:r w:rsidR="00F60F77" w:rsidRPr="00787225">
        <w:rPr>
          <w:rFonts w:cs="Helvetica 45 Light"/>
        </w:rPr>
        <w:t>ncreased</w:t>
      </w:r>
      <w:r w:rsidR="00F60F77" w:rsidRPr="00E3378D">
        <w:rPr>
          <w:rFonts w:cs="Helvetica 45 Light"/>
        </w:rPr>
        <w:t xml:space="preserve"> frequency and severity of extreme weather events</w:t>
      </w:r>
    </w:p>
    <w:p w:rsidR="00F60F77" w:rsidRPr="00E63ED4" w:rsidRDefault="00317F4C" w:rsidP="00703BC5">
      <w:pPr>
        <w:numPr>
          <w:ilvl w:val="0"/>
          <w:numId w:val="8"/>
        </w:numPr>
        <w:autoSpaceDE w:val="0"/>
        <w:autoSpaceDN w:val="0"/>
        <w:adjustRightInd w:val="0"/>
        <w:spacing w:after="80" w:line="170" w:lineRule="atLeast"/>
        <w:ind w:left="357" w:hanging="357"/>
        <w:rPr>
          <w:rFonts w:cs="Helvetica 45 Light"/>
        </w:rPr>
      </w:pPr>
      <w:r>
        <w:rPr>
          <w:rFonts w:cs="Helvetica 45 Light"/>
        </w:rPr>
        <w:t>i</w:t>
      </w:r>
      <w:r w:rsidR="00F60F77">
        <w:rPr>
          <w:rFonts w:cs="Helvetica 45 Light"/>
        </w:rPr>
        <w:t xml:space="preserve">ncreased frequency and intensity of bushfires </w:t>
      </w:r>
      <w:r w:rsidR="00F60F77" w:rsidRPr="00E63ED4">
        <w:rPr>
          <w:rFonts w:cs="Helvetica 45 Light"/>
        </w:rPr>
        <w:t>and drought</w:t>
      </w:r>
    </w:p>
    <w:p w:rsidR="00F60F77" w:rsidRPr="00E3378D" w:rsidRDefault="00317F4C" w:rsidP="00703BC5">
      <w:pPr>
        <w:numPr>
          <w:ilvl w:val="0"/>
          <w:numId w:val="8"/>
        </w:numPr>
        <w:autoSpaceDE w:val="0"/>
        <w:autoSpaceDN w:val="0"/>
        <w:adjustRightInd w:val="0"/>
        <w:spacing w:after="80" w:line="170" w:lineRule="atLeast"/>
        <w:ind w:left="357" w:hanging="357"/>
        <w:rPr>
          <w:rFonts w:cs="Helvetica 45 Light"/>
        </w:rPr>
      </w:pPr>
      <w:r>
        <w:rPr>
          <w:rFonts w:cs="Helvetica 45 Light"/>
        </w:rPr>
        <w:t>r</w:t>
      </w:r>
      <w:r w:rsidR="00F60F77" w:rsidRPr="00E3378D">
        <w:rPr>
          <w:rFonts w:cs="Helvetica 45 Light"/>
        </w:rPr>
        <w:t>ising sea levels</w:t>
      </w:r>
    </w:p>
    <w:p w:rsidR="00F60F77" w:rsidRPr="00E3378D" w:rsidRDefault="00317F4C" w:rsidP="00703BC5">
      <w:pPr>
        <w:numPr>
          <w:ilvl w:val="0"/>
          <w:numId w:val="8"/>
        </w:numPr>
        <w:autoSpaceDE w:val="0"/>
        <w:autoSpaceDN w:val="0"/>
        <w:adjustRightInd w:val="0"/>
        <w:spacing w:after="80" w:line="170" w:lineRule="atLeast"/>
        <w:ind w:left="357" w:hanging="357"/>
        <w:rPr>
          <w:rFonts w:cs="Helvetica 45 Light"/>
        </w:rPr>
      </w:pPr>
      <w:r>
        <w:rPr>
          <w:rFonts w:cs="Helvetica 45 Light"/>
        </w:rPr>
        <w:t>c</w:t>
      </w:r>
      <w:r w:rsidR="00F60F77" w:rsidRPr="00E3378D">
        <w:rPr>
          <w:rFonts w:cs="Helvetica 45 Light"/>
        </w:rPr>
        <w:t>hanges in ocean temperatures, currents and ocean acidification</w:t>
      </w:r>
    </w:p>
    <w:p w:rsidR="00F60F77" w:rsidRPr="00E3378D" w:rsidRDefault="00317F4C" w:rsidP="00703BC5">
      <w:pPr>
        <w:numPr>
          <w:ilvl w:val="0"/>
          <w:numId w:val="8"/>
        </w:numPr>
        <w:autoSpaceDE w:val="0"/>
        <w:autoSpaceDN w:val="0"/>
        <w:adjustRightInd w:val="0"/>
        <w:spacing w:after="80" w:line="170" w:lineRule="atLeast"/>
        <w:ind w:left="357" w:hanging="357"/>
        <w:rPr>
          <w:rFonts w:cs="Helvetica 45 Light"/>
        </w:rPr>
      </w:pPr>
      <w:r>
        <w:rPr>
          <w:rFonts w:cs="Helvetica 45 Light"/>
        </w:rPr>
        <w:t>c</w:t>
      </w:r>
      <w:r w:rsidR="00F60F77" w:rsidRPr="00E3378D">
        <w:rPr>
          <w:rFonts w:cs="Helvetica 45 Light"/>
        </w:rPr>
        <w:t>hanges to water</w:t>
      </w:r>
      <w:r w:rsidR="00F60F77">
        <w:rPr>
          <w:rFonts w:cs="Helvetica 45 Light"/>
        </w:rPr>
        <w:t>way</w:t>
      </w:r>
      <w:r w:rsidR="00F60F77" w:rsidRPr="00E3378D">
        <w:rPr>
          <w:rFonts w:cs="Helvetica 45 Light"/>
        </w:rPr>
        <w:t xml:space="preserve"> flows, levels and regimes</w:t>
      </w:r>
    </w:p>
    <w:p w:rsidR="00F60F77" w:rsidRPr="00787225" w:rsidRDefault="00317F4C" w:rsidP="00703BC5">
      <w:pPr>
        <w:numPr>
          <w:ilvl w:val="0"/>
          <w:numId w:val="8"/>
        </w:numPr>
        <w:autoSpaceDE w:val="0"/>
        <w:autoSpaceDN w:val="0"/>
        <w:adjustRightInd w:val="0"/>
        <w:spacing w:after="80" w:line="170" w:lineRule="atLeast"/>
        <w:ind w:left="357" w:hanging="357"/>
        <w:rPr>
          <w:rFonts w:cs="Helvetica 45 Light"/>
        </w:rPr>
      </w:pPr>
      <w:r>
        <w:rPr>
          <w:rFonts w:cs="Helvetica 45 Light"/>
        </w:rPr>
        <w:t>c</w:t>
      </w:r>
      <w:r w:rsidR="00F60F77" w:rsidRPr="00E3378D">
        <w:rPr>
          <w:rFonts w:cs="Helvetica 45 Light"/>
        </w:rPr>
        <w:t>hanges in the range, distribution, abundance and seasonality of species</w:t>
      </w:r>
    </w:p>
    <w:p w:rsidR="00F60F77" w:rsidRPr="00E3378D" w:rsidRDefault="00317F4C" w:rsidP="00703BC5">
      <w:pPr>
        <w:numPr>
          <w:ilvl w:val="0"/>
          <w:numId w:val="8"/>
        </w:numPr>
        <w:autoSpaceDE w:val="0"/>
        <w:autoSpaceDN w:val="0"/>
        <w:adjustRightInd w:val="0"/>
        <w:spacing w:after="160" w:line="170" w:lineRule="atLeast"/>
        <w:ind w:left="357" w:hanging="357"/>
        <w:rPr>
          <w:rFonts w:cs="Helvetica 45 Light"/>
        </w:rPr>
      </w:pPr>
      <w:r>
        <w:rPr>
          <w:rFonts w:cs="Helvetica 45 Light"/>
        </w:rPr>
        <w:t>c</w:t>
      </w:r>
      <w:r w:rsidR="00F60F77" w:rsidRPr="00E3378D">
        <w:rPr>
          <w:rFonts w:cs="Helvetica 45 Light"/>
        </w:rPr>
        <w:t>hanges in the range, distribution and impacts of introduced plants and animals, including the introduction of new pests taking advantage of a changed climate.</w:t>
      </w:r>
    </w:p>
    <w:p w:rsidR="00F60F77" w:rsidRPr="00E3378D" w:rsidRDefault="00F60F77" w:rsidP="00703BC5">
      <w:pPr>
        <w:autoSpaceDE w:val="0"/>
        <w:autoSpaceDN w:val="0"/>
        <w:adjustRightInd w:val="0"/>
        <w:spacing w:after="80" w:line="170" w:lineRule="atLeast"/>
        <w:jc w:val="both"/>
        <w:rPr>
          <w:rFonts w:cs="Helvetica 45 Light"/>
        </w:rPr>
      </w:pPr>
      <w:r w:rsidRPr="00E3378D">
        <w:rPr>
          <w:rFonts w:cs="Helvetica 45 Light"/>
        </w:rPr>
        <w:t>In addition to these social and biophysical drivers</w:t>
      </w:r>
      <w:r w:rsidR="00DB13E6">
        <w:rPr>
          <w:rFonts w:cs="Helvetica 45 Light"/>
        </w:rPr>
        <w:t>,</w:t>
      </w:r>
      <w:r w:rsidRPr="00E3378D">
        <w:rPr>
          <w:rFonts w:cs="Helvetica 45 Light"/>
        </w:rPr>
        <w:t xml:space="preserve"> there are also problems with the current system of managing biodiversity that this Plan aims to address. Specific issues and over-arching problems include:</w:t>
      </w:r>
    </w:p>
    <w:p w:rsidR="00F60F77" w:rsidRPr="00787225" w:rsidRDefault="00F60F77" w:rsidP="00703BC5">
      <w:pPr>
        <w:numPr>
          <w:ilvl w:val="0"/>
          <w:numId w:val="8"/>
        </w:numPr>
        <w:autoSpaceDE w:val="0"/>
        <w:autoSpaceDN w:val="0"/>
        <w:adjustRightInd w:val="0"/>
        <w:spacing w:after="80" w:line="170" w:lineRule="atLeast"/>
        <w:ind w:left="357" w:hanging="357"/>
        <w:rPr>
          <w:rFonts w:cs="Helvetica 45 Light"/>
        </w:rPr>
      </w:pPr>
      <w:r w:rsidRPr="00E3378D">
        <w:rPr>
          <w:rFonts w:cs="Helvetica 45 Light"/>
        </w:rPr>
        <w:t xml:space="preserve">Victoria has many excellent community-based programs (such as Landcare, Land for Wildlife, Conservation Management Networks and local </w:t>
      </w:r>
      <w:r w:rsidR="00C52BF9">
        <w:rPr>
          <w:rFonts w:cs="Helvetica 45 Light"/>
        </w:rPr>
        <w:t>‘</w:t>
      </w:r>
      <w:r w:rsidRPr="00E3378D">
        <w:rPr>
          <w:rFonts w:cs="Helvetica 45 Light"/>
        </w:rPr>
        <w:t>Friends</w:t>
      </w:r>
      <w:r w:rsidR="00DB1309">
        <w:rPr>
          <w:rFonts w:cs="Helvetica 45 Light"/>
        </w:rPr>
        <w:t>’</w:t>
      </w:r>
      <w:r w:rsidRPr="00E3378D">
        <w:rPr>
          <w:rFonts w:cs="Helvetica 45 Light"/>
        </w:rPr>
        <w:t xml:space="preserve"> groups)</w:t>
      </w:r>
      <w:r w:rsidR="00DB13E6">
        <w:rPr>
          <w:rFonts w:cs="Helvetica 45 Light"/>
        </w:rPr>
        <w:t>. But</w:t>
      </w:r>
      <w:r w:rsidRPr="00E3378D">
        <w:rPr>
          <w:rFonts w:cs="Helvetica 45 Light"/>
        </w:rPr>
        <w:t xml:space="preserve"> the whole community has not been effectively engaged in meeting Victoria’s biodiversity challenge (</w:t>
      </w:r>
      <w:r>
        <w:rPr>
          <w:rFonts w:cs="Helvetica 45 Light"/>
        </w:rPr>
        <w:t>see</w:t>
      </w:r>
      <w:r w:rsidRPr="00E3378D">
        <w:rPr>
          <w:rFonts w:cs="Helvetica 45 Light"/>
        </w:rPr>
        <w:t xml:space="preserve"> Chapter 4).</w:t>
      </w:r>
    </w:p>
    <w:p w:rsidR="00F60F77" w:rsidRDefault="00F60F77" w:rsidP="00703BC5">
      <w:pPr>
        <w:numPr>
          <w:ilvl w:val="0"/>
          <w:numId w:val="8"/>
        </w:numPr>
        <w:autoSpaceDE w:val="0"/>
        <w:autoSpaceDN w:val="0"/>
        <w:adjustRightInd w:val="0"/>
        <w:spacing w:after="80" w:line="170" w:lineRule="atLeast"/>
        <w:ind w:left="357" w:hanging="357"/>
        <w:rPr>
          <w:rFonts w:cs="Helvetica 45 Light"/>
        </w:rPr>
      </w:pPr>
      <w:r>
        <w:rPr>
          <w:rFonts w:cs="Helvetica 45 Light"/>
        </w:rPr>
        <w:t xml:space="preserve">Not all of </w:t>
      </w:r>
      <w:r w:rsidRPr="00CB444B">
        <w:rPr>
          <w:rFonts w:cs="Helvetica 45 Light"/>
        </w:rPr>
        <w:t>Victoria’s parks, reserves and sanctuaries are well promoted, known or ap</w:t>
      </w:r>
      <w:r>
        <w:rPr>
          <w:rFonts w:cs="Helvetica 45 Light"/>
        </w:rPr>
        <w:t xml:space="preserve">preciated, and therefore have </w:t>
      </w:r>
      <w:r w:rsidRPr="00CB444B">
        <w:rPr>
          <w:rFonts w:cs="Helvetica 45 Light"/>
        </w:rPr>
        <w:t>not been va</w:t>
      </w:r>
      <w:r>
        <w:rPr>
          <w:rFonts w:cs="Helvetica 45 Light"/>
        </w:rPr>
        <w:t xml:space="preserve">lued, or received the support </w:t>
      </w:r>
      <w:r w:rsidRPr="00CB444B">
        <w:rPr>
          <w:rFonts w:cs="Helvetica 45 Light"/>
        </w:rPr>
        <w:t>require</w:t>
      </w:r>
      <w:r>
        <w:rPr>
          <w:rFonts w:cs="Helvetica 45 Light"/>
        </w:rPr>
        <w:t xml:space="preserve">d for maintenance. </w:t>
      </w:r>
    </w:p>
    <w:p w:rsidR="00F60F77" w:rsidRPr="00E3378D" w:rsidRDefault="00F60F77" w:rsidP="00703BC5">
      <w:pPr>
        <w:numPr>
          <w:ilvl w:val="0"/>
          <w:numId w:val="8"/>
        </w:numPr>
        <w:autoSpaceDE w:val="0"/>
        <w:autoSpaceDN w:val="0"/>
        <w:adjustRightInd w:val="0"/>
        <w:spacing w:after="80" w:line="170" w:lineRule="atLeast"/>
        <w:ind w:left="357" w:hanging="357"/>
        <w:rPr>
          <w:rFonts w:cs="Helvetica 45 Light"/>
        </w:rPr>
      </w:pPr>
      <w:r w:rsidRPr="00E3378D">
        <w:rPr>
          <w:rFonts w:cs="Helvetica 45 Light"/>
        </w:rPr>
        <w:t xml:space="preserve">Biodiversity is not accounted for and managed across the economy. Many businesses </w:t>
      </w:r>
      <w:r w:rsidRPr="00787225">
        <w:rPr>
          <w:rFonts w:cs="Helvetica 45 Light"/>
        </w:rPr>
        <w:t>have no measures or evidence showing the link between good management of natural capital and a productive economy,</w:t>
      </w:r>
      <w:r w:rsidRPr="00E3378D">
        <w:rPr>
          <w:rFonts w:cs="Helvetica 45 Light"/>
        </w:rPr>
        <w:t xml:space="preserve"> and as a result fail </w:t>
      </w:r>
      <w:r w:rsidR="000613FF">
        <w:rPr>
          <w:rFonts w:cs="Helvetica 45 Light"/>
        </w:rPr>
        <w:t xml:space="preserve">– </w:t>
      </w:r>
      <w:r w:rsidRPr="00E3378D">
        <w:rPr>
          <w:rFonts w:cs="Helvetica 45 Light"/>
        </w:rPr>
        <w:t xml:space="preserve">or </w:t>
      </w:r>
      <w:r w:rsidR="00DB13E6">
        <w:rPr>
          <w:rFonts w:cs="Helvetica 45 Light"/>
        </w:rPr>
        <w:t>demonstrate</w:t>
      </w:r>
      <w:r w:rsidRPr="00E3378D">
        <w:rPr>
          <w:rFonts w:cs="Helvetica 45 Light"/>
        </w:rPr>
        <w:t xml:space="preserve"> limited ability </w:t>
      </w:r>
      <w:r w:rsidR="000613FF">
        <w:rPr>
          <w:rFonts w:cs="Helvetica 45 Light"/>
        </w:rPr>
        <w:t xml:space="preserve">– </w:t>
      </w:r>
      <w:r w:rsidRPr="00787225">
        <w:rPr>
          <w:rFonts w:cs="Helvetica 45 Light"/>
        </w:rPr>
        <w:t xml:space="preserve">to account for the full environmental </w:t>
      </w:r>
      <w:r w:rsidRPr="00E3378D">
        <w:rPr>
          <w:rFonts w:cs="Helvetica 45 Light"/>
        </w:rPr>
        <w:t>cost of their decisions (</w:t>
      </w:r>
      <w:r>
        <w:rPr>
          <w:rFonts w:cs="Helvetica 45 Light"/>
        </w:rPr>
        <w:t>see</w:t>
      </w:r>
      <w:r w:rsidRPr="00E3378D">
        <w:rPr>
          <w:rFonts w:cs="Helvetica 45 Light"/>
        </w:rPr>
        <w:t xml:space="preserve"> Chapter 5).</w:t>
      </w:r>
    </w:p>
    <w:p w:rsidR="00F60F77" w:rsidRPr="00787225" w:rsidRDefault="00F60F77" w:rsidP="00703BC5">
      <w:pPr>
        <w:numPr>
          <w:ilvl w:val="0"/>
          <w:numId w:val="8"/>
        </w:numPr>
        <w:autoSpaceDE w:val="0"/>
        <w:autoSpaceDN w:val="0"/>
        <w:adjustRightInd w:val="0"/>
        <w:spacing w:after="80" w:line="170" w:lineRule="atLeast"/>
        <w:ind w:left="357" w:hanging="357"/>
        <w:rPr>
          <w:rFonts w:cs="Helvetica 45 Light"/>
        </w:rPr>
      </w:pPr>
      <w:r w:rsidRPr="00E3378D">
        <w:rPr>
          <w:rFonts w:cs="Helvetica 45 Light"/>
        </w:rPr>
        <w:t>There has been persistent under-investment in programs and measures to address the legacy of biodiversity loss (particularly for terrestrial biodiversity) and to counter-balance the ongoing losses that occur due to decisions and activities today (such as loss of native vegetation outside the regulatory system)</w:t>
      </w:r>
      <w:r>
        <w:rPr>
          <w:rFonts w:cs="Helvetica 45 Light"/>
        </w:rPr>
        <w:t>. M</w:t>
      </w:r>
      <w:r w:rsidRPr="00C66459">
        <w:rPr>
          <w:rFonts w:cs="Helvetica 45 Light"/>
        </w:rPr>
        <w:t>uch of the past investment and planning has been short term, rather than long term</w:t>
      </w:r>
      <w:r w:rsidR="00DB13E6">
        <w:rPr>
          <w:rFonts w:cs="Helvetica 45 Light"/>
        </w:rPr>
        <w:t>,</w:t>
      </w:r>
      <w:r w:rsidRPr="00C66459">
        <w:rPr>
          <w:rFonts w:cs="Helvetica 45 Light"/>
        </w:rPr>
        <w:t xml:space="preserve"> and in line with ecological time scales</w:t>
      </w:r>
      <w:r w:rsidRPr="00E3378D">
        <w:rPr>
          <w:rFonts w:cs="Helvetica 45 Light"/>
        </w:rPr>
        <w:t xml:space="preserve"> </w:t>
      </w:r>
      <w:r w:rsidRPr="00787225">
        <w:rPr>
          <w:rFonts w:cs="Helvetica 45 Light"/>
        </w:rPr>
        <w:t>(</w:t>
      </w:r>
      <w:r>
        <w:rPr>
          <w:rFonts w:cs="Helvetica 45 Light"/>
        </w:rPr>
        <w:t>see</w:t>
      </w:r>
      <w:r w:rsidRPr="00787225">
        <w:rPr>
          <w:rFonts w:cs="Helvetica 45 Light"/>
        </w:rPr>
        <w:t xml:space="preserve"> </w:t>
      </w:r>
      <w:r w:rsidRPr="00E3378D">
        <w:rPr>
          <w:rFonts w:cs="Helvetica 45 Light"/>
        </w:rPr>
        <w:t xml:space="preserve">Chapter 6). </w:t>
      </w:r>
    </w:p>
    <w:p w:rsidR="00F60F77" w:rsidRPr="00703BC5" w:rsidRDefault="00F60F77" w:rsidP="00F60F77">
      <w:pPr>
        <w:pStyle w:val="ListParagraph"/>
        <w:numPr>
          <w:ilvl w:val="0"/>
          <w:numId w:val="8"/>
        </w:numPr>
        <w:autoSpaceDE w:val="0"/>
        <w:autoSpaceDN w:val="0"/>
        <w:adjustRightInd w:val="0"/>
        <w:spacing w:after="120" w:line="170" w:lineRule="atLeast"/>
        <w:ind w:left="357" w:hanging="357"/>
        <w:contextualSpacing w:val="0"/>
        <w:rPr>
          <w:rFonts w:eastAsia="Calibri" w:cs="Univers45Light"/>
          <w:lang w:eastAsia="en-AU"/>
        </w:rPr>
      </w:pPr>
      <w:r w:rsidRPr="00703BC5">
        <w:rPr>
          <w:rFonts w:cs="Helvetica 45 Light"/>
        </w:rPr>
        <w:t xml:space="preserve">The conservation reserve system is comprehensive and adequate for some biodiversity areas such as the Alps, but other areas, such as lowland native grasslands, are poorly represented (see Chapter </w:t>
      </w:r>
      <w:r w:rsidR="009C5DA3" w:rsidRPr="00703BC5">
        <w:rPr>
          <w:rFonts w:cs="Helvetica 45 Light"/>
        </w:rPr>
        <w:t>9</w:t>
      </w:r>
      <w:r w:rsidRPr="00703BC5">
        <w:rPr>
          <w:rFonts w:cs="Helvetica 45 Light"/>
        </w:rPr>
        <w:t>).</w:t>
      </w:r>
    </w:p>
    <w:p w:rsidR="00F60F77" w:rsidRPr="00E3378D" w:rsidRDefault="00F60F77" w:rsidP="0006649E">
      <w:pPr>
        <w:numPr>
          <w:ilvl w:val="0"/>
          <w:numId w:val="8"/>
        </w:numPr>
        <w:autoSpaceDE w:val="0"/>
        <w:autoSpaceDN w:val="0"/>
        <w:adjustRightInd w:val="0"/>
        <w:spacing w:after="120" w:line="170" w:lineRule="atLeast"/>
        <w:ind w:left="357" w:hanging="357"/>
        <w:jc w:val="both"/>
        <w:sectPr w:rsidR="00F60F77" w:rsidRPr="00E3378D" w:rsidSect="00F050F6">
          <w:footerReference w:type="default" r:id="rId14"/>
          <w:pgSz w:w="11906" w:h="16838"/>
          <w:pgMar w:top="1134" w:right="1134" w:bottom="1134" w:left="1134" w:header="454" w:footer="454" w:gutter="0"/>
          <w:cols w:space="708"/>
          <w:docGrid w:linePitch="360"/>
        </w:sectPr>
      </w:pPr>
    </w:p>
    <w:p w:rsidR="00F60F77" w:rsidRPr="009154F4" w:rsidRDefault="00F60F77" w:rsidP="009154F4">
      <w:pPr>
        <w:pStyle w:val="Heading1"/>
        <w:rPr>
          <w:rFonts w:eastAsia="Times New Roman"/>
          <w:color w:val="auto"/>
        </w:rPr>
      </w:pPr>
      <w:bookmarkStart w:id="9" w:name="_Toc478568383"/>
      <w:r w:rsidRPr="009154F4">
        <w:rPr>
          <w:rFonts w:eastAsia="Times New Roman"/>
          <w:color w:val="auto"/>
          <w:lang w:eastAsia="en-AU"/>
        </w:rPr>
        <w:lastRenderedPageBreak/>
        <w:t>Chapter 3. A fresh vision for Victoria’s biodiversity in a time of climate change</w:t>
      </w:r>
      <w:bookmarkEnd w:id="9"/>
    </w:p>
    <w:p w:rsidR="00F60F77" w:rsidRPr="009154F4" w:rsidRDefault="00F60F77" w:rsidP="00F60F77">
      <w:pPr>
        <w:tabs>
          <w:tab w:val="left" w:pos="8647"/>
        </w:tabs>
        <w:spacing w:after="120" w:line="170" w:lineRule="atLeast"/>
        <w:jc w:val="both"/>
        <w:rPr>
          <w:rFonts w:eastAsia="Times New Roman" w:cs="Arial"/>
          <w:b/>
          <w:sz w:val="24"/>
          <w:szCs w:val="24"/>
        </w:rPr>
      </w:pPr>
      <w:r w:rsidRPr="009154F4">
        <w:rPr>
          <w:rFonts w:eastAsia="Times New Roman" w:cs="Arial"/>
          <w:b/>
          <w:sz w:val="24"/>
          <w:szCs w:val="24"/>
        </w:rPr>
        <w:t xml:space="preserve">Key </w:t>
      </w:r>
      <w:r w:rsidR="00265AC9" w:rsidRPr="009154F4">
        <w:rPr>
          <w:rFonts w:eastAsia="Times New Roman" w:cs="Arial"/>
          <w:b/>
          <w:sz w:val="24"/>
          <w:szCs w:val="24"/>
        </w:rPr>
        <w:t>points</w:t>
      </w:r>
      <w:r w:rsidRPr="009154F4">
        <w:rPr>
          <w:rFonts w:eastAsia="Times New Roman" w:cs="Arial"/>
          <w:b/>
          <w:sz w:val="24"/>
          <w:szCs w:val="24"/>
        </w:rPr>
        <w:t>:</w:t>
      </w:r>
    </w:p>
    <w:p w:rsidR="00F60F77" w:rsidRPr="009154F4" w:rsidRDefault="00F60F77" w:rsidP="00F60F77">
      <w:pPr>
        <w:pStyle w:val="ListParagraph"/>
        <w:numPr>
          <w:ilvl w:val="0"/>
          <w:numId w:val="1"/>
        </w:numPr>
        <w:autoSpaceDE w:val="0"/>
        <w:autoSpaceDN w:val="0"/>
        <w:adjustRightInd w:val="0"/>
        <w:spacing w:after="120" w:line="170" w:lineRule="atLeast"/>
        <w:ind w:left="357" w:hanging="357"/>
        <w:contextualSpacing w:val="0"/>
        <w:rPr>
          <w:b/>
        </w:rPr>
      </w:pPr>
      <w:r w:rsidRPr="009154F4">
        <w:rPr>
          <w:b/>
        </w:rPr>
        <w:t xml:space="preserve">The Biodiversity Plan presents a </w:t>
      </w:r>
      <w:r w:rsidR="00962AA0" w:rsidRPr="009154F4">
        <w:rPr>
          <w:b/>
        </w:rPr>
        <w:t xml:space="preserve">long-term </w:t>
      </w:r>
      <w:r w:rsidRPr="009154F4">
        <w:rPr>
          <w:b/>
        </w:rPr>
        <w:t>vision for Victoria’s biodiversity, supported by two goals</w:t>
      </w:r>
      <w:r w:rsidR="00D4440D" w:rsidRPr="009154F4">
        <w:rPr>
          <w:b/>
        </w:rPr>
        <w:t xml:space="preserve"> –</w:t>
      </w:r>
      <w:r w:rsidRPr="009154F4">
        <w:rPr>
          <w:b/>
          <w:i/>
        </w:rPr>
        <w:t>Victorians value nature</w:t>
      </w:r>
      <w:r w:rsidR="00D4440D" w:rsidRPr="009154F4">
        <w:rPr>
          <w:b/>
        </w:rPr>
        <w:t xml:space="preserve"> and </w:t>
      </w:r>
      <w:r w:rsidR="00D4440D" w:rsidRPr="009154F4">
        <w:rPr>
          <w:b/>
          <w:i/>
        </w:rPr>
        <w:t>Victoria’s natural</w:t>
      </w:r>
      <w:r w:rsidRPr="009154F4">
        <w:rPr>
          <w:b/>
          <w:i/>
        </w:rPr>
        <w:t xml:space="preserve"> environment</w:t>
      </w:r>
      <w:r w:rsidR="00D4440D" w:rsidRPr="009154F4">
        <w:rPr>
          <w:b/>
          <w:i/>
        </w:rPr>
        <w:t xml:space="preserve"> is healthy</w:t>
      </w:r>
      <w:r w:rsidRPr="009154F4">
        <w:rPr>
          <w:b/>
        </w:rPr>
        <w:t>.</w:t>
      </w:r>
      <w:r w:rsidR="00D4440D" w:rsidRPr="009154F4">
        <w:rPr>
          <w:b/>
        </w:rPr>
        <w:t xml:space="preserve"> </w:t>
      </w:r>
    </w:p>
    <w:p w:rsidR="00F60F77" w:rsidRPr="009154F4" w:rsidRDefault="00F60F77" w:rsidP="00F60F77">
      <w:pPr>
        <w:pStyle w:val="ListParagraph"/>
        <w:numPr>
          <w:ilvl w:val="0"/>
          <w:numId w:val="1"/>
        </w:numPr>
        <w:autoSpaceDE w:val="0"/>
        <w:autoSpaceDN w:val="0"/>
        <w:adjustRightInd w:val="0"/>
        <w:spacing w:after="120" w:line="170" w:lineRule="atLeast"/>
        <w:ind w:left="357" w:hanging="357"/>
        <w:contextualSpacing w:val="0"/>
        <w:rPr>
          <w:b/>
        </w:rPr>
      </w:pPr>
      <w:r w:rsidRPr="009154F4">
        <w:rPr>
          <w:b/>
        </w:rPr>
        <w:t xml:space="preserve">The Plan sets statewide targets </w:t>
      </w:r>
      <w:r w:rsidR="00C816EE" w:rsidRPr="009154F4">
        <w:rPr>
          <w:b/>
        </w:rPr>
        <w:t xml:space="preserve">and </w:t>
      </w:r>
      <w:r w:rsidRPr="009154F4">
        <w:rPr>
          <w:b/>
        </w:rPr>
        <w:t xml:space="preserve">contributing targets for </w:t>
      </w:r>
      <w:r w:rsidR="00C816EE" w:rsidRPr="009154F4">
        <w:rPr>
          <w:b/>
        </w:rPr>
        <w:t>both goals</w:t>
      </w:r>
      <w:r w:rsidRPr="009154F4">
        <w:rPr>
          <w:b/>
        </w:rPr>
        <w:t xml:space="preserve">. Contributing targets will be reviewed and updated every five years. </w:t>
      </w:r>
    </w:p>
    <w:p w:rsidR="00F60F77" w:rsidRPr="009154F4" w:rsidRDefault="00F60F77" w:rsidP="00F60F77">
      <w:pPr>
        <w:pStyle w:val="ListParagraph"/>
        <w:numPr>
          <w:ilvl w:val="0"/>
          <w:numId w:val="1"/>
        </w:numPr>
        <w:autoSpaceDE w:val="0"/>
        <w:autoSpaceDN w:val="0"/>
        <w:adjustRightInd w:val="0"/>
        <w:spacing w:after="120" w:line="170" w:lineRule="atLeast"/>
        <w:ind w:left="357" w:hanging="357"/>
        <w:contextualSpacing w:val="0"/>
        <w:rPr>
          <w:b/>
        </w:rPr>
      </w:pPr>
      <w:r w:rsidRPr="009154F4">
        <w:rPr>
          <w:b/>
        </w:rPr>
        <w:t xml:space="preserve">To get more people engaged with nature and acting to protect biodiversity, we need to better understand the barriers </w:t>
      </w:r>
      <w:r w:rsidR="00B84F44" w:rsidRPr="009154F4">
        <w:rPr>
          <w:b/>
        </w:rPr>
        <w:t xml:space="preserve">to </w:t>
      </w:r>
      <w:r w:rsidR="00962AA0" w:rsidRPr="009154F4">
        <w:rPr>
          <w:b/>
        </w:rPr>
        <w:t xml:space="preserve">community </w:t>
      </w:r>
      <w:r w:rsidR="00B84F44" w:rsidRPr="009154F4">
        <w:rPr>
          <w:b/>
        </w:rPr>
        <w:t xml:space="preserve">involvement – </w:t>
      </w:r>
      <w:r w:rsidRPr="009154F4">
        <w:rPr>
          <w:b/>
        </w:rPr>
        <w:t xml:space="preserve">and </w:t>
      </w:r>
      <w:r w:rsidR="00962AA0" w:rsidRPr="009154F4">
        <w:rPr>
          <w:b/>
        </w:rPr>
        <w:t xml:space="preserve">the </w:t>
      </w:r>
      <w:r w:rsidRPr="009154F4">
        <w:rPr>
          <w:b/>
        </w:rPr>
        <w:t>opportunities to be involved.</w:t>
      </w:r>
    </w:p>
    <w:p w:rsidR="00F60F77" w:rsidRPr="009154F4" w:rsidRDefault="00972E15" w:rsidP="00F60F77">
      <w:pPr>
        <w:pStyle w:val="ListParagraph"/>
        <w:numPr>
          <w:ilvl w:val="0"/>
          <w:numId w:val="1"/>
        </w:numPr>
        <w:autoSpaceDE w:val="0"/>
        <w:autoSpaceDN w:val="0"/>
        <w:adjustRightInd w:val="0"/>
        <w:spacing w:after="120" w:line="170" w:lineRule="atLeast"/>
        <w:ind w:left="357" w:hanging="357"/>
        <w:contextualSpacing w:val="0"/>
        <w:rPr>
          <w:b/>
        </w:rPr>
      </w:pPr>
      <w:r w:rsidRPr="009154F4">
        <w:rPr>
          <w:b/>
        </w:rPr>
        <w:t>B</w:t>
      </w:r>
      <w:r w:rsidR="00F60F77" w:rsidRPr="009154F4">
        <w:rPr>
          <w:b/>
        </w:rPr>
        <w:t xml:space="preserve">iodiversity investment </w:t>
      </w:r>
      <w:r w:rsidR="00B84F44" w:rsidRPr="009154F4">
        <w:rPr>
          <w:b/>
        </w:rPr>
        <w:t xml:space="preserve">should be more strongly </w:t>
      </w:r>
      <w:r w:rsidR="00F60F77" w:rsidRPr="009154F4">
        <w:rPr>
          <w:b/>
        </w:rPr>
        <w:t>focus</w:t>
      </w:r>
      <w:r w:rsidR="00B84F44" w:rsidRPr="009154F4">
        <w:rPr>
          <w:b/>
        </w:rPr>
        <w:t>ed</w:t>
      </w:r>
      <w:r w:rsidR="00F60F77" w:rsidRPr="009154F4">
        <w:rPr>
          <w:b/>
        </w:rPr>
        <w:t xml:space="preserve"> on prevention</w:t>
      </w:r>
      <w:r w:rsidR="00B84F44" w:rsidRPr="009154F4">
        <w:rPr>
          <w:b/>
        </w:rPr>
        <w:t xml:space="preserve"> </w:t>
      </w:r>
      <w:r w:rsidR="00F60F77" w:rsidRPr="009154F4">
        <w:rPr>
          <w:b/>
        </w:rPr>
        <w:t>and earlier intervention</w:t>
      </w:r>
      <w:r w:rsidR="00B84F44" w:rsidRPr="009154F4">
        <w:rPr>
          <w:b/>
        </w:rPr>
        <w:t>,</w:t>
      </w:r>
      <w:r w:rsidR="00F60F77" w:rsidRPr="009154F4">
        <w:rPr>
          <w:b/>
        </w:rPr>
        <w:t xml:space="preserve"> rather than just crisis response. </w:t>
      </w:r>
    </w:p>
    <w:p w:rsidR="00F60F77" w:rsidRPr="009154F4" w:rsidRDefault="00F60F77" w:rsidP="00F60F77">
      <w:pPr>
        <w:pStyle w:val="ListParagraph"/>
        <w:numPr>
          <w:ilvl w:val="0"/>
          <w:numId w:val="1"/>
        </w:numPr>
        <w:autoSpaceDE w:val="0"/>
        <w:autoSpaceDN w:val="0"/>
        <w:adjustRightInd w:val="0"/>
        <w:spacing w:after="120" w:line="170" w:lineRule="atLeast"/>
        <w:ind w:left="357" w:hanging="357"/>
        <w:contextualSpacing w:val="0"/>
        <w:rPr>
          <w:b/>
        </w:rPr>
      </w:pPr>
      <w:r w:rsidRPr="009154F4">
        <w:rPr>
          <w:b/>
        </w:rPr>
        <w:t xml:space="preserve">The impacts of climate change, and the uncertainty it brings, </w:t>
      </w:r>
      <w:r w:rsidR="00B84F44" w:rsidRPr="009154F4">
        <w:rPr>
          <w:b/>
        </w:rPr>
        <w:t>will</w:t>
      </w:r>
      <w:r w:rsidRPr="009154F4">
        <w:rPr>
          <w:b/>
        </w:rPr>
        <w:t xml:space="preserve"> be considered in all conservation decisions and will significantly influence what can be achieved. </w:t>
      </w:r>
    </w:p>
    <w:p w:rsidR="00703BC5" w:rsidRDefault="00F60F77" w:rsidP="00703BC5">
      <w:pPr>
        <w:autoSpaceDE w:val="0"/>
        <w:autoSpaceDN w:val="0"/>
        <w:adjustRightInd w:val="0"/>
        <w:spacing w:after="160" w:line="170" w:lineRule="atLeast"/>
        <w:jc w:val="both"/>
        <w:rPr>
          <w:rFonts w:cs="Helvetica 45 Light"/>
        </w:rPr>
      </w:pPr>
      <w:r>
        <w:rPr>
          <w:rFonts w:cs="Helvetica 45 Light"/>
        </w:rPr>
        <w:t>A</w:t>
      </w:r>
      <w:r w:rsidR="00B84F44">
        <w:rPr>
          <w:rFonts w:cs="Helvetica 45 Light"/>
        </w:rPr>
        <w:t>ttempting</w:t>
      </w:r>
      <w:r>
        <w:rPr>
          <w:rFonts w:cs="Helvetica 45 Light"/>
        </w:rPr>
        <w:t xml:space="preserve"> to stop</w:t>
      </w:r>
      <w:r w:rsidRPr="00787225">
        <w:rPr>
          <w:rFonts w:cs="Helvetica 45 Light"/>
        </w:rPr>
        <w:t xml:space="preserve"> biodiversity decline </w:t>
      </w:r>
      <w:r w:rsidRPr="00E3378D">
        <w:rPr>
          <w:rFonts w:cs="Helvetica 45 Light"/>
        </w:rPr>
        <w:t xml:space="preserve">presents an enormous challenge. The Victorian Government will lead the overall response, but it cannot </w:t>
      </w:r>
      <w:r>
        <w:rPr>
          <w:rFonts w:cs="Helvetica 45 Light"/>
        </w:rPr>
        <w:t>master this challenge on its own</w:t>
      </w:r>
      <w:r w:rsidRPr="00E3378D">
        <w:rPr>
          <w:rFonts w:cs="Helvetica 45 Light"/>
        </w:rPr>
        <w:t xml:space="preserve">. To achieve a higher level of involvement by Victorians, we must first increase collective understanding and appreciation of the importance of biodiversity to </w:t>
      </w:r>
      <w:r w:rsidR="00B84F44">
        <w:rPr>
          <w:rFonts w:cs="Helvetica 45 Light"/>
        </w:rPr>
        <w:t xml:space="preserve">the </w:t>
      </w:r>
      <w:r w:rsidRPr="00E3378D">
        <w:rPr>
          <w:rFonts w:cs="Helvetica 45 Light"/>
        </w:rPr>
        <w:t>personal wellbeing and prosperity</w:t>
      </w:r>
      <w:r w:rsidR="00B84F44">
        <w:rPr>
          <w:rFonts w:cs="Helvetica 45 Light"/>
        </w:rPr>
        <w:t xml:space="preserve"> of all Victorians</w:t>
      </w:r>
      <w:r w:rsidRPr="00E3378D">
        <w:rPr>
          <w:rFonts w:cs="Helvetica 45 Light"/>
        </w:rPr>
        <w:t>, and share the benefits of healthy biodiversity more equitably. Ensuring that individual Victorians value nature highly is therefore seen as a goal in itself, to be pursued in parallel with (and in support of) the goal of a healthy environment.</w:t>
      </w:r>
      <w:r w:rsidRPr="00E3378D">
        <w:rPr>
          <w:rFonts w:cs="Arial"/>
          <w:color w:val="000000" w:themeColor="text1"/>
        </w:rPr>
        <w:t xml:space="preserve"> </w:t>
      </w:r>
    </w:p>
    <w:p w:rsidR="00703BC5" w:rsidRDefault="00F60F77" w:rsidP="00703BC5">
      <w:pPr>
        <w:autoSpaceDE w:val="0"/>
        <w:autoSpaceDN w:val="0"/>
        <w:adjustRightInd w:val="0"/>
        <w:spacing w:after="160" w:line="170" w:lineRule="atLeast"/>
        <w:jc w:val="both"/>
        <w:rPr>
          <w:rFonts w:cs="Helvetica 45 Light"/>
        </w:rPr>
      </w:pPr>
      <w:r w:rsidRPr="00E3378D">
        <w:rPr>
          <w:rFonts w:cs="Helvetica 45 Light"/>
        </w:rPr>
        <w:t>Many people, organisations and agencies already contribute to conserving biodiversity. But these contributions don’t adequately cover all elements of biodiversity. Most efforts tend to focus on terrestrial systems and</w:t>
      </w:r>
      <w:r w:rsidR="00B84F44">
        <w:rPr>
          <w:rFonts w:cs="Helvetica 45 Light"/>
        </w:rPr>
        <w:t>,</w:t>
      </w:r>
      <w:r w:rsidRPr="00E3378D">
        <w:rPr>
          <w:rFonts w:cs="Helvetica 45 Light"/>
        </w:rPr>
        <w:t xml:space="preserve"> to a lesser extent, </w:t>
      </w:r>
      <w:r w:rsidR="00B84F44">
        <w:rPr>
          <w:rFonts w:cs="Helvetica 45 Light"/>
        </w:rPr>
        <w:t xml:space="preserve">on </w:t>
      </w:r>
      <w:r w:rsidRPr="00E3378D">
        <w:rPr>
          <w:rFonts w:cs="Helvetica 45 Light"/>
        </w:rPr>
        <w:t xml:space="preserve">waterway systems. </w:t>
      </w:r>
      <w:r w:rsidRPr="00E3378D">
        <w:rPr>
          <w:rFonts w:cs="Helvetica 45 Light"/>
          <w:iCs/>
        </w:rPr>
        <w:t>More work is needed to improve knowledge and understanding of m</w:t>
      </w:r>
      <w:r w:rsidRPr="00787225">
        <w:rPr>
          <w:rFonts w:cs="Helvetica 45 Light"/>
        </w:rPr>
        <w:t>arine systems and ecological processes</w:t>
      </w:r>
      <w:r w:rsidR="00B84F44">
        <w:rPr>
          <w:rFonts w:cs="Helvetica 45 Light"/>
        </w:rPr>
        <w:t xml:space="preserve"> – </w:t>
      </w:r>
      <w:r w:rsidRPr="00787225">
        <w:rPr>
          <w:rFonts w:cs="Helvetica 45 Light"/>
        </w:rPr>
        <w:t>such as fire</w:t>
      </w:r>
      <w:r w:rsidR="00B84F44">
        <w:rPr>
          <w:rFonts w:cs="Helvetica 45 Light"/>
        </w:rPr>
        <w:t xml:space="preserve"> – in order to </w:t>
      </w:r>
      <w:r w:rsidRPr="00787225">
        <w:rPr>
          <w:rFonts w:cs="Helvetica 45 Light"/>
        </w:rPr>
        <w:t xml:space="preserve">deliver measureable results. </w:t>
      </w:r>
    </w:p>
    <w:p w:rsidR="00F60F77" w:rsidRPr="00E3378D" w:rsidRDefault="00F60F77" w:rsidP="00F60F77">
      <w:pPr>
        <w:spacing w:after="160" w:line="170" w:lineRule="atLeast"/>
        <w:jc w:val="both"/>
        <w:rPr>
          <w:rFonts w:eastAsia="Times New Roman" w:cstheme="majorBidi"/>
          <w:b/>
          <w:bCs/>
          <w:color w:val="006600"/>
          <w:sz w:val="28"/>
          <w:szCs w:val="26"/>
        </w:rPr>
      </w:pPr>
      <w:r w:rsidRPr="00E3378D">
        <w:t xml:space="preserve">There are also a number of government programs </w:t>
      </w:r>
      <w:r w:rsidR="00B84F44">
        <w:t>that</w:t>
      </w:r>
      <w:r w:rsidRPr="00E3378D">
        <w:t xml:space="preserve"> do not have biodiversity </w:t>
      </w:r>
      <w:r w:rsidR="00972E15">
        <w:t xml:space="preserve">conservation </w:t>
      </w:r>
      <w:r w:rsidRPr="00E3378D">
        <w:t>as a primary objective, but do provide significant benefits for biodiversity. One example is</w:t>
      </w:r>
      <w:r>
        <w:rPr>
          <w:rFonts w:cs="Helvetica 45 Light"/>
          <w:iCs/>
        </w:rPr>
        <w:t xml:space="preserve"> </w:t>
      </w:r>
      <w:r w:rsidRPr="00E3378D">
        <w:rPr>
          <w:rFonts w:cs="Helvetica 45 Light"/>
          <w:i/>
          <w:iCs/>
        </w:rPr>
        <w:t>Water for Victoria</w:t>
      </w:r>
      <w:r>
        <w:rPr>
          <w:rFonts w:cs="Helvetica 45 Light"/>
          <w:iCs/>
        </w:rPr>
        <w:t xml:space="preserve">, the </w:t>
      </w:r>
      <w:r w:rsidR="007C399E">
        <w:rPr>
          <w:rFonts w:cs="Helvetica 45 Light"/>
          <w:iCs/>
        </w:rPr>
        <w:t>g</w:t>
      </w:r>
      <w:r>
        <w:rPr>
          <w:rFonts w:cs="Helvetica 45 Light"/>
          <w:iCs/>
        </w:rPr>
        <w:t>overnment’s</w:t>
      </w:r>
      <w:r w:rsidRPr="00E3378D">
        <w:rPr>
          <w:rFonts w:cs="Helvetica 45 Light"/>
          <w:iCs/>
        </w:rPr>
        <w:t xml:space="preserve"> </w:t>
      </w:r>
      <w:r w:rsidR="007C399E">
        <w:rPr>
          <w:rFonts w:cs="Arial"/>
          <w:color w:val="000000"/>
        </w:rPr>
        <w:t xml:space="preserve">plan for </w:t>
      </w:r>
      <w:r w:rsidR="002F7733">
        <w:rPr>
          <w:rFonts w:cs="Arial"/>
          <w:color w:val="000000"/>
        </w:rPr>
        <w:t xml:space="preserve">strategic </w:t>
      </w:r>
      <w:r w:rsidR="007C399E">
        <w:rPr>
          <w:rFonts w:cs="Arial"/>
          <w:color w:val="000000"/>
        </w:rPr>
        <w:t>management of the state’s water resources, which commits to protecting and improving the health of our waterways to support environmental values, and</w:t>
      </w:r>
      <w:r w:rsidRPr="00E3378D">
        <w:rPr>
          <w:rFonts w:cs="Helvetica 45 Light"/>
          <w:iCs/>
        </w:rPr>
        <w:t xml:space="preserve"> will ensure they continue to deliver positive outcomes for biodiversity.</w:t>
      </w:r>
      <w:r w:rsidRPr="00787225">
        <w:rPr>
          <w:rFonts w:cs="Arial"/>
          <w:color w:val="000000" w:themeColor="text1"/>
        </w:rPr>
        <w:t xml:space="preserve"> </w:t>
      </w:r>
      <w:r w:rsidR="00B84F44" w:rsidRPr="00E3378D">
        <w:t>In addition, the current range of biodiversity conservation and related programs</w:t>
      </w:r>
      <w:r w:rsidR="00B84F44">
        <w:t>, some of which date back many years or even decades,</w:t>
      </w:r>
      <w:r w:rsidR="00B84F44" w:rsidRPr="00E3378D">
        <w:t xml:space="preserve"> </w:t>
      </w:r>
      <w:r w:rsidR="00B84F44">
        <w:t xml:space="preserve">do not incorporate and take advantage of more recent advances in </w:t>
      </w:r>
      <w:r w:rsidR="00F60C42">
        <w:t xml:space="preserve">biodiversity </w:t>
      </w:r>
      <w:r w:rsidR="00B84F44">
        <w:t>knowledge</w:t>
      </w:r>
      <w:r w:rsidR="00F60C42">
        <w:t>,</w:t>
      </w:r>
      <w:r w:rsidR="00B84F44">
        <w:t xml:space="preserve"> and therefore have not been as strategic or as effective as </w:t>
      </w:r>
      <w:r w:rsidR="00FB3C1D">
        <w:t xml:space="preserve">they </w:t>
      </w:r>
      <w:r w:rsidR="007C399E">
        <w:t xml:space="preserve">could have been </w:t>
      </w:r>
      <w:r w:rsidR="00B84F44">
        <w:t xml:space="preserve">in achieving overall </w:t>
      </w:r>
      <w:r w:rsidR="007C399E">
        <w:t xml:space="preserve">biodiversity </w:t>
      </w:r>
      <w:r w:rsidR="00B84F44">
        <w:t xml:space="preserve">aims. </w:t>
      </w:r>
      <w:r w:rsidRPr="00E3378D">
        <w:t>This Plan acknowledges gaps in knowledge and effort, and attempts to provide a statewide, long-term, strategic approach to achieving its goals.</w:t>
      </w:r>
    </w:p>
    <w:p w:rsidR="00F60F77" w:rsidRPr="009154F4" w:rsidRDefault="00F60F77" w:rsidP="00A83B78">
      <w:pPr>
        <w:pStyle w:val="Heading2"/>
        <w:tabs>
          <w:tab w:val="left" w:pos="5103"/>
        </w:tabs>
        <w:spacing w:before="240" w:after="160"/>
        <w:jc w:val="left"/>
        <w:rPr>
          <w:color w:val="auto"/>
        </w:rPr>
      </w:pPr>
      <w:bookmarkStart w:id="10" w:name="_Toc478568384"/>
      <w:r w:rsidRPr="009154F4">
        <w:rPr>
          <w:color w:val="auto"/>
        </w:rPr>
        <w:t xml:space="preserve">3.1 Vision and goals of </w:t>
      </w:r>
      <w:r w:rsidRPr="00A83B78">
        <w:rPr>
          <w:i/>
          <w:color w:val="auto"/>
        </w:rPr>
        <w:t>Protecting</w:t>
      </w:r>
      <w:r w:rsidRPr="009154F4">
        <w:rPr>
          <w:color w:val="auto"/>
        </w:rPr>
        <w:t xml:space="preserve"> </w:t>
      </w:r>
      <w:r w:rsidRPr="009154F4">
        <w:rPr>
          <w:i/>
          <w:color w:val="auto"/>
        </w:rPr>
        <w:t xml:space="preserve">Victoria’s Environment – Biodiversity </w:t>
      </w:r>
      <w:r w:rsidR="004F3A5C" w:rsidRPr="009154F4">
        <w:rPr>
          <w:i/>
          <w:color w:val="auto"/>
        </w:rPr>
        <w:t>2037</w:t>
      </w:r>
      <w:bookmarkEnd w:id="10"/>
    </w:p>
    <w:p w:rsidR="00A83B78" w:rsidRPr="00C80FB2" w:rsidRDefault="00A83B78" w:rsidP="00A83B78">
      <w:pPr>
        <w:pStyle w:val="NormalWeb"/>
        <w:pBdr>
          <w:top w:val="single" w:sz="12" w:space="1" w:color="auto"/>
          <w:left w:val="single" w:sz="12" w:space="4" w:color="auto"/>
          <w:bottom w:val="single" w:sz="12" w:space="1" w:color="auto"/>
          <w:right w:val="single" w:sz="12" w:space="4" w:color="auto"/>
        </w:pBdr>
        <w:spacing w:before="0" w:beforeAutospacing="0" w:after="0" w:afterAutospacing="0"/>
        <w:jc w:val="center"/>
        <w:rPr>
          <w:rFonts w:asciiTheme="minorHAnsi" w:hAnsiTheme="minorHAnsi"/>
          <w:b/>
          <w:sz w:val="22"/>
          <w:szCs w:val="22"/>
        </w:rPr>
      </w:pPr>
      <w:r>
        <w:rPr>
          <w:rFonts w:asciiTheme="minorHAnsi" w:hAnsiTheme="minorHAnsi" w:cs="Helvetica 65 Medium"/>
          <w:b/>
          <w:color w:val="000000"/>
          <w:sz w:val="22"/>
          <w:szCs w:val="22"/>
        </w:rPr>
        <w:t xml:space="preserve">VISION: </w:t>
      </w:r>
      <w:r w:rsidRPr="00C80FB2">
        <w:rPr>
          <w:rFonts w:asciiTheme="minorHAnsi" w:hAnsiTheme="minorHAnsi" w:cs="Helvetica 65 Medium"/>
          <w:b/>
          <w:color w:val="000000"/>
          <w:sz w:val="22"/>
          <w:szCs w:val="22"/>
        </w:rPr>
        <w:t>VICTORIA’S BIODIVERSITY IS HEALTHY, VALUED AND ACTIVELY CARED FOR</w:t>
      </w:r>
    </w:p>
    <w:p w:rsidR="00A83B78" w:rsidRDefault="00A83B78" w:rsidP="00A83B78">
      <w:pPr>
        <w:spacing w:line="200" w:lineRule="exact"/>
        <w:rPr>
          <w:rFonts w:eastAsia="Times New Roman" w:cs="Arial"/>
          <w:b/>
          <w:sz w:val="24"/>
          <w:szCs w:val="24"/>
        </w:rPr>
      </w:pPr>
    </w:p>
    <w:p w:rsidR="00A83B78" w:rsidRDefault="00A83B78" w:rsidP="00A83B78">
      <w:pPr>
        <w:pStyle w:val="NormalWeb"/>
        <w:pBdr>
          <w:top w:val="single" w:sz="8" w:space="1" w:color="auto"/>
          <w:left w:val="single" w:sz="8" w:space="4" w:color="auto"/>
          <w:bottom w:val="single" w:sz="8" w:space="1" w:color="auto"/>
          <w:right w:val="single" w:sz="8" w:space="4" w:color="auto"/>
        </w:pBdr>
        <w:spacing w:before="0" w:beforeAutospacing="0" w:after="40" w:afterAutospacing="0"/>
        <w:jc w:val="center"/>
        <w:textAlignment w:val="baseline"/>
        <w:rPr>
          <w:rFonts w:ascii="Calibri" w:hAnsi="Calibri"/>
          <w:sz w:val="22"/>
          <w:szCs w:val="22"/>
        </w:rPr>
      </w:pPr>
      <w:r>
        <w:rPr>
          <w:rFonts w:ascii="Calibri" w:hAnsi="Calibri" w:cs="Arial"/>
          <w:b/>
          <w:bCs/>
          <w:color w:val="000000"/>
          <w:kern w:val="24"/>
          <w:sz w:val="22"/>
          <w:szCs w:val="22"/>
          <w:lang w:val="en-GB"/>
        </w:rPr>
        <w:t>GOAL: Victorians value nature</w:t>
      </w:r>
    </w:p>
    <w:p w:rsidR="00A83B78" w:rsidRDefault="00A83B78" w:rsidP="005F256E">
      <w:pPr>
        <w:pStyle w:val="NormalWeb"/>
        <w:pBdr>
          <w:top w:val="single" w:sz="8" w:space="1" w:color="auto"/>
          <w:left w:val="single" w:sz="8" w:space="4" w:color="auto"/>
          <w:bottom w:val="single" w:sz="8" w:space="1" w:color="auto"/>
          <w:right w:val="single" w:sz="8" w:space="4" w:color="auto"/>
        </w:pBdr>
        <w:spacing w:before="0" w:beforeAutospacing="0" w:after="0" w:afterAutospacing="0"/>
        <w:ind w:left="1276" w:hanging="1276"/>
        <w:jc w:val="center"/>
        <w:textAlignment w:val="baseline"/>
        <w:rPr>
          <w:rFonts w:ascii="Calibri" w:hAnsi="Calibri" w:cs="Arial"/>
          <w:color w:val="000000"/>
          <w:kern w:val="24"/>
          <w:sz w:val="22"/>
          <w:szCs w:val="22"/>
          <w:lang w:val="en-GB"/>
        </w:rPr>
      </w:pPr>
      <w:r>
        <w:rPr>
          <w:rFonts w:ascii="Calibri" w:hAnsi="Calibri" w:cs="Arial"/>
          <w:color w:val="000000"/>
          <w:kern w:val="24"/>
          <w:sz w:val="22"/>
          <w:szCs w:val="22"/>
          <w:lang w:val="en-GB"/>
        </w:rPr>
        <w:t xml:space="preserve">Victorians understand that their personal wellbeing and the economic wellbeing of the state </w:t>
      </w:r>
      <w:r w:rsidR="005F256E">
        <w:rPr>
          <w:rFonts w:ascii="Calibri" w:hAnsi="Calibri" w:cs="Arial"/>
          <w:color w:val="000000"/>
          <w:kern w:val="24"/>
          <w:sz w:val="22"/>
          <w:szCs w:val="22"/>
          <w:lang w:val="en-GB"/>
        </w:rPr>
        <w:br/>
      </w:r>
      <w:r>
        <w:rPr>
          <w:rFonts w:ascii="Calibri" w:hAnsi="Calibri" w:cs="Arial"/>
          <w:color w:val="000000"/>
          <w:kern w:val="24"/>
          <w:sz w:val="22"/>
          <w:szCs w:val="22"/>
          <w:lang w:val="en-GB"/>
        </w:rPr>
        <w:t>are dependent on the health of the natural environment.</w:t>
      </w:r>
    </w:p>
    <w:p w:rsidR="00A83B78" w:rsidRDefault="00A83B78" w:rsidP="00A83B78">
      <w:pPr>
        <w:spacing w:line="200" w:lineRule="exact"/>
        <w:rPr>
          <w:rFonts w:eastAsia="Times New Roman" w:cs="Arial"/>
          <w:b/>
          <w:sz w:val="24"/>
          <w:szCs w:val="24"/>
        </w:rPr>
      </w:pPr>
    </w:p>
    <w:p w:rsidR="00A83B78" w:rsidRDefault="00A83B78" w:rsidP="00A83B78">
      <w:pPr>
        <w:pStyle w:val="NormalWeb"/>
        <w:pBdr>
          <w:top w:val="single" w:sz="8" w:space="1" w:color="auto"/>
          <w:left w:val="single" w:sz="8" w:space="4" w:color="auto"/>
          <w:bottom w:val="single" w:sz="8" w:space="1" w:color="auto"/>
          <w:right w:val="single" w:sz="8" w:space="4" w:color="auto"/>
        </w:pBdr>
        <w:spacing w:before="0" w:beforeAutospacing="0" w:after="40" w:afterAutospacing="0"/>
        <w:jc w:val="center"/>
        <w:textAlignment w:val="baseline"/>
        <w:rPr>
          <w:rFonts w:ascii="Calibri" w:hAnsi="Calibri"/>
          <w:sz w:val="22"/>
          <w:szCs w:val="22"/>
        </w:rPr>
      </w:pPr>
      <w:r>
        <w:rPr>
          <w:rFonts w:ascii="Calibri" w:hAnsi="Calibri" w:cs="Arial"/>
          <w:b/>
          <w:bCs/>
          <w:color w:val="000000"/>
          <w:kern w:val="24"/>
          <w:sz w:val="22"/>
          <w:szCs w:val="22"/>
          <w:lang w:val="en-GB"/>
        </w:rPr>
        <w:t>GOAL: Victoria’s natural environment is healthy</w:t>
      </w:r>
    </w:p>
    <w:p w:rsidR="005F256E" w:rsidRDefault="00A83B78" w:rsidP="005F256E">
      <w:pPr>
        <w:pStyle w:val="NormalWeb"/>
        <w:pBdr>
          <w:top w:val="single" w:sz="8" w:space="1" w:color="auto"/>
          <w:left w:val="single" w:sz="8" w:space="4" w:color="auto"/>
          <w:bottom w:val="single" w:sz="8" w:space="1" w:color="auto"/>
          <w:right w:val="single" w:sz="8" w:space="4" w:color="auto"/>
        </w:pBdr>
        <w:spacing w:before="0" w:beforeAutospacing="0" w:after="0" w:afterAutospacing="0"/>
        <w:ind w:left="1418" w:hanging="1418"/>
        <w:jc w:val="center"/>
        <w:textAlignment w:val="baseline"/>
        <w:rPr>
          <w:rFonts w:ascii="Calibri" w:hAnsi="Calibri" w:cs="Arial"/>
          <w:color w:val="000000"/>
          <w:kern w:val="24"/>
          <w:sz w:val="22"/>
          <w:szCs w:val="22"/>
          <w:lang w:val="en-GB"/>
        </w:rPr>
      </w:pPr>
      <w:r>
        <w:rPr>
          <w:rFonts w:ascii="Calibri" w:hAnsi="Calibri" w:cs="Arial"/>
          <w:color w:val="000000"/>
          <w:kern w:val="24"/>
          <w:sz w:val="22"/>
          <w:szCs w:val="22"/>
          <w:lang w:val="en-GB"/>
        </w:rPr>
        <w:t>Victoria has functioning plant and animal populations, improved habitats and resilient ecosystems, even under climate change.</w:t>
      </w:r>
    </w:p>
    <w:p w:rsidR="00F60F77" w:rsidRPr="00E3378D" w:rsidRDefault="00F60F77" w:rsidP="00F60F77">
      <w:pPr>
        <w:pStyle w:val="NormalWeb"/>
        <w:spacing w:before="0" w:beforeAutospacing="0" w:after="120" w:afterAutospacing="0"/>
        <w:jc w:val="both"/>
        <w:textAlignment w:val="baseline"/>
        <w:rPr>
          <w:rFonts w:asciiTheme="minorHAnsi" w:hAnsiTheme="minorHAnsi"/>
          <w:sz w:val="22"/>
          <w:szCs w:val="22"/>
        </w:rPr>
      </w:pPr>
      <w:r>
        <w:rPr>
          <w:rFonts w:asciiTheme="minorHAnsi" w:hAnsiTheme="minorHAnsi" w:cs="Arial"/>
          <w:b/>
          <w:bCs/>
          <w:color w:val="000000"/>
          <w:kern w:val="24"/>
          <w:sz w:val="22"/>
          <w:szCs w:val="22"/>
          <w:lang w:val="en-GB"/>
        </w:rPr>
        <w:lastRenderedPageBreak/>
        <w:t xml:space="preserve">Goal: </w:t>
      </w:r>
      <w:r w:rsidRPr="00CA25CA">
        <w:rPr>
          <w:rFonts w:asciiTheme="minorHAnsi" w:hAnsiTheme="minorHAnsi" w:cs="Arial"/>
          <w:b/>
          <w:bCs/>
          <w:i/>
          <w:color w:val="000000"/>
          <w:kern w:val="24"/>
          <w:sz w:val="22"/>
          <w:szCs w:val="22"/>
          <w:lang w:val="en-GB"/>
        </w:rPr>
        <w:t>Victorians value nature</w:t>
      </w:r>
    </w:p>
    <w:p w:rsidR="00F60F77" w:rsidRPr="00787225" w:rsidRDefault="00F60F77" w:rsidP="00F60F77">
      <w:pPr>
        <w:spacing w:after="160" w:line="170" w:lineRule="atLeast"/>
        <w:jc w:val="both"/>
        <w:rPr>
          <w:rFonts w:cs="Arial"/>
          <w:color w:val="000000" w:themeColor="text1"/>
        </w:rPr>
      </w:pPr>
      <w:r w:rsidRPr="00787225">
        <w:rPr>
          <w:rFonts w:cs="Helvetica 45 Light"/>
          <w:color w:val="000000" w:themeColor="text1"/>
        </w:rPr>
        <w:t>Th</w:t>
      </w:r>
      <w:r w:rsidRPr="00E3378D">
        <w:rPr>
          <w:rFonts w:cs="Helvetica 45 Light"/>
          <w:color w:val="000000" w:themeColor="text1"/>
        </w:rPr>
        <w:t>is goal will be achieved by increasing the number of Victorians connecting with nature</w:t>
      </w:r>
      <w:r w:rsidRPr="00787225">
        <w:rPr>
          <w:rStyle w:val="FootnoteReference"/>
          <w:rFonts w:cs="Helvetica 45 Light"/>
          <w:color w:val="000000" w:themeColor="text1"/>
        </w:rPr>
        <w:footnoteReference w:id="4"/>
      </w:r>
      <w:r w:rsidRPr="00787225">
        <w:rPr>
          <w:rFonts w:cs="Helvetica 45 Light"/>
          <w:color w:val="000000" w:themeColor="text1"/>
        </w:rPr>
        <w:t xml:space="preserve">, and </w:t>
      </w:r>
      <w:r w:rsidR="00B84F44">
        <w:rPr>
          <w:rFonts w:cs="Helvetica 45 Light"/>
          <w:color w:val="000000" w:themeColor="text1"/>
        </w:rPr>
        <w:t xml:space="preserve">who </w:t>
      </w:r>
      <w:r w:rsidRPr="00787225">
        <w:rPr>
          <w:rFonts w:cs="Helvetica 45 Light"/>
          <w:color w:val="000000" w:themeColor="text1"/>
        </w:rPr>
        <w:t xml:space="preserve">act to protect or enhance biodiversity. </w:t>
      </w:r>
    </w:p>
    <w:p w:rsidR="00F60F77" w:rsidRPr="00E3378D" w:rsidRDefault="00F60F77" w:rsidP="00F60F77">
      <w:pPr>
        <w:autoSpaceDE w:val="0"/>
        <w:autoSpaceDN w:val="0"/>
        <w:adjustRightInd w:val="0"/>
        <w:spacing w:after="160" w:line="170" w:lineRule="atLeast"/>
        <w:jc w:val="both"/>
        <w:rPr>
          <w:rFonts w:cs="Helvetica 45 Light"/>
          <w:color w:val="000000" w:themeColor="text1"/>
        </w:rPr>
      </w:pPr>
      <w:r w:rsidRPr="00E3378D">
        <w:rPr>
          <w:rFonts w:cs="Helvetica 45 Light"/>
          <w:color w:val="000000" w:themeColor="text1"/>
        </w:rPr>
        <w:t>Chapter 4</w:t>
      </w:r>
      <w:r w:rsidR="009C5DA3">
        <w:rPr>
          <w:rFonts w:cs="Helvetica 45 Light"/>
          <w:color w:val="000000" w:themeColor="text1"/>
        </w:rPr>
        <w:t xml:space="preserve"> </w:t>
      </w:r>
      <w:r w:rsidRPr="00E3378D">
        <w:rPr>
          <w:rFonts w:cs="Helvetica 45 Light"/>
          <w:color w:val="000000" w:themeColor="text1"/>
        </w:rPr>
        <w:t>describes the links between a healthy environment and the health of the general population, and explores how people can act to make significant contributions to the protection of Victoria’s environment.</w:t>
      </w:r>
    </w:p>
    <w:p w:rsidR="00F60F77" w:rsidRPr="00E3378D" w:rsidRDefault="00F60F77" w:rsidP="00F60F77">
      <w:pPr>
        <w:spacing w:after="160" w:line="170" w:lineRule="atLeast"/>
        <w:jc w:val="both"/>
        <w:rPr>
          <w:rFonts w:cs="Helvetica 45 Light"/>
          <w:color w:val="000000" w:themeColor="text1"/>
        </w:rPr>
      </w:pPr>
      <w:r w:rsidRPr="00E3378D">
        <w:rPr>
          <w:rFonts w:cs="Arial"/>
          <w:color w:val="000000" w:themeColor="text1"/>
        </w:rPr>
        <w:t>Increasing th</w:t>
      </w:r>
      <w:r w:rsidRPr="00E3378D">
        <w:rPr>
          <w:rFonts w:cs="Helvetica 45 Light"/>
          <w:color w:val="000000" w:themeColor="text1"/>
        </w:rPr>
        <w:t xml:space="preserve">e number of Victorian organisations that report and manage their performance against measures that support the natural environment also contributes to achieving the goal. The development of </w:t>
      </w:r>
      <w:r w:rsidR="00495F69">
        <w:rPr>
          <w:rFonts w:cs="Helvetica 45 Light"/>
          <w:color w:val="000000" w:themeColor="text1"/>
        </w:rPr>
        <w:t>business applications</w:t>
      </w:r>
      <w:r w:rsidRPr="00E3378D">
        <w:rPr>
          <w:rFonts w:cs="Helvetica 45 Light"/>
          <w:color w:val="000000" w:themeColor="text1"/>
        </w:rPr>
        <w:t xml:space="preserve"> based on ‘</w:t>
      </w:r>
      <w:r w:rsidR="00761C5D">
        <w:rPr>
          <w:rFonts w:cs="Helvetica 45 Light"/>
          <w:color w:val="000000" w:themeColor="text1"/>
        </w:rPr>
        <w:t>e</w:t>
      </w:r>
      <w:r w:rsidRPr="00E3378D">
        <w:rPr>
          <w:rFonts w:cs="Helvetica 45 Light"/>
          <w:color w:val="000000" w:themeColor="text1"/>
        </w:rPr>
        <w:t>nvironmental-</w:t>
      </w:r>
      <w:r w:rsidR="00761C5D">
        <w:rPr>
          <w:rFonts w:cs="Helvetica 45 Light"/>
          <w:color w:val="000000" w:themeColor="text1"/>
        </w:rPr>
        <w:t>e</w:t>
      </w:r>
      <w:r w:rsidRPr="00E3378D">
        <w:rPr>
          <w:rFonts w:cs="Helvetica 45 Light"/>
          <w:color w:val="000000" w:themeColor="text1"/>
        </w:rPr>
        <w:t xml:space="preserve">conomic </w:t>
      </w:r>
      <w:r w:rsidR="00761C5D">
        <w:rPr>
          <w:rFonts w:cs="Helvetica 45 Light"/>
          <w:color w:val="000000" w:themeColor="text1"/>
        </w:rPr>
        <w:t>a</w:t>
      </w:r>
      <w:r w:rsidRPr="00E3378D">
        <w:rPr>
          <w:rFonts w:cs="Helvetica 45 Light"/>
          <w:color w:val="000000" w:themeColor="text1"/>
        </w:rPr>
        <w:t>ccounting’ (see Chapter 5) has the potential to help the community, especially businesses, identify links between efficient decision</w:t>
      </w:r>
      <w:r w:rsidR="00B84F44">
        <w:rPr>
          <w:rFonts w:cs="Helvetica 45 Light"/>
          <w:color w:val="000000" w:themeColor="text1"/>
        </w:rPr>
        <w:t xml:space="preserve"> </w:t>
      </w:r>
      <w:r w:rsidRPr="00E3378D">
        <w:rPr>
          <w:rFonts w:cs="Helvetica 45 Light"/>
          <w:color w:val="000000" w:themeColor="text1"/>
        </w:rPr>
        <w:t xml:space="preserve">making and practices, and the social and economic benefits that flow from a healthy natural environment. </w:t>
      </w:r>
    </w:p>
    <w:p w:rsidR="00F60F77" w:rsidRPr="00E3378D" w:rsidRDefault="00F60F77" w:rsidP="00F60F77">
      <w:pPr>
        <w:pStyle w:val="NormalWeb"/>
        <w:spacing w:before="0" w:beforeAutospacing="0" w:after="120" w:afterAutospacing="0"/>
        <w:jc w:val="both"/>
        <w:textAlignment w:val="baseline"/>
        <w:rPr>
          <w:rFonts w:asciiTheme="minorHAnsi" w:hAnsiTheme="minorHAnsi"/>
          <w:sz w:val="22"/>
          <w:szCs w:val="22"/>
        </w:rPr>
      </w:pPr>
      <w:r>
        <w:rPr>
          <w:rFonts w:asciiTheme="minorHAnsi" w:hAnsiTheme="minorHAnsi" w:cs="Arial"/>
          <w:b/>
          <w:bCs/>
          <w:color w:val="000000"/>
          <w:kern w:val="24"/>
          <w:sz w:val="22"/>
          <w:szCs w:val="22"/>
          <w:lang w:val="en-GB"/>
        </w:rPr>
        <w:t xml:space="preserve">Goal: </w:t>
      </w:r>
      <w:r w:rsidRPr="00CA25CA">
        <w:rPr>
          <w:rFonts w:asciiTheme="minorHAnsi" w:hAnsiTheme="minorHAnsi" w:cs="Arial"/>
          <w:b/>
          <w:bCs/>
          <w:i/>
          <w:color w:val="000000"/>
          <w:kern w:val="24"/>
          <w:sz w:val="22"/>
          <w:szCs w:val="22"/>
          <w:lang w:val="en-GB"/>
        </w:rPr>
        <w:t>Victoria’s natural environment is healthy</w:t>
      </w:r>
    </w:p>
    <w:p w:rsidR="002F2171" w:rsidRPr="002F2171" w:rsidRDefault="002F2171" w:rsidP="002F2171">
      <w:pPr>
        <w:pStyle w:val="Caption"/>
        <w:tabs>
          <w:tab w:val="left" w:pos="4923"/>
        </w:tabs>
        <w:spacing w:before="0" w:after="160"/>
        <w:rPr>
          <w:rFonts w:cs="Helvetica 45 Light"/>
          <w:b w:val="0"/>
          <w:color w:val="auto"/>
          <w:sz w:val="22"/>
          <w:szCs w:val="22"/>
        </w:rPr>
      </w:pPr>
      <w:r w:rsidRPr="002F2171">
        <w:rPr>
          <w:rFonts w:cs="Helvetica 45 Light"/>
          <w:b w:val="0"/>
          <w:color w:val="auto"/>
          <w:sz w:val="22"/>
          <w:szCs w:val="22"/>
        </w:rPr>
        <w:t>This goal will be achieved by stopping the overall</w:t>
      </w:r>
      <w:r w:rsidRPr="002F2171">
        <w:rPr>
          <w:rStyle w:val="FootnoteReference"/>
          <w:rFonts w:cs="Helvetica 45 Light"/>
          <w:b w:val="0"/>
          <w:color w:val="auto"/>
          <w:sz w:val="22"/>
          <w:szCs w:val="22"/>
        </w:rPr>
        <w:footnoteReference w:id="5"/>
      </w:r>
      <w:r w:rsidRPr="002F2171">
        <w:rPr>
          <w:rFonts w:cs="Helvetica 45 Light"/>
          <w:b w:val="0"/>
          <w:color w:val="auto"/>
          <w:sz w:val="22"/>
          <w:szCs w:val="22"/>
        </w:rPr>
        <w:t xml:space="preserve"> decline of threatened species, securing the greatest possible number of species in the wild, and improving the overall extent and condition of native habitats across land, waterways, coasts and seas. The intent is to see an overall improvement, where the majority of habitats and threatened species will be improved, and habitat gains will outweigh losses. </w:t>
      </w:r>
      <w:r w:rsidRPr="002F2171">
        <w:rPr>
          <w:b w:val="0"/>
          <w:color w:val="auto"/>
          <w:sz w:val="22"/>
          <w:szCs w:val="22"/>
        </w:rPr>
        <w:t>The overall goal for terrestrial native vegetation – “net gain” – is nested within this concept of overall habitat improvement</w:t>
      </w:r>
      <w:r w:rsidRPr="002F2171">
        <w:rPr>
          <w:rFonts w:cs="Times New Roman"/>
          <w:b w:val="0"/>
          <w:color w:val="auto"/>
          <w:kern w:val="24"/>
          <w:sz w:val="22"/>
          <w:szCs w:val="22"/>
        </w:rPr>
        <w:t>.</w:t>
      </w:r>
      <w:r w:rsidRPr="002F2171">
        <w:rPr>
          <w:b w:val="0"/>
          <w:color w:val="auto"/>
          <w:sz w:val="22"/>
          <w:szCs w:val="22"/>
        </w:rPr>
        <w:t xml:space="preserve"> </w:t>
      </w:r>
    </w:p>
    <w:p w:rsidR="00ED3FE4" w:rsidRDefault="00ED3FE4" w:rsidP="005F256E">
      <w:pPr>
        <w:pStyle w:val="Caption"/>
        <w:pBdr>
          <w:top w:val="single" w:sz="4" w:space="1" w:color="auto"/>
          <w:left w:val="single" w:sz="4" w:space="4" w:color="auto"/>
          <w:bottom w:val="single" w:sz="4" w:space="1" w:color="auto"/>
          <w:right w:val="single" w:sz="4" w:space="4" w:color="auto"/>
        </w:pBdr>
        <w:spacing w:before="0" w:after="60"/>
        <w:ind w:left="567" w:right="417"/>
        <w:jc w:val="both"/>
        <w:rPr>
          <w:b w:val="0"/>
          <w:color w:val="auto"/>
          <w:szCs w:val="20"/>
        </w:rPr>
      </w:pPr>
      <w:r w:rsidRPr="002F2171">
        <w:rPr>
          <w:color w:val="auto"/>
          <w:szCs w:val="20"/>
        </w:rPr>
        <w:t>Native Vegetation</w:t>
      </w:r>
      <w:r w:rsidRPr="002F2171">
        <w:rPr>
          <w:b w:val="0"/>
          <w:color w:val="auto"/>
          <w:szCs w:val="20"/>
        </w:rPr>
        <w:t xml:space="preserve"> </w:t>
      </w:r>
    </w:p>
    <w:p w:rsidR="00ED3FE4" w:rsidRDefault="002F2171" w:rsidP="00ED3FE4">
      <w:pPr>
        <w:pStyle w:val="Caption"/>
        <w:pBdr>
          <w:top w:val="single" w:sz="4" w:space="1" w:color="auto"/>
          <w:left w:val="single" w:sz="4" w:space="4" w:color="auto"/>
          <w:bottom w:val="single" w:sz="4" w:space="1" w:color="auto"/>
          <w:right w:val="single" w:sz="4" w:space="4" w:color="auto"/>
        </w:pBdr>
        <w:spacing w:before="0" w:after="80"/>
        <w:ind w:left="567" w:right="417"/>
        <w:jc w:val="both"/>
        <w:rPr>
          <w:b w:val="0"/>
          <w:color w:val="auto"/>
          <w:szCs w:val="20"/>
        </w:rPr>
      </w:pPr>
      <w:r w:rsidRPr="002F2171">
        <w:rPr>
          <w:b w:val="0"/>
          <w:color w:val="auto"/>
          <w:szCs w:val="20"/>
        </w:rPr>
        <w:t xml:space="preserve">The objective for the regulation of native vegetation clearing is to </w:t>
      </w:r>
      <w:r w:rsidRPr="002F2171">
        <w:rPr>
          <w:rFonts w:asciiTheme="minorHAnsi" w:hAnsiTheme="minorHAnsi" w:cs="Times New Roman"/>
          <w:b w:val="0"/>
          <w:color w:val="000000"/>
          <w:szCs w:val="20"/>
        </w:rPr>
        <w:t>ensure that there is no ‘net loss’ to biodiversity as a result of the permitted clearing of native vegetation.</w:t>
      </w:r>
      <w:r w:rsidRPr="002F2171">
        <w:rPr>
          <w:b w:val="0"/>
          <w:color w:val="auto"/>
          <w:szCs w:val="20"/>
        </w:rPr>
        <w:t xml:space="preserve"> This is achieved by applying the three-step approach: avoid, minimise and offset.</w:t>
      </w:r>
    </w:p>
    <w:p w:rsidR="002F2171" w:rsidRPr="002F2171" w:rsidRDefault="002F2171" w:rsidP="00ED3FE4">
      <w:pPr>
        <w:pStyle w:val="Caption"/>
        <w:pBdr>
          <w:top w:val="single" w:sz="4" w:space="1" w:color="auto"/>
          <w:left w:val="single" w:sz="4" w:space="4" w:color="auto"/>
          <w:bottom w:val="single" w:sz="4" w:space="1" w:color="auto"/>
          <w:right w:val="single" w:sz="4" w:space="4" w:color="auto"/>
        </w:pBdr>
        <w:spacing w:before="0" w:after="80"/>
        <w:ind w:left="567" w:right="417"/>
        <w:jc w:val="both"/>
        <w:rPr>
          <w:b w:val="0"/>
          <w:color w:val="auto"/>
          <w:szCs w:val="20"/>
        </w:rPr>
      </w:pPr>
      <w:r w:rsidRPr="002F2171">
        <w:rPr>
          <w:b w:val="0"/>
          <w:color w:val="auto"/>
          <w:szCs w:val="20"/>
        </w:rPr>
        <w:t xml:space="preserve">At a broader level, the Victorian Government is committed to achieving an overall ‘net gain’, expressed as an improvement in the overall extent and condition of native habitats across terrestrial, waterway and marine environments. Not all habitats or vegetation types will need to be improved or increased in order to achieve this goal, but overall gains will need to outweigh losses. Such gains will be the result of investment and other efforts by government, community and land managers. The most important places to achieve gains and to avoid losses are locations with higher relative contribution to biodiversity benefit. </w:t>
      </w:r>
    </w:p>
    <w:p w:rsidR="00F60F77" w:rsidRPr="00E3378D" w:rsidRDefault="00F60F77" w:rsidP="00ED3FE4">
      <w:pPr>
        <w:spacing w:before="120" w:after="160" w:line="170" w:lineRule="atLeast"/>
        <w:jc w:val="both"/>
        <w:rPr>
          <w:rFonts w:cs="Helvetica 45 Light"/>
          <w:color w:val="000000" w:themeColor="text1"/>
        </w:rPr>
      </w:pPr>
      <w:r w:rsidRPr="00E3378D">
        <w:rPr>
          <w:rFonts w:cs="Helvetica 45 Light"/>
        </w:rPr>
        <w:t>Ecological regimes will be improved and biodiversity supported by preventing the spread and reducing the impact of weeds and pest animals</w:t>
      </w:r>
      <w:r w:rsidR="00FB3C1D">
        <w:rPr>
          <w:rFonts w:cs="Helvetica 45 Light"/>
        </w:rPr>
        <w:t>,</w:t>
      </w:r>
      <w:r w:rsidRPr="00E3378D">
        <w:rPr>
          <w:rFonts w:cs="Helvetica 45 Light"/>
        </w:rPr>
        <w:t xml:space="preserve"> and by ensuring that water flows, fire regimes and nutrient cycles are appropriate and </w:t>
      </w:r>
      <w:r w:rsidRPr="00E3378D">
        <w:rPr>
          <w:rFonts w:cs="Helvetica 45 Light"/>
          <w:color w:val="000000" w:themeColor="text1"/>
        </w:rPr>
        <w:t xml:space="preserve">adequate, that resource use is sustainable, and that the roles of important classes of species (e.g. pollinators and native apex predators such as owls, quolls and dingoes) are acknowledged and considered in management planning. </w:t>
      </w:r>
    </w:p>
    <w:p w:rsidR="00F60F77" w:rsidRPr="00E3378D" w:rsidRDefault="00F60F77" w:rsidP="00F60F77">
      <w:pPr>
        <w:spacing w:after="160" w:line="170" w:lineRule="atLeast"/>
        <w:jc w:val="both"/>
        <w:rPr>
          <w:rFonts w:cs="Helvetica 45 Light"/>
          <w:color w:val="000000" w:themeColor="text1"/>
        </w:rPr>
      </w:pPr>
      <w:r>
        <w:rPr>
          <w:rFonts w:cs="Helvetica 45 Light"/>
          <w:color w:val="000000" w:themeColor="text1"/>
        </w:rPr>
        <w:t>Stopping</w:t>
      </w:r>
      <w:r w:rsidRPr="00E3378D">
        <w:rPr>
          <w:rFonts w:cs="Helvetica 45 Light"/>
          <w:color w:val="000000" w:themeColor="text1"/>
        </w:rPr>
        <w:t xml:space="preserve"> </w:t>
      </w:r>
      <w:r>
        <w:rPr>
          <w:rFonts w:cs="Helvetica 45 Light"/>
          <w:color w:val="000000" w:themeColor="text1"/>
        </w:rPr>
        <w:t xml:space="preserve">the overall decline of </w:t>
      </w:r>
      <w:r w:rsidRPr="00E3378D">
        <w:rPr>
          <w:rFonts w:cs="Helvetica 45 Light"/>
          <w:color w:val="000000" w:themeColor="text1"/>
        </w:rPr>
        <w:t>threatened species and improving habitat condition might not seem overly ambitious</w:t>
      </w:r>
      <w:r w:rsidR="00410D9F">
        <w:rPr>
          <w:rFonts w:cs="Helvetica 45 Light"/>
          <w:color w:val="000000" w:themeColor="text1"/>
        </w:rPr>
        <w:t>. B</w:t>
      </w:r>
      <w:r w:rsidRPr="00E3378D">
        <w:rPr>
          <w:rFonts w:cs="Helvetica 45 Light"/>
          <w:color w:val="000000" w:themeColor="text1"/>
        </w:rPr>
        <w:t xml:space="preserve">ut given legacy issues and the impacts of climate change, achieving these aims will stand as a considerable achievement. </w:t>
      </w:r>
    </w:p>
    <w:p w:rsidR="00F60F77" w:rsidRPr="002F2171" w:rsidRDefault="00F60F77" w:rsidP="00F60F77">
      <w:pPr>
        <w:pStyle w:val="Heading2"/>
        <w:rPr>
          <w:color w:val="auto"/>
        </w:rPr>
      </w:pPr>
      <w:bookmarkStart w:id="11" w:name="_Toc478568385"/>
      <w:r w:rsidRPr="002F2171">
        <w:rPr>
          <w:color w:val="auto"/>
        </w:rPr>
        <w:t xml:space="preserve">3.2 Setting directions for </w:t>
      </w:r>
      <w:r w:rsidR="00D4440D" w:rsidRPr="002F2171">
        <w:rPr>
          <w:color w:val="auto"/>
        </w:rPr>
        <w:t xml:space="preserve">the goal </w:t>
      </w:r>
      <w:r w:rsidRPr="002F2171">
        <w:rPr>
          <w:i/>
          <w:color w:val="auto"/>
        </w:rPr>
        <w:t>Victorians value nature</w:t>
      </w:r>
      <w:bookmarkEnd w:id="11"/>
    </w:p>
    <w:p w:rsidR="00F60F77" w:rsidRDefault="00F60F77" w:rsidP="00F60F77">
      <w:pPr>
        <w:spacing w:after="160" w:line="170" w:lineRule="atLeast"/>
        <w:jc w:val="both"/>
      </w:pPr>
      <w:r w:rsidRPr="00E3378D">
        <w:rPr>
          <w:color w:val="000000" w:themeColor="text1"/>
        </w:rPr>
        <w:t xml:space="preserve">Many Victorians already connect to the natural environment and act to protect and manage it. </w:t>
      </w:r>
      <w:r w:rsidR="00410D9F" w:rsidRPr="00E3378D">
        <w:rPr>
          <w:color w:val="000000" w:themeColor="text1"/>
        </w:rPr>
        <w:t xml:space="preserve">But </w:t>
      </w:r>
      <w:r w:rsidR="00DF2E31">
        <w:rPr>
          <w:color w:val="000000" w:themeColor="text1"/>
        </w:rPr>
        <w:t>even more do not</w:t>
      </w:r>
      <w:r w:rsidR="00410D9F">
        <w:rPr>
          <w:color w:val="000000" w:themeColor="text1"/>
        </w:rPr>
        <w:t>.</w:t>
      </w:r>
      <w:r w:rsidR="00410D9F" w:rsidRPr="00E3378D">
        <w:rPr>
          <w:color w:val="000000" w:themeColor="text1"/>
        </w:rPr>
        <w:t xml:space="preserve"> </w:t>
      </w:r>
      <w:r w:rsidRPr="00E3378D">
        <w:rPr>
          <w:color w:val="000000" w:themeColor="text1"/>
        </w:rPr>
        <w:t xml:space="preserve">We need more </w:t>
      </w:r>
      <w:r w:rsidRPr="00E3378D">
        <w:t xml:space="preserve">Victorians – individuals and organisations – to be engaged in </w:t>
      </w:r>
      <w:r>
        <w:t>acting to protect and</w:t>
      </w:r>
      <w:r w:rsidRPr="00E3378D">
        <w:t xml:space="preserve"> improve the natural environment. </w:t>
      </w:r>
    </w:p>
    <w:p w:rsidR="002F2171" w:rsidRDefault="002F2171" w:rsidP="002F2171">
      <w:pPr>
        <w:pBdr>
          <w:top w:val="single" w:sz="4" w:space="1" w:color="auto"/>
          <w:left w:val="single" w:sz="4" w:space="4" w:color="auto"/>
          <w:bottom w:val="single" w:sz="4" w:space="1" w:color="auto"/>
          <w:right w:val="single" w:sz="4" w:space="4" w:color="auto"/>
        </w:pBdr>
        <w:spacing w:after="160" w:line="170" w:lineRule="atLeast"/>
        <w:jc w:val="both"/>
      </w:pPr>
      <w:r w:rsidRPr="004B47A3">
        <w:rPr>
          <w:rFonts w:cs="Arial"/>
          <w:b/>
          <w:i/>
          <w:color w:val="000000"/>
          <w:sz w:val="20"/>
          <w:szCs w:val="20"/>
        </w:rPr>
        <w:t>Connecting with nature</w:t>
      </w:r>
      <w:r w:rsidRPr="004B47A3">
        <w:rPr>
          <w:rFonts w:cs="Arial"/>
          <w:color w:val="000000"/>
          <w:sz w:val="20"/>
          <w:szCs w:val="20"/>
        </w:rPr>
        <w:t xml:space="preserve"> refers to time spent in nature</w:t>
      </w:r>
      <w:r>
        <w:rPr>
          <w:rFonts w:cs="Arial"/>
          <w:color w:val="000000"/>
          <w:sz w:val="20"/>
          <w:szCs w:val="20"/>
        </w:rPr>
        <w:t>, where the person has some awareness of their surroundings.</w:t>
      </w:r>
      <w:r w:rsidRPr="004B47A3">
        <w:rPr>
          <w:rFonts w:cs="Arial"/>
          <w:color w:val="000000"/>
          <w:sz w:val="20"/>
          <w:szCs w:val="20"/>
        </w:rPr>
        <w:t xml:space="preserve"> </w:t>
      </w:r>
      <w:r w:rsidRPr="004B47A3">
        <w:rPr>
          <w:rFonts w:cs="Helv"/>
          <w:color w:val="000000"/>
          <w:sz w:val="20"/>
          <w:szCs w:val="20"/>
        </w:rPr>
        <w:t>Time spent in nature could be for recreational, educational, social, health and well-being purposes</w:t>
      </w:r>
      <w:r>
        <w:rPr>
          <w:rFonts w:cs="Helv"/>
          <w:color w:val="000000"/>
          <w:sz w:val="20"/>
          <w:szCs w:val="20"/>
        </w:rPr>
        <w:t xml:space="preserve">, for </w:t>
      </w:r>
      <w:r w:rsidRPr="004B47A3">
        <w:rPr>
          <w:rFonts w:cs="Helv"/>
          <w:color w:val="000000"/>
          <w:sz w:val="20"/>
          <w:szCs w:val="20"/>
        </w:rPr>
        <w:t>biodiversity conservation and nature appreciation purposes, or for</w:t>
      </w:r>
      <w:r>
        <w:rPr>
          <w:rFonts w:cs="Helv"/>
          <w:color w:val="000000"/>
          <w:sz w:val="20"/>
          <w:szCs w:val="20"/>
        </w:rPr>
        <w:t xml:space="preserve"> work</w:t>
      </w:r>
      <w:r w:rsidRPr="004B47A3">
        <w:rPr>
          <w:rFonts w:cs="Helv"/>
          <w:color w:val="000000"/>
          <w:sz w:val="20"/>
          <w:szCs w:val="20"/>
        </w:rPr>
        <w:t>. Connecting with nature can also refer to the personal values, beliefs and meanings that underpin people’s time spent in nature and the different activities they undertake.</w:t>
      </w:r>
    </w:p>
    <w:p w:rsidR="002F2171" w:rsidRPr="004B47A3" w:rsidRDefault="002F2171" w:rsidP="002F2171">
      <w:pPr>
        <w:pBdr>
          <w:top w:val="single" w:sz="4" w:space="1" w:color="auto"/>
          <w:left w:val="single" w:sz="4" w:space="4" w:color="auto"/>
          <w:bottom w:val="single" w:sz="4" w:space="1" w:color="auto"/>
          <w:right w:val="single" w:sz="4" w:space="4" w:color="auto"/>
        </w:pBdr>
        <w:tabs>
          <w:tab w:val="left" w:pos="4786"/>
          <w:tab w:val="left" w:pos="5070"/>
        </w:tabs>
        <w:rPr>
          <w:sz w:val="20"/>
          <w:szCs w:val="20"/>
        </w:rPr>
      </w:pPr>
      <w:r w:rsidRPr="004B47A3">
        <w:rPr>
          <w:rFonts w:cs="Helv"/>
          <w:b/>
          <w:i/>
          <w:color w:val="000000"/>
          <w:sz w:val="20"/>
          <w:szCs w:val="20"/>
        </w:rPr>
        <w:lastRenderedPageBreak/>
        <w:t>Acting to</w:t>
      </w:r>
      <w:r w:rsidRPr="004B47A3">
        <w:rPr>
          <w:rFonts w:cs="Helv"/>
          <w:b/>
          <w:i/>
          <w:iCs/>
          <w:color w:val="000000"/>
          <w:sz w:val="20"/>
          <w:szCs w:val="20"/>
        </w:rPr>
        <w:t xml:space="preserve"> protect the natural environment</w:t>
      </w:r>
      <w:r w:rsidRPr="004B47A3">
        <w:rPr>
          <w:rFonts w:cs="Helv"/>
          <w:color w:val="000000"/>
          <w:sz w:val="20"/>
          <w:szCs w:val="20"/>
        </w:rPr>
        <w:t xml:space="preserve"> refers to activities that directly protect or enhance</w:t>
      </w:r>
      <w:r>
        <w:rPr>
          <w:rFonts w:cs="Helv"/>
          <w:color w:val="000000"/>
          <w:sz w:val="20"/>
          <w:szCs w:val="20"/>
        </w:rPr>
        <w:t xml:space="preserve"> </w:t>
      </w:r>
      <w:r w:rsidRPr="004B47A3">
        <w:rPr>
          <w:rFonts w:cs="Helv"/>
          <w:color w:val="000000"/>
          <w:sz w:val="20"/>
          <w:szCs w:val="20"/>
        </w:rPr>
        <w:t>biodiversity in Victoria. Activities include those relevant to where people work (e.g. corporate volunteering, purchasing green products)</w:t>
      </w:r>
      <w:r>
        <w:rPr>
          <w:rFonts w:cs="Helv"/>
          <w:color w:val="000000"/>
          <w:sz w:val="20"/>
          <w:szCs w:val="20"/>
        </w:rPr>
        <w:t xml:space="preserve"> and to </w:t>
      </w:r>
      <w:r w:rsidRPr="004B47A3">
        <w:rPr>
          <w:rFonts w:cs="Helv"/>
          <w:color w:val="000000"/>
          <w:sz w:val="20"/>
          <w:szCs w:val="20"/>
        </w:rPr>
        <w:t xml:space="preserve">where they live (e.g. planting native gardens, </w:t>
      </w:r>
      <w:r>
        <w:rPr>
          <w:rFonts w:cs="Helv"/>
          <w:color w:val="000000"/>
          <w:sz w:val="20"/>
          <w:szCs w:val="20"/>
        </w:rPr>
        <w:t>protecting local</w:t>
      </w:r>
      <w:r w:rsidRPr="004B47A3">
        <w:rPr>
          <w:rFonts w:cs="Helv"/>
          <w:color w:val="000000"/>
          <w:sz w:val="20"/>
          <w:szCs w:val="20"/>
        </w:rPr>
        <w:t xml:space="preserve"> water</w:t>
      </w:r>
      <w:r>
        <w:rPr>
          <w:rFonts w:cs="Helv"/>
          <w:color w:val="000000"/>
          <w:sz w:val="20"/>
          <w:szCs w:val="20"/>
        </w:rPr>
        <w:t>ways</w:t>
      </w:r>
      <w:r w:rsidRPr="004B47A3">
        <w:rPr>
          <w:rFonts w:cs="Helv"/>
          <w:color w:val="000000"/>
          <w:sz w:val="20"/>
          <w:szCs w:val="20"/>
        </w:rPr>
        <w:t>, covenanting)</w:t>
      </w:r>
      <w:r>
        <w:rPr>
          <w:rFonts w:cs="Helv"/>
          <w:color w:val="000000"/>
          <w:sz w:val="20"/>
          <w:szCs w:val="20"/>
        </w:rPr>
        <w:t>. It can also occur</w:t>
      </w:r>
      <w:r w:rsidRPr="004B47A3">
        <w:rPr>
          <w:rFonts w:cs="Helv"/>
          <w:color w:val="000000"/>
          <w:sz w:val="20"/>
          <w:szCs w:val="20"/>
        </w:rPr>
        <w:t xml:space="preserve"> within communities (e.g. controlling pest species, revegetating local land), or </w:t>
      </w:r>
      <w:r>
        <w:rPr>
          <w:rFonts w:cs="Helv"/>
          <w:color w:val="000000"/>
          <w:sz w:val="20"/>
          <w:szCs w:val="20"/>
        </w:rPr>
        <w:t xml:space="preserve">can include </w:t>
      </w:r>
      <w:r w:rsidRPr="004B47A3">
        <w:rPr>
          <w:rFonts w:cs="Helv"/>
          <w:color w:val="000000"/>
          <w:sz w:val="20"/>
          <w:szCs w:val="20"/>
        </w:rPr>
        <w:t>supporting the government to protect biodiversity (e.g. contributing information).</w:t>
      </w:r>
    </w:p>
    <w:p w:rsidR="00F4063B" w:rsidRPr="00E3378D" w:rsidRDefault="00F4063B" w:rsidP="00E3378D">
      <w:pPr>
        <w:spacing w:line="170" w:lineRule="atLeast"/>
        <w:jc w:val="both"/>
      </w:pPr>
    </w:p>
    <w:p w:rsidR="002F2171" w:rsidRDefault="0097251F" w:rsidP="007D0150">
      <w:pPr>
        <w:spacing w:after="160" w:line="170" w:lineRule="atLeast"/>
        <w:jc w:val="both"/>
      </w:pPr>
      <w:r w:rsidRPr="00E3378D">
        <w:t xml:space="preserve">The </w:t>
      </w:r>
      <w:r w:rsidR="00FB3C1D">
        <w:t xml:space="preserve">following </w:t>
      </w:r>
      <w:r w:rsidRPr="00E3378D">
        <w:t xml:space="preserve">statewide </w:t>
      </w:r>
      <w:r w:rsidR="00A72C69" w:rsidRPr="00E3378D">
        <w:t>targets capture the intent and aspirations of the goal of Victorians valu</w:t>
      </w:r>
      <w:r w:rsidR="00410D9F">
        <w:t>ing</w:t>
      </w:r>
      <w:r w:rsidR="00A72C69" w:rsidRPr="00E3378D">
        <w:t xml:space="preserve"> nature. </w:t>
      </w:r>
    </w:p>
    <w:p w:rsidR="0042104A" w:rsidRPr="002F2171" w:rsidRDefault="00D22B69" w:rsidP="007D0150">
      <w:pPr>
        <w:spacing w:after="160" w:line="170" w:lineRule="atLeast"/>
        <w:jc w:val="both"/>
        <w:rPr>
          <w:i/>
          <w:color w:val="000000" w:themeColor="text1"/>
        </w:rPr>
      </w:pPr>
      <w:r w:rsidRPr="002F2171">
        <w:rPr>
          <w:i/>
          <w:color w:val="000000" w:themeColor="text1"/>
        </w:rPr>
        <w:t>Fig</w:t>
      </w:r>
      <w:r w:rsidR="008A53A7" w:rsidRPr="002F2171">
        <w:rPr>
          <w:i/>
          <w:color w:val="000000" w:themeColor="text1"/>
        </w:rPr>
        <w:t>ure</w:t>
      </w:r>
      <w:r w:rsidRPr="002F2171">
        <w:rPr>
          <w:i/>
          <w:color w:val="000000" w:themeColor="text1"/>
        </w:rPr>
        <w:t xml:space="preserve"> </w:t>
      </w:r>
      <w:r w:rsidR="00F72C09" w:rsidRPr="002F2171">
        <w:rPr>
          <w:i/>
          <w:color w:val="000000" w:themeColor="text1"/>
        </w:rPr>
        <w:t xml:space="preserve">3.1 </w:t>
      </w:r>
      <w:r w:rsidR="00A72C69" w:rsidRPr="002F2171">
        <w:rPr>
          <w:i/>
          <w:color w:val="000000" w:themeColor="text1"/>
        </w:rPr>
        <w:t xml:space="preserve">Statewide </w:t>
      </w:r>
      <w:r w:rsidR="00E6097F" w:rsidRPr="002F2171">
        <w:rPr>
          <w:i/>
          <w:color w:val="000000" w:themeColor="text1"/>
        </w:rPr>
        <w:t>t</w:t>
      </w:r>
      <w:r w:rsidRPr="002F2171">
        <w:rPr>
          <w:i/>
          <w:color w:val="000000" w:themeColor="text1"/>
        </w:rPr>
        <w:t xml:space="preserve">argets and </w:t>
      </w:r>
      <w:r w:rsidR="00E6097F" w:rsidRPr="002F2171">
        <w:rPr>
          <w:i/>
          <w:color w:val="000000" w:themeColor="text1"/>
        </w:rPr>
        <w:t>e</w:t>
      </w:r>
      <w:r w:rsidR="00F51559" w:rsidRPr="002F2171">
        <w:rPr>
          <w:i/>
          <w:color w:val="000000" w:themeColor="text1"/>
        </w:rPr>
        <w:t xml:space="preserve">nabling </w:t>
      </w:r>
      <w:r w:rsidR="00E6097F" w:rsidRPr="002F2171">
        <w:rPr>
          <w:i/>
          <w:color w:val="000000" w:themeColor="text1"/>
        </w:rPr>
        <w:t>a</w:t>
      </w:r>
      <w:r w:rsidR="00F51559" w:rsidRPr="002F2171">
        <w:rPr>
          <w:i/>
          <w:color w:val="000000" w:themeColor="text1"/>
        </w:rPr>
        <w:t>ctions</w:t>
      </w:r>
      <w:r w:rsidRPr="002F2171">
        <w:rPr>
          <w:i/>
          <w:color w:val="000000" w:themeColor="text1"/>
        </w:rPr>
        <w:t xml:space="preserve"> for </w:t>
      </w:r>
      <w:r w:rsidR="00A72C69" w:rsidRPr="002F2171">
        <w:rPr>
          <w:i/>
          <w:color w:val="000000" w:themeColor="text1"/>
        </w:rPr>
        <w:t xml:space="preserve">the </w:t>
      </w:r>
      <w:r w:rsidR="004E192F" w:rsidRPr="002F2171">
        <w:rPr>
          <w:i/>
          <w:color w:val="000000" w:themeColor="text1"/>
        </w:rPr>
        <w:t>g</w:t>
      </w:r>
      <w:r w:rsidRPr="002F2171">
        <w:rPr>
          <w:i/>
          <w:color w:val="000000" w:themeColor="text1"/>
        </w:rPr>
        <w:t xml:space="preserve">oal </w:t>
      </w:r>
      <w:r w:rsidR="008A53A7" w:rsidRPr="002F2171">
        <w:rPr>
          <w:i/>
          <w:color w:val="000000" w:themeColor="text1"/>
        </w:rPr>
        <w:t>‘</w:t>
      </w:r>
      <w:r w:rsidRPr="002F2171">
        <w:rPr>
          <w:i/>
          <w:color w:val="000000" w:themeColor="text1"/>
        </w:rPr>
        <w:t>Victorians value nature</w:t>
      </w:r>
      <w:r w:rsidR="008A53A7" w:rsidRPr="002F2171">
        <w:rPr>
          <w:i/>
          <w:color w:val="000000" w:themeColor="text1"/>
        </w:rPr>
        <w:t>’</w:t>
      </w:r>
      <w:r w:rsidR="00E87B23" w:rsidRPr="002F2171">
        <w:rPr>
          <w:i/>
          <w:color w:val="000000" w:themeColor="text1"/>
        </w:rPr>
        <w:t>.</w:t>
      </w:r>
    </w:p>
    <w:p w:rsidR="002F2171" w:rsidRPr="002F2171" w:rsidRDefault="002F2171" w:rsidP="009464C6">
      <w:pPr>
        <w:pBdr>
          <w:top w:val="single" w:sz="4" w:space="1" w:color="auto"/>
          <w:left w:val="single" w:sz="4" w:space="4" w:color="auto"/>
          <w:bottom w:val="single" w:sz="4" w:space="1" w:color="auto"/>
          <w:right w:val="single" w:sz="4" w:space="4" w:color="auto"/>
        </w:pBdr>
        <w:spacing w:after="120"/>
        <w:rPr>
          <w:b/>
          <w:bCs/>
        </w:rPr>
      </w:pPr>
      <w:r w:rsidRPr="002F2171">
        <w:rPr>
          <w:b/>
          <w:bCs/>
        </w:rPr>
        <w:t>Statewide targets</w:t>
      </w:r>
    </w:p>
    <w:p w:rsidR="002F2171" w:rsidRPr="005F256E" w:rsidRDefault="002F2171" w:rsidP="009464C6">
      <w:pPr>
        <w:pBdr>
          <w:top w:val="single" w:sz="4" w:space="1" w:color="auto"/>
          <w:left w:val="single" w:sz="4" w:space="4" w:color="auto"/>
          <w:bottom w:val="single" w:sz="4" w:space="1" w:color="auto"/>
          <w:right w:val="single" w:sz="4" w:space="4" w:color="auto"/>
        </w:pBdr>
        <w:spacing w:after="40" w:line="180" w:lineRule="atLeast"/>
        <w:rPr>
          <w:b/>
          <w:bCs/>
        </w:rPr>
      </w:pPr>
      <w:r w:rsidRPr="005F256E">
        <w:rPr>
          <w:b/>
          <w:bCs/>
        </w:rPr>
        <w:t>By 2037:</w:t>
      </w:r>
    </w:p>
    <w:p w:rsidR="002F2171" w:rsidRPr="005F256E" w:rsidRDefault="002F2171" w:rsidP="009464C6">
      <w:pPr>
        <w:pStyle w:val="ListParagraph"/>
        <w:numPr>
          <w:ilvl w:val="0"/>
          <w:numId w:val="12"/>
        </w:numPr>
        <w:pBdr>
          <w:top w:val="single" w:sz="4" w:space="1" w:color="auto"/>
          <w:left w:val="single" w:sz="4" w:space="4" w:color="auto"/>
          <w:bottom w:val="single" w:sz="4" w:space="1" w:color="auto"/>
          <w:right w:val="single" w:sz="4" w:space="4" w:color="auto"/>
        </w:pBdr>
        <w:spacing w:after="40" w:line="180" w:lineRule="atLeast"/>
        <w:ind w:left="284" w:hanging="284"/>
        <w:contextualSpacing w:val="0"/>
        <w:rPr>
          <w:b/>
          <w:bCs/>
        </w:rPr>
      </w:pPr>
      <w:r w:rsidRPr="005F256E">
        <w:rPr>
          <w:b/>
          <w:bCs/>
        </w:rPr>
        <w:t>All Victorians connecting with nature.</w:t>
      </w:r>
    </w:p>
    <w:p w:rsidR="002F2171" w:rsidRPr="005F256E" w:rsidRDefault="002F2171" w:rsidP="009464C6">
      <w:pPr>
        <w:pStyle w:val="ListParagraph"/>
        <w:numPr>
          <w:ilvl w:val="0"/>
          <w:numId w:val="12"/>
        </w:numPr>
        <w:pBdr>
          <w:top w:val="single" w:sz="4" w:space="1" w:color="auto"/>
          <w:left w:val="single" w:sz="4" w:space="4" w:color="auto"/>
          <w:bottom w:val="single" w:sz="4" w:space="1" w:color="auto"/>
          <w:right w:val="single" w:sz="4" w:space="4" w:color="auto"/>
        </w:pBdr>
        <w:spacing w:after="40" w:line="180" w:lineRule="atLeast"/>
        <w:ind w:left="284" w:hanging="284"/>
        <w:contextualSpacing w:val="0"/>
        <w:rPr>
          <w:b/>
          <w:bCs/>
        </w:rPr>
      </w:pPr>
      <w:r w:rsidRPr="005F256E">
        <w:rPr>
          <w:b/>
          <w:bCs/>
        </w:rPr>
        <w:t>Five million Victorians acting to protect the natural environment.</w:t>
      </w:r>
    </w:p>
    <w:p w:rsidR="002F2171" w:rsidRPr="005F256E" w:rsidRDefault="002F2171" w:rsidP="009464C6">
      <w:pPr>
        <w:pStyle w:val="ListParagraph"/>
        <w:numPr>
          <w:ilvl w:val="0"/>
          <w:numId w:val="12"/>
        </w:numPr>
        <w:pBdr>
          <w:top w:val="single" w:sz="4" w:space="1" w:color="auto"/>
          <w:left w:val="single" w:sz="4" w:space="4" w:color="auto"/>
          <w:bottom w:val="single" w:sz="4" w:space="1" w:color="auto"/>
          <w:right w:val="single" w:sz="4" w:space="4" w:color="auto"/>
        </w:pBdr>
        <w:spacing w:line="180" w:lineRule="atLeast"/>
        <w:ind w:left="284" w:hanging="284"/>
        <w:rPr>
          <w:b/>
        </w:rPr>
      </w:pPr>
      <w:r w:rsidRPr="005F256E">
        <w:rPr>
          <w:b/>
          <w:bCs/>
        </w:rPr>
        <w:t>All Victorian Government organisations that manage environmental assets contribute to environmental-economic accounting.</w:t>
      </w:r>
    </w:p>
    <w:p w:rsidR="002F2171" w:rsidRPr="002F2171" w:rsidRDefault="002F2171" w:rsidP="009464C6">
      <w:pPr>
        <w:spacing w:line="180" w:lineRule="atLeast"/>
        <w:rPr>
          <w:bCs/>
        </w:rPr>
      </w:pPr>
    </w:p>
    <w:p w:rsidR="002F2171" w:rsidRPr="002F2171" w:rsidRDefault="002F2171" w:rsidP="009464C6">
      <w:pPr>
        <w:pStyle w:val="NormalWeb"/>
        <w:pBdr>
          <w:top w:val="single" w:sz="4" w:space="1" w:color="auto"/>
          <w:left w:val="single" w:sz="4" w:space="4" w:color="auto"/>
          <w:bottom w:val="single" w:sz="4" w:space="1" w:color="auto"/>
          <w:right w:val="single" w:sz="4" w:space="4" w:color="auto"/>
        </w:pBdr>
        <w:spacing w:before="0" w:beforeAutospacing="0" w:after="60" w:afterAutospacing="0" w:line="180" w:lineRule="atLeast"/>
        <w:textAlignment w:val="baseline"/>
        <w:rPr>
          <w:rFonts w:ascii="Calibri" w:hAnsi="Calibri" w:cstheme="minorBidi"/>
          <w:bCs/>
          <w:kern w:val="24"/>
          <w:sz w:val="22"/>
          <w:szCs w:val="22"/>
        </w:rPr>
      </w:pPr>
      <w:r w:rsidRPr="002F2171">
        <w:rPr>
          <w:rFonts w:ascii="Calibri" w:hAnsi="Calibri" w:cstheme="minorBidi"/>
          <w:b/>
          <w:bCs/>
          <w:kern w:val="24"/>
          <w:sz w:val="22"/>
          <w:szCs w:val="22"/>
        </w:rPr>
        <w:t>Enabling actions</w:t>
      </w:r>
      <w:r w:rsidR="005F256E">
        <w:rPr>
          <w:rFonts w:ascii="Calibri" w:hAnsi="Calibri" w:cstheme="minorBidi"/>
          <w:b/>
          <w:bCs/>
          <w:kern w:val="24"/>
          <w:sz w:val="22"/>
          <w:szCs w:val="22"/>
        </w:rPr>
        <w:br/>
      </w:r>
      <w:r w:rsidRPr="002F2171">
        <w:rPr>
          <w:rFonts w:ascii="Calibri" w:hAnsi="Calibri" w:cstheme="minorBidi"/>
          <w:bCs/>
          <w:kern w:val="24"/>
          <w:sz w:val="22"/>
          <w:szCs w:val="22"/>
        </w:rPr>
        <w:t>(</w:t>
      </w:r>
      <w:r>
        <w:rPr>
          <w:rFonts w:ascii="Calibri" w:hAnsi="Calibri" w:cstheme="minorBidi"/>
          <w:bCs/>
          <w:kern w:val="24"/>
          <w:sz w:val="22"/>
          <w:szCs w:val="22"/>
        </w:rPr>
        <w:t>e</w:t>
      </w:r>
      <w:r w:rsidRPr="002F2171">
        <w:rPr>
          <w:rFonts w:ascii="Calibri" w:hAnsi="Calibri" w:cstheme="minorBidi"/>
          <w:bCs/>
          <w:kern w:val="24"/>
          <w:sz w:val="22"/>
          <w:szCs w:val="22"/>
        </w:rPr>
        <w:t>nabling work will guide the establishment of contributing targets after five years.)</w:t>
      </w:r>
    </w:p>
    <w:p w:rsidR="002F2171" w:rsidRPr="005F256E" w:rsidRDefault="002F2171" w:rsidP="009464C6">
      <w:pPr>
        <w:pBdr>
          <w:top w:val="single" w:sz="4" w:space="1" w:color="auto"/>
          <w:left w:val="single" w:sz="4" w:space="4" w:color="auto"/>
          <w:bottom w:val="single" w:sz="4" w:space="1" w:color="auto"/>
          <w:right w:val="single" w:sz="4" w:space="4" w:color="auto"/>
        </w:pBdr>
        <w:spacing w:after="60" w:line="180" w:lineRule="atLeast"/>
        <w:rPr>
          <w:b/>
          <w:bCs/>
        </w:rPr>
      </w:pPr>
      <w:r w:rsidRPr="005F256E">
        <w:rPr>
          <w:b/>
          <w:bCs/>
        </w:rPr>
        <w:t>In the first five years:</w:t>
      </w:r>
    </w:p>
    <w:p w:rsidR="002F2171" w:rsidRPr="002F2171" w:rsidRDefault="002F2171" w:rsidP="009464C6">
      <w:pPr>
        <w:numPr>
          <w:ilvl w:val="0"/>
          <w:numId w:val="6"/>
        </w:numPr>
        <w:pBdr>
          <w:top w:val="single" w:sz="4" w:space="1" w:color="auto"/>
          <w:left w:val="single" w:sz="4" w:space="4" w:color="auto"/>
          <w:bottom w:val="single" w:sz="4" w:space="1" w:color="auto"/>
          <w:right w:val="single" w:sz="4" w:space="4" w:color="auto"/>
        </w:pBdr>
        <w:tabs>
          <w:tab w:val="clear" w:pos="720"/>
        </w:tabs>
        <w:spacing w:after="60" w:line="180" w:lineRule="atLeast"/>
        <w:ind w:left="284" w:hanging="284"/>
      </w:pPr>
      <w:r w:rsidRPr="002F2171">
        <w:rPr>
          <w:bCs/>
        </w:rPr>
        <w:t>Initiate pilot programs to connect and engage people with nature.</w:t>
      </w:r>
    </w:p>
    <w:p w:rsidR="002F2171" w:rsidRPr="002F2171" w:rsidRDefault="002F2171" w:rsidP="009464C6">
      <w:pPr>
        <w:numPr>
          <w:ilvl w:val="0"/>
          <w:numId w:val="6"/>
        </w:numPr>
        <w:pBdr>
          <w:top w:val="single" w:sz="4" w:space="1" w:color="auto"/>
          <w:left w:val="single" w:sz="4" w:space="4" w:color="auto"/>
          <w:bottom w:val="single" w:sz="4" w:space="1" w:color="auto"/>
          <w:right w:val="single" w:sz="4" w:space="4" w:color="auto"/>
        </w:pBdr>
        <w:tabs>
          <w:tab w:val="clear" w:pos="720"/>
        </w:tabs>
        <w:spacing w:after="60" w:line="180" w:lineRule="atLeast"/>
        <w:ind w:left="284" w:hanging="284"/>
      </w:pPr>
      <w:r w:rsidRPr="002F2171">
        <w:rPr>
          <w:bCs/>
        </w:rPr>
        <w:t>Establish reliable baselines about Victorians’ awareness of biodiversity, connection with nature, and current activities to protect the natural environment.</w:t>
      </w:r>
    </w:p>
    <w:p w:rsidR="002F2171" w:rsidRPr="002F2171" w:rsidRDefault="002F2171" w:rsidP="009464C6">
      <w:pPr>
        <w:numPr>
          <w:ilvl w:val="0"/>
          <w:numId w:val="6"/>
        </w:numPr>
        <w:pBdr>
          <w:top w:val="single" w:sz="4" w:space="1" w:color="auto"/>
          <w:left w:val="single" w:sz="4" w:space="4" w:color="auto"/>
          <w:bottom w:val="single" w:sz="4" w:space="1" w:color="auto"/>
          <w:right w:val="single" w:sz="4" w:space="4" w:color="auto"/>
        </w:pBdr>
        <w:tabs>
          <w:tab w:val="clear" w:pos="720"/>
        </w:tabs>
        <w:spacing w:after="120" w:line="180" w:lineRule="atLeast"/>
        <w:ind w:left="284" w:hanging="284"/>
      </w:pPr>
      <w:r w:rsidRPr="002F2171">
        <w:rPr>
          <w:bCs/>
        </w:rPr>
        <w:t xml:space="preserve">Develop a campaign to raise awareness about Victoria's biodiversity, and to increase opportunities to connect with nature and act to protect the natural environment. </w:t>
      </w:r>
    </w:p>
    <w:p w:rsidR="002F2171" w:rsidRPr="002F2171" w:rsidRDefault="002F2171" w:rsidP="009464C6">
      <w:pPr>
        <w:pBdr>
          <w:top w:val="single" w:sz="4" w:space="1" w:color="auto"/>
          <w:left w:val="single" w:sz="4" w:space="4" w:color="auto"/>
          <w:bottom w:val="single" w:sz="4" w:space="1" w:color="auto"/>
          <w:right w:val="single" w:sz="4" w:space="4" w:color="auto"/>
        </w:pBdr>
        <w:spacing w:after="60" w:line="180" w:lineRule="atLeast"/>
        <w:rPr>
          <w:b/>
        </w:rPr>
      </w:pPr>
      <w:r w:rsidRPr="005F256E">
        <w:rPr>
          <w:b/>
          <w:bCs/>
        </w:rPr>
        <w:t>So that by 2</w:t>
      </w:r>
      <w:r w:rsidRPr="002F2171">
        <w:rPr>
          <w:b/>
          <w:bCs/>
        </w:rPr>
        <w:t>022</w:t>
      </w:r>
      <w:r w:rsidRPr="002F2171">
        <w:rPr>
          <w:b/>
        </w:rPr>
        <w:t>:</w:t>
      </w:r>
    </w:p>
    <w:p w:rsidR="002F2171" w:rsidRPr="002F2171" w:rsidRDefault="002F2171" w:rsidP="009464C6">
      <w:pPr>
        <w:pStyle w:val="ListParagraph"/>
        <w:numPr>
          <w:ilvl w:val="0"/>
          <w:numId w:val="5"/>
        </w:numPr>
        <w:pBdr>
          <w:top w:val="single" w:sz="4" w:space="1" w:color="auto"/>
          <w:left w:val="single" w:sz="4" w:space="4" w:color="auto"/>
          <w:bottom w:val="single" w:sz="4" w:space="1" w:color="auto"/>
          <w:right w:val="single" w:sz="4" w:space="4" w:color="auto"/>
        </w:pBdr>
        <w:spacing w:after="60" w:line="180" w:lineRule="atLeast"/>
        <w:ind w:left="284" w:hanging="284"/>
        <w:contextualSpacing w:val="0"/>
      </w:pPr>
      <w:r w:rsidRPr="002F2171">
        <w:t>Additional contributing targets are established, informed by baseline data.</w:t>
      </w:r>
    </w:p>
    <w:p w:rsidR="002F2171" w:rsidRPr="002F2171" w:rsidRDefault="002F2171" w:rsidP="009464C6">
      <w:pPr>
        <w:pStyle w:val="ListParagraph"/>
        <w:numPr>
          <w:ilvl w:val="0"/>
          <w:numId w:val="5"/>
        </w:numPr>
        <w:pBdr>
          <w:top w:val="single" w:sz="4" w:space="1" w:color="auto"/>
          <w:left w:val="single" w:sz="4" w:space="4" w:color="auto"/>
          <w:bottom w:val="single" w:sz="4" w:space="1" w:color="auto"/>
          <w:right w:val="single" w:sz="4" w:space="4" w:color="auto"/>
        </w:pBdr>
        <w:spacing w:after="60" w:line="180" w:lineRule="atLeast"/>
        <w:ind w:left="284" w:hanging="284"/>
        <w:contextualSpacing w:val="0"/>
      </w:pPr>
      <w:r w:rsidRPr="002F2171">
        <w:t xml:space="preserve">More people are undertaking effective action for the environment, including </w:t>
      </w:r>
      <w:r w:rsidRPr="002F2171">
        <w:rPr>
          <w:color w:val="000000" w:themeColor="text1"/>
          <w:kern w:val="24"/>
        </w:rPr>
        <w:t>through ‘citizen</w:t>
      </w:r>
      <w:r w:rsidRPr="002F2171">
        <w:t xml:space="preserve"> science’.</w:t>
      </w:r>
    </w:p>
    <w:p w:rsidR="002F2171" w:rsidRDefault="002F2171" w:rsidP="009464C6">
      <w:pPr>
        <w:pStyle w:val="ListParagraph"/>
        <w:numPr>
          <w:ilvl w:val="0"/>
          <w:numId w:val="5"/>
        </w:numPr>
        <w:pBdr>
          <w:top w:val="single" w:sz="4" w:space="1" w:color="auto"/>
          <w:left w:val="single" w:sz="4" w:space="4" w:color="auto"/>
          <w:bottom w:val="single" w:sz="4" w:space="1" w:color="auto"/>
          <w:right w:val="single" w:sz="4" w:space="4" w:color="auto"/>
        </w:pBdr>
        <w:spacing w:line="180" w:lineRule="atLeast"/>
        <w:ind w:left="284" w:hanging="284"/>
        <w:contextualSpacing w:val="0"/>
      </w:pPr>
      <w:r w:rsidRPr="002F2171">
        <w:t>Environmental-economic accounting is adopted by all environment portfolio agencies and more businesses are engaged in the benefits.</w:t>
      </w:r>
    </w:p>
    <w:p w:rsidR="009464C6" w:rsidRPr="002F2171" w:rsidRDefault="009464C6" w:rsidP="009464C6"/>
    <w:p w:rsidR="002F2171" w:rsidRPr="004D51DA" w:rsidRDefault="002F2171" w:rsidP="009464C6">
      <w:pPr>
        <w:pBdr>
          <w:top w:val="single" w:sz="4" w:space="1" w:color="auto"/>
          <w:left w:val="single" w:sz="4" w:space="4" w:color="auto"/>
          <w:bottom w:val="single" w:sz="4" w:space="1" w:color="auto"/>
          <w:right w:val="single" w:sz="4" w:space="4" w:color="auto"/>
        </w:pBdr>
        <w:spacing w:after="60" w:line="180" w:lineRule="atLeast"/>
        <w:rPr>
          <w:rFonts w:ascii="Calibri" w:hAnsi="Calibri"/>
          <w:bCs/>
          <w:kern w:val="24"/>
        </w:rPr>
      </w:pPr>
      <w:r w:rsidRPr="004D51DA">
        <w:rPr>
          <w:rFonts w:ascii="Calibri" w:hAnsi="Calibri"/>
          <w:b/>
          <w:bCs/>
          <w:kern w:val="24"/>
        </w:rPr>
        <w:t>Biodiversity response planning and delivering the targets</w:t>
      </w:r>
      <w:r w:rsidR="005F256E">
        <w:rPr>
          <w:rFonts w:ascii="Calibri" w:hAnsi="Calibri"/>
          <w:b/>
          <w:bCs/>
          <w:kern w:val="24"/>
        </w:rPr>
        <w:br/>
      </w:r>
      <w:r w:rsidRPr="00D6671F">
        <w:rPr>
          <w:rFonts w:ascii="Calibri" w:hAnsi="Calibri"/>
          <w:bCs/>
          <w:kern w:val="24"/>
        </w:rPr>
        <w:t>(</w:t>
      </w:r>
      <w:r w:rsidRPr="004D51DA">
        <w:rPr>
          <w:rFonts w:ascii="Calibri" w:hAnsi="Calibri"/>
          <w:bCs/>
          <w:kern w:val="24"/>
        </w:rPr>
        <w:t>Collaborative forums, within a landscape, seascape or other area, will bring partners and stakeholders together to plan a response to the statewide targets</w:t>
      </w:r>
      <w:r w:rsidR="004D51DA" w:rsidRPr="004D51DA">
        <w:rPr>
          <w:rFonts w:ascii="Calibri" w:hAnsi="Calibri"/>
          <w:bCs/>
          <w:kern w:val="24"/>
        </w:rPr>
        <w:t>. S</w:t>
      </w:r>
      <w:r w:rsidRPr="004D51DA">
        <w:rPr>
          <w:rFonts w:ascii="Calibri" w:hAnsi="Calibri"/>
          <w:bCs/>
          <w:kern w:val="24"/>
        </w:rPr>
        <w:t>ee Chapter 7).</w:t>
      </w:r>
    </w:p>
    <w:p w:rsidR="004D51DA" w:rsidRPr="004D51DA" w:rsidRDefault="004D51DA" w:rsidP="009464C6">
      <w:pPr>
        <w:numPr>
          <w:ilvl w:val="0"/>
          <w:numId w:val="6"/>
        </w:numPr>
        <w:pBdr>
          <w:top w:val="single" w:sz="4" w:space="1" w:color="auto"/>
          <w:left w:val="single" w:sz="4" w:space="4" w:color="auto"/>
          <w:bottom w:val="single" w:sz="4" w:space="1" w:color="auto"/>
          <w:right w:val="single" w:sz="4" w:space="4" w:color="auto"/>
        </w:pBdr>
        <w:tabs>
          <w:tab w:val="clear" w:pos="720"/>
        </w:tabs>
        <w:spacing w:after="60" w:line="180" w:lineRule="atLeast"/>
        <w:ind w:left="284" w:hanging="284"/>
        <w:rPr>
          <w:bCs/>
        </w:rPr>
      </w:pPr>
      <w:r w:rsidRPr="004D51DA">
        <w:rPr>
          <w:bCs/>
        </w:rPr>
        <w:t xml:space="preserve">Biodiversity forums, made up of state government agencies, public land managers, non-government organisations (NGOs), local government, Traditional Owners and other stakeholders, are convened to develop the response(s) to the statewide targets. </w:t>
      </w:r>
    </w:p>
    <w:p w:rsidR="004D51DA" w:rsidRPr="004D51DA" w:rsidRDefault="004D51DA" w:rsidP="009464C6">
      <w:pPr>
        <w:numPr>
          <w:ilvl w:val="0"/>
          <w:numId w:val="6"/>
        </w:numPr>
        <w:pBdr>
          <w:top w:val="single" w:sz="4" w:space="1" w:color="auto"/>
          <w:left w:val="single" w:sz="4" w:space="4" w:color="auto"/>
          <w:bottom w:val="single" w:sz="4" w:space="1" w:color="auto"/>
          <w:right w:val="single" w:sz="4" w:space="4" w:color="auto"/>
        </w:pBdr>
        <w:tabs>
          <w:tab w:val="clear" w:pos="720"/>
        </w:tabs>
        <w:spacing w:after="60" w:line="180" w:lineRule="atLeast"/>
        <w:ind w:left="284" w:hanging="284"/>
        <w:rPr>
          <w:bCs/>
        </w:rPr>
      </w:pPr>
      <w:r w:rsidRPr="004D51DA">
        <w:rPr>
          <w:bCs/>
        </w:rPr>
        <w:t>Flagship projects (e.g. focused on less engaged groups).</w:t>
      </w:r>
    </w:p>
    <w:p w:rsidR="004D51DA" w:rsidRPr="004D51DA" w:rsidRDefault="004D51DA" w:rsidP="009464C6">
      <w:pPr>
        <w:numPr>
          <w:ilvl w:val="0"/>
          <w:numId w:val="6"/>
        </w:numPr>
        <w:pBdr>
          <w:top w:val="single" w:sz="4" w:space="1" w:color="auto"/>
          <w:left w:val="single" w:sz="4" w:space="4" w:color="auto"/>
          <w:bottom w:val="single" w:sz="4" w:space="1" w:color="auto"/>
          <w:right w:val="single" w:sz="4" w:space="4" w:color="auto"/>
        </w:pBdr>
        <w:tabs>
          <w:tab w:val="clear" w:pos="720"/>
        </w:tabs>
        <w:spacing w:after="60" w:line="180" w:lineRule="atLeast"/>
        <w:ind w:left="284" w:hanging="284"/>
        <w:rPr>
          <w:bCs/>
        </w:rPr>
      </w:pPr>
      <w:r w:rsidRPr="004D51DA">
        <w:rPr>
          <w:bCs/>
        </w:rPr>
        <w:t>Linking opportunities for people to connect with nature to on-ground biodiversity management needs (e.g. expanded support for businesses, community groups, Friends groups, citizen science, Landcare, clubs and associations).</w:t>
      </w:r>
    </w:p>
    <w:p w:rsidR="004D51DA" w:rsidRPr="004D51DA" w:rsidRDefault="004D51DA" w:rsidP="009464C6">
      <w:pPr>
        <w:numPr>
          <w:ilvl w:val="0"/>
          <w:numId w:val="6"/>
        </w:numPr>
        <w:pBdr>
          <w:top w:val="single" w:sz="4" w:space="1" w:color="auto"/>
          <w:left w:val="single" w:sz="4" w:space="4" w:color="auto"/>
          <w:bottom w:val="single" w:sz="4" w:space="1" w:color="auto"/>
          <w:right w:val="single" w:sz="4" w:space="4" w:color="auto"/>
        </w:pBdr>
        <w:tabs>
          <w:tab w:val="clear" w:pos="720"/>
        </w:tabs>
        <w:spacing w:after="160" w:line="180" w:lineRule="atLeast"/>
        <w:ind w:left="284" w:hanging="284"/>
        <w:rPr>
          <w:bCs/>
        </w:rPr>
      </w:pPr>
      <w:r w:rsidRPr="004D51DA">
        <w:rPr>
          <w:bCs/>
        </w:rPr>
        <w:t>Cross-government partnerships (e.g. nature-based health project or nature-based learning).</w:t>
      </w:r>
    </w:p>
    <w:p w:rsidR="005F0643" w:rsidRPr="00E3378D" w:rsidRDefault="005F0643" w:rsidP="00E3378D">
      <w:pPr>
        <w:spacing w:after="160" w:line="170" w:lineRule="atLeast"/>
        <w:jc w:val="both"/>
      </w:pPr>
      <w:r w:rsidRPr="00E3378D">
        <w:rPr>
          <w:color w:val="000000" w:themeColor="text1"/>
        </w:rPr>
        <w:t xml:space="preserve">The </w:t>
      </w:r>
      <w:r w:rsidR="006C5DF2" w:rsidRPr="00E3378D">
        <w:rPr>
          <w:color w:val="000000" w:themeColor="text1"/>
        </w:rPr>
        <w:t>enabling actions</w:t>
      </w:r>
      <w:r w:rsidRPr="00E3378D">
        <w:rPr>
          <w:color w:val="000000" w:themeColor="text1"/>
        </w:rPr>
        <w:t xml:space="preserve"> recognise the importance of conducting research and collecting data to determine </w:t>
      </w:r>
      <w:r w:rsidRPr="00E3378D">
        <w:t xml:space="preserve">where, how and why </w:t>
      </w:r>
      <w:r w:rsidR="00363F8B">
        <w:t>V</w:t>
      </w:r>
      <w:r w:rsidRPr="00E3378D">
        <w:t xml:space="preserve">ictorians connect to and act for the natural environment, and which Victorians are </w:t>
      </w:r>
      <w:r w:rsidR="00A72C69" w:rsidRPr="00E3378D">
        <w:t>not</w:t>
      </w:r>
      <w:r w:rsidR="00363F8B">
        <w:t xml:space="preserve"> engaged in this way</w:t>
      </w:r>
      <w:r w:rsidRPr="00E3378D">
        <w:t xml:space="preserve">. </w:t>
      </w:r>
      <w:r w:rsidR="00413EB7">
        <w:t>Th</w:t>
      </w:r>
      <w:r w:rsidR="00363F8B">
        <w:t>e</w:t>
      </w:r>
      <w:r w:rsidR="00413EB7">
        <w:t xml:space="preserve"> </w:t>
      </w:r>
      <w:r w:rsidR="00786ACB">
        <w:t xml:space="preserve">research </w:t>
      </w:r>
      <w:r w:rsidR="00413EB7">
        <w:t>will i</w:t>
      </w:r>
      <w:r w:rsidR="00413EB7" w:rsidRPr="00413EB7">
        <w:t>nclud</w:t>
      </w:r>
      <w:r w:rsidR="00413EB7">
        <w:t>e</w:t>
      </w:r>
      <w:r w:rsidR="00413EB7" w:rsidRPr="00413EB7">
        <w:t xml:space="preserve"> identif</w:t>
      </w:r>
      <w:r w:rsidR="00413EB7">
        <w:t>ication of</w:t>
      </w:r>
      <w:r w:rsidR="00413EB7" w:rsidRPr="00413EB7">
        <w:t xml:space="preserve"> less engaged groups and </w:t>
      </w:r>
      <w:r w:rsidR="00972E15">
        <w:t xml:space="preserve">assist </w:t>
      </w:r>
      <w:r w:rsidR="001A4EA2">
        <w:t xml:space="preserve">in the </w:t>
      </w:r>
      <w:r w:rsidR="00972E15">
        <w:t xml:space="preserve"> </w:t>
      </w:r>
      <w:r w:rsidR="00413EB7" w:rsidRPr="00413EB7">
        <w:t xml:space="preserve">understanding </w:t>
      </w:r>
      <w:r w:rsidR="001A4EA2">
        <w:t xml:space="preserve">of </w:t>
      </w:r>
      <w:r w:rsidR="00413EB7" w:rsidRPr="00413EB7">
        <w:t>barriers to engagement</w:t>
      </w:r>
      <w:r w:rsidR="00413EB7">
        <w:t>.</w:t>
      </w:r>
    </w:p>
    <w:p w:rsidR="0097251F" w:rsidRPr="00E3378D" w:rsidRDefault="00A72C69" w:rsidP="00E3378D">
      <w:pPr>
        <w:spacing w:after="160" w:line="170" w:lineRule="atLeast"/>
        <w:jc w:val="both"/>
      </w:pPr>
      <w:r w:rsidRPr="00E3378D">
        <w:t xml:space="preserve">Collection of this information will help ensure that quantifiable </w:t>
      </w:r>
      <w:r w:rsidR="007452AD">
        <w:t>c</w:t>
      </w:r>
      <w:r w:rsidR="00DC0E64" w:rsidRPr="00E3378D">
        <w:t xml:space="preserve">ontributing </w:t>
      </w:r>
      <w:r w:rsidR="007452AD">
        <w:t>t</w:t>
      </w:r>
      <w:r w:rsidR="00DC0E64" w:rsidRPr="00E3378D">
        <w:t xml:space="preserve">argets </w:t>
      </w:r>
      <w:r w:rsidRPr="00E3378D">
        <w:t xml:space="preserve">for this goal can be set for subsequent five-year periods, and that these targets are both relevant and achievable. </w:t>
      </w:r>
    </w:p>
    <w:p w:rsidR="00F41310" w:rsidRPr="00E3378D" w:rsidRDefault="00A72C69" w:rsidP="00E3378D">
      <w:pPr>
        <w:spacing w:after="160" w:line="170" w:lineRule="atLeast"/>
        <w:jc w:val="both"/>
        <w:rPr>
          <w:color w:val="000000" w:themeColor="text1"/>
        </w:rPr>
      </w:pPr>
      <w:r w:rsidRPr="00E3378D">
        <w:lastRenderedPageBreak/>
        <w:t xml:space="preserve">The </w:t>
      </w:r>
      <w:r w:rsidR="0097251F" w:rsidRPr="00E3378D">
        <w:t xml:space="preserve">promotion of </w:t>
      </w:r>
      <w:r w:rsidRPr="00E3378D">
        <w:t>existing on-the-ground initiatives</w:t>
      </w:r>
      <w:r w:rsidR="001A4EA2">
        <w:t>,</w:t>
      </w:r>
      <w:r w:rsidRPr="00E3378D">
        <w:t xml:space="preserve"> </w:t>
      </w:r>
      <w:r w:rsidR="00056CA9" w:rsidRPr="00E3378D">
        <w:t xml:space="preserve">together with the investigation and </w:t>
      </w:r>
      <w:r w:rsidRPr="00E3378D">
        <w:t>develop</w:t>
      </w:r>
      <w:r w:rsidR="0097251F" w:rsidRPr="00E3378D">
        <w:t>ment of new programs</w:t>
      </w:r>
      <w:r w:rsidRPr="00E3378D">
        <w:t xml:space="preserve"> to meet particular needs or better engage with certain groups</w:t>
      </w:r>
      <w:r w:rsidR="001A4EA2">
        <w:t>,</w:t>
      </w:r>
      <w:r w:rsidR="0097251F" w:rsidRPr="00E3378D">
        <w:t xml:space="preserve"> will be an important mechanism for filling key information </w:t>
      </w:r>
      <w:r w:rsidR="0097251F" w:rsidRPr="00E3378D">
        <w:rPr>
          <w:color w:val="000000" w:themeColor="text1"/>
        </w:rPr>
        <w:t>gaps</w:t>
      </w:r>
      <w:r w:rsidRPr="00E3378D">
        <w:rPr>
          <w:color w:val="000000" w:themeColor="text1"/>
        </w:rPr>
        <w:t>.</w:t>
      </w:r>
      <w:r w:rsidR="0097251F" w:rsidRPr="00E3378D">
        <w:rPr>
          <w:color w:val="000000" w:themeColor="text1"/>
        </w:rPr>
        <w:t xml:space="preserve"> Such information, together with the increasing involvement </w:t>
      </w:r>
      <w:r w:rsidR="002A07BE" w:rsidRPr="00E3378D">
        <w:rPr>
          <w:color w:val="000000" w:themeColor="text1"/>
        </w:rPr>
        <w:t>and diversity of people in this</w:t>
      </w:r>
      <w:r w:rsidR="0097251F" w:rsidRPr="00E3378D">
        <w:rPr>
          <w:color w:val="000000" w:themeColor="text1"/>
        </w:rPr>
        <w:t xml:space="preserve"> process, will enable us to produce </w:t>
      </w:r>
      <w:r w:rsidR="004549AB">
        <w:rPr>
          <w:color w:val="000000" w:themeColor="text1"/>
        </w:rPr>
        <w:t>map-based</w:t>
      </w:r>
      <w:r w:rsidR="0097251F" w:rsidRPr="00E3378D">
        <w:rPr>
          <w:color w:val="000000" w:themeColor="text1"/>
        </w:rPr>
        <w:t xml:space="preserve"> products and decision support tools to use in conjunction with </w:t>
      </w:r>
      <w:r w:rsidR="002A07BE" w:rsidRPr="00E3378D">
        <w:rPr>
          <w:color w:val="000000" w:themeColor="text1"/>
        </w:rPr>
        <w:t xml:space="preserve">similar tools used for </w:t>
      </w:r>
      <w:r w:rsidR="004549AB">
        <w:rPr>
          <w:rFonts w:ascii="Segoe UI" w:hAnsi="Segoe UI" w:cs="Segoe UI"/>
          <w:color w:val="000000"/>
          <w:sz w:val="20"/>
          <w:szCs w:val="20"/>
        </w:rPr>
        <w:t xml:space="preserve">the goal </w:t>
      </w:r>
      <w:r w:rsidR="004549AB" w:rsidRPr="00DB1309">
        <w:rPr>
          <w:rFonts w:ascii="Segoe UI" w:hAnsi="Segoe UI" w:cs="Segoe UI"/>
          <w:i/>
          <w:color w:val="000000"/>
          <w:sz w:val="20"/>
          <w:szCs w:val="20"/>
        </w:rPr>
        <w:t>Victoria's natural environment is healthy</w:t>
      </w:r>
      <w:r w:rsidR="004549AB">
        <w:rPr>
          <w:rFonts w:ascii="Segoe UI" w:hAnsi="Segoe UI" w:cs="Segoe UI"/>
          <w:color w:val="000000"/>
          <w:sz w:val="20"/>
          <w:szCs w:val="20"/>
        </w:rPr>
        <w:t>.</w:t>
      </w:r>
      <w:r w:rsidR="00F41310" w:rsidRPr="00E3378D">
        <w:rPr>
          <w:color w:val="000000" w:themeColor="text1"/>
        </w:rPr>
        <w:t>.</w:t>
      </w:r>
    </w:p>
    <w:p w:rsidR="00965A84" w:rsidRPr="004D51DA" w:rsidRDefault="008C12E6" w:rsidP="00965A84">
      <w:pPr>
        <w:pStyle w:val="Heading2"/>
        <w:rPr>
          <w:color w:val="auto"/>
        </w:rPr>
      </w:pPr>
      <w:bookmarkStart w:id="12" w:name="_Toc478568386"/>
      <w:r w:rsidRPr="004D51DA">
        <w:rPr>
          <w:color w:val="auto"/>
        </w:rPr>
        <w:t>3.</w:t>
      </w:r>
      <w:r w:rsidR="00616F18" w:rsidRPr="004D51DA">
        <w:rPr>
          <w:color w:val="auto"/>
        </w:rPr>
        <w:t>3</w:t>
      </w:r>
      <w:r w:rsidR="003B771E" w:rsidRPr="004D51DA">
        <w:rPr>
          <w:color w:val="auto"/>
        </w:rPr>
        <w:t xml:space="preserve"> </w:t>
      </w:r>
      <w:r w:rsidR="00616F18" w:rsidRPr="004D51DA">
        <w:rPr>
          <w:color w:val="auto"/>
        </w:rPr>
        <w:t xml:space="preserve">Setting directions for </w:t>
      </w:r>
      <w:r w:rsidR="00D4440D" w:rsidRPr="004D51DA">
        <w:rPr>
          <w:color w:val="auto"/>
        </w:rPr>
        <w:t xml:space="preserve">the goal </w:t>
      </w:r>
      <w:r w:rsidR="003B771E" w:rsidRPr="004D51DA">
        <w:rPr>
          <w:i/>
          <w:color w:val="auto"/>
        </w:rPr>
        <w:t>Victoria’s natural environment is healthy</w:t>
      </w:r>
      <w:bookmarkEnd w:id="12"/>
    </w:p>
    <w:p w:rsidR="00616F18" w:rsidRDefault="00616F18" w:rsidP="00616F18">
      <w:pPr>
        <w:spacing w:after="160"/>
        <w:jc w:val="both"/>
        <w:rPr>
          <w:color w:val="000000"/>
        </w:rPr>
      </w:pPr>
      <w:r>
        <w:rPr>
          <w:color w:val="000000"/>
        </w:rPr>
        <w:t>The nature and size of this challenge requires some important shifts in the ways we approach biodiversity conservation.</w:t>
      </w:r>
    </w:p>
    <w:p w:rsidR="00616F18" w:rsidRPr="005A02E5" w:rsidRDefault="00616F18" w:rsidP="00616F18">
      <w:pPr>
        <w:spacing w:after="160"/>
        <w:jc w:val="both"/>
      </w:pPr>
      <w:r w:rsidRPr="005A02E5">
        <w:rPr>
          <w:b/>
        </w:rPr>
        <w:t>The game-changing influence of climate change</w:t>
      </w:r>
      <w:r w:rsidRPr="005A02E5">
        <w:t xml:space="preserve"> </w:t>
      </w:r>
    </w:p>
    <w:p w:rsidR="005A02E5" w:rsidRPr="005A02E5" w:rsidRDefault="005A02E5" w:rsidP="005A02E5">
      <w:pPr>
        <w:spacing w:before="120" w:after="240"/>
        <w:jc w:val="both"/>
      </w:pPr>
      <w:r w:rsidRPr="005A02E5">
        <w:t>The fate of species and ecosystems in a changing climate will be determined by a combination of factors: exposure to climate change and associated ecosystem shifts, sensitivity due to particular traits, and capacity to adapt to those changes</w:t>
      </w:r>
      <w:r w:rsidRPr="005A02E5">
        <w:fldChar w:fldCharType="begin">
          <w:fldData xml:space="preserve">PEVuZE5vdGU+PENpdGU+PEF1dGhvcj5EYXdzb248L0F1dGhvcj48WWVhcj4yMDExPC9ZZWFyPjxS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</w:fldData>
        </w:fldChar>
      </w:r>
      <w:r w:rsidRPr="005A02E5">
        <w:instrText xml:space="preserve"> ADDIN EN.CITE </w:instrText>
      </w:r>
      <w:r w:rsidRPr="005A02E5">
        <w:fldChar w:fldCharType="begin">
          <w:fldData xml:space="preserve">PEVuZE5vdGU+PENpdGU+PEF1dGhvcj5EYXdzb248L0F1dGhvcj48WWVhcj4yMDExPC9ZZWFyPjxS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</w:fldData>
        </w:fldChar>
      </w:r>
      <w:r w:rsidRPr="005A02E5">
        <w:instrText xml:space="preserve"> ADDIN EN.CITE.DATA </w:instrText>
      </w:r>
      <w:r w:rsidRPr="005A02E5">
        <w:fldChar w:fldCharType="end"/>
      </w:r>
      <w:r w:rsidRPr="005A02E5">
        <w:fldChar w:fldCharType="end"/>
      </w:r>
      <w:r w:rsidRPr="005A02E5">
        <w:t xml:space="preserve">. </w:t>
      </w:r>
      <w:r w:rsidRPr="005A02E5">
        <w:rPr>
          <w:rFonts w:cs="Helvetica 45 Light"/>
        </w:rPr>
        <w:t>Some species and ecosystems will be more resilient than others and be better able to withstand the impacts of climate change,</w:t>
      </w:r>
      <w:r w:rsidRPr="005A02E5">
        <w:t xml:space="preserve"> while others will be more sensitive and vulnerable. </w:t>
      </w:r>
    </w:p>
    <w:p w:rsidR="005A02E5" w:rsidRPr="00E54475" w:rsidRDefault="00616F18" w:rsidP="005A02E5">
      <w:pPr>
        <w:spacing w:before="120" w:after="240"/>
        <w:jc w:val="both"/>
      </w:pPr>
      <w:r w:rsidRPr="005A02E5">
        <w:t>Climate change will influence the future location and availability of habitat</w:t>
      </w:r>
      <w:r w:rsidR="00C84EA5">
        <w:t>s</w:t>
      </w:r>
      <w:r w:rsidRPr="005A02E5">
        <w:t xml:space="preserve"> and the intensity and distribution of threats, and this in turn will influence how different types of management are targeted. Th</w:t>
      </w:r>
      <w:r w:rsidR="00C816EE">
        <w:t xml:space="preserve">e approaches </w:t>
      </w:r>
      <w:r w:rsidRPr="005A02E5">
        <w:t xml:space="preserve">will </w:t>
      </w:r>
      <w:r w:rsidR="00C84EA5">
        <w:t>range from</w:t>
      </w:r>
      <w:r w:rsidRPr="005A02E5">
        <w:t xml:space="preserve"> </w:t>
      </w:r>
      <w:r w:rsidR="009026B7">
        <w:t>“</w:t>
      </w:r>
      <w:r w:rsidR="00C84EA5">
        <w:t xml:space="preserve">letting nature take its course”, </w:t>
      </w:r>
      <w:r w:rsidRPr="005A02E5">
        <w:t>to helping species and ecosystems adapt and build resilience to change</w:t>
      </w:r>
      <w:r w:rsidR="00C84EA5">
        <w:t xml:space="preserve"> and</w:t>
      </w:r>
      <w:r w:rsidR="00C816EE">
        <w:t>,</w:t>
      </w:r>
      <w:r w:rsidR="00C84EA5">
        <w:t xml:space="preserve"> where necessary, </w:t>
      </w:r>
      <w:r w:rsidR="000C131B">
        <w:t xml:space="preserve">making </w:t>
      </w:r>
      <w:r w:rsidR="00C84EA5">
        <w:t>intensive interventions</w:t>
      </w:r>
      <w:r w:rsidRPr="005A02E5">
        <w:t xml:space="preserve">. </w:t>
      </w:r>
    </w:p>
    <w:p w:rsidR="00616F18" w:rsidRDefault="00616F18" w:rsidP="00616F18">
      <w:pPr>
        <w:spacing w:after="160"/>
        <w:jc w:val="both"/>
      </w:pPr>
      <w:r w:rsidRPr="005A02E5">
        <w:t xml:space="preserve">Traditional conservation tools </w:t>
      </w:r>
      <w:r w:rsidR="00C84EA5">
        <w:t xml:space="preserve">(e.g. pest control, revegetation, captive breeding) </w:t>
      </w:r>
      <w:r w:rsidRPr="005A02E5">
        <w:t>will remain important, but their contribution</w:t>
      </w:r>
      <w:r w:rsidR="00C84EA5">
        <w:t>s</w:t>
      </w:r>
      <w:r w:rsidRPr="005A02E5">
        <w:t xml:space="preserve"> will change as ecosystems shift. Habitat management will remain a strong focus, but new types of intervention will be needed. Conservation decisions </w:t>
      </w:r>
      <w:r w:rsidRPr="005A02E5">
        <w:rPr>
          <w:rStyle w:val="f1r-article-desk"/>
        </w:rPr>
        <w:t xml:space="preserve">will all need to be viewed through a climate change lens. </w:t>
      </w:r>
      <w:r w:rsidRPr="005A02E5">
        <w:t>Conservation goals and targets will need to evolve as ecosystems change.</w:t>
      </w:r>
    </w:p>
    <w:p w:rsidR="00616F18" w:rsidRPr="005A02E5" w:rsidRDefault="000C131B" w:rsidP="00616F18">
      <w:pPr>
        <w:spacing w:after="120"/>
        <w:jc w:val="both"/>
      </w:pPr>
      <w:r>
        <w:t>B</w:t>
      </w:r>
      <w:r w:rsidR="00616F18" w:rsidRPr="005A02E5">
        <w:t xml:space="preserve">iodiversity conservation </w:t>
      </w:r>
      <w:r>
        <w:t xml:space="preserve">can include various </w:t>
      </w:r>
      <w:r w:rsidR="00C816EE">
        <w:t>approaches</w:t>
      </w:r>
      <w:r>
        <w:t>,</w:t>
      </w:r>
      <w:r w:rsidR="00616F18" w:rsidRPr="005A02E5">
        <w:t xml:space="preserve"> includ</w:t>
      </w:r>
      <w:r>
        <w:t>ing</w:t>
      </w:r>
      <w:r w:rsidR="00616F18" w:rsidRPr="005A02E5">
        <w:t>:</w:t>
      </w:r>
    </w:p>
    <w:p w:rsidR="00616F18" w:rsidRPr="00E11B9F" w:rsidRDefault="00C816EE" w:rsidP="00E62B7A">
      <w:pPr>
        <w:pStyle w:val="ListParagraph"/>
        <w:numPr>
          <w:ilvl w:val="0"/>
          <w:numId w:val="13"/>
        </w:numPr>
        <w:spacing w:after="120"/>
        <w:ind w:left="357" w:hanging="357"/>
        <w:contextualSpacing w:val="0"/>
        <w:jc w:val="both"/>
      </w:pPr>
      <w:r>
        <w:t>C</w:t>
      </w:r>
      <w:r w:rsidR="00616F18" w:rsidRPr="00E11B9F">
        <w:t xml:space="preserve">ontinuing to protect the best of our remaining biodiversity by directly managing </w:t>
      </w:r>
      <w:r w:rsidR="00DF2B08" w:rsidRPr="00E11B9F">
        <w:t>key</w:t>
      </w:r>
      <w:r w:rsidR="00616F18" w:rsidRPr="00E11B9F">
        <w:t xml:space="preserve"> threats</w:t>
      </w:r>
      <w:r>
        <w:t xml:space="preserve"> such as</w:t>
      </w:r>
      <w:r w:rsidR="00616F18" w:rsidRPr="00E11B9F">
        <w:t xml:space="preserve"> further loss of habitat, </w:t>
      </w:r>
      <w:r w:rsidR="00DF2B08" w:rsidRPr="00E11B9F">
        <w:t>weeds and pest animals</w:t>
      </w:r>
      <w:r w:rsidR="000C131B">
        <w:t xml:space="preserve"> and </w:t>
      </w:r>
      <w:r w:rsidR="00616F18" w:rsidRPr="00E11B9F">
        <w:t>inappropriate regimes (including fire, water</w:t>
      </w:r>
      <w:r w:rsidR="00C52BF9">
        <w:t xml:space="preserve"> and resource</w:t>
      </w:r>
      <w:r w:rsidR="00616F18" w:rsidRPr="00E11B9F">
        <w:t xml:space="preserve"> utilisation)</w:t>
      </w:r>
      <w:r w:rsidR="000C131B">
        <w:t>.</w:t>
      </w:r>
      <w:r w:rsidR="00C84EA5" w:rsidRPr="00E11B9F">
        <w:t xml:space="preserve"> </w:t>
      </w:r>
    </w:p>
    <w:p w:rsidR="00616F18" w:rsidRPr="00E11B9F" w:rsidRDefault="00C816EE" w:rsidP="00E62B7A">
      <w:pPr>
        <w:pStyle w:val="ListParagraph"/>
        <w:numPr>
          <w:ilvl w:val="0"/>
          <w:numId w:val="13"/>
        </w:numPr>
        <w:spacing w:after="60"/>
        <w:ind w:left="357" w:hanging="357"/>
        <w:contextualSpacing w:val="0"/>
        <w:jc w:val="both"/>
      </w:pPr>
      <w:r>
        <w:t>E</w:t>
      </w:r>
      <w:r w:rsidR="00616F18" w:rsidRPr="00E11B9F">
        <w:t>nhancing biodiversity by directly managing native species though actions such as:</w:t>
      </w:r>
    </w:p>
    <w:p w:rsidR="00616F18" w:rsidRPr="00E11B9F" w:rsidRDefault="00C816EE" w:rsidP="00E62B7A">
      <w:pPr>
        <w:pStyle w:val="ListParagraph"/>
        <w:numPr>
          <w:ilvl w:val="0"/>
          <w:numId w:val="14"/>
        </w:numPr>
        <w:spacing w:after="60"/>
        <w:ind w:left="709"/>
        <w:contextualSpacing w:val="0"/>
        <w:jc w:val="both"/>
      </w:pPr>
      <w:r>
        <w:t>I</w:t>
      </w:r>
      <w:r w:rsidR="00DF2B08" w:rsidRPr="00E11B9F">
        <w:t xml:space="preserve">ncreasing habitat quality and extent, </w:t>
      </w:r>
      <w:r w:rsidR="00616F18" w:rsidRPr="00E11B9F">
        <w:t>creating additional habitat areas and connections</w:t>
      </w:r>
      <w:r w:rsidR="000B0D15">
        <w:t>.</w:t>
      </w:r>
    </w:p>
    <w:p w:rsidR="00616F18" w:rsidRPr="00E11B9F" w:rsidRDefault="00C816EE" w:rsidP="00E62B7A">
      <w:pPr>
        <w:numPr>
          <w:ilvl w:val="0"/>
          <w:numId w:val="14"/>
        </w:numPr>
        <w:autoSpaceDE w:val="0"/>
        <w:autoSpaceDN w:val="0"/>
        <w:adjustRightInd w:val="0"/>
        <w:spacing w:after="60" w:line="170" w:lineRule="atLeast"/>
        <w:ind w:left="709"/>
        <w:jc w:val="both"/>
      </w:pPr>
      <w:r>
        <w:t>R</w:t>
      </w:r>
      <w:r w:rsidR="00616F18" w:rsidRPr="00E11B9F">
        <w:t xml:space="preserve">einforcing existing populations by </w:t>
      </w:r>
      <w:r w:rsidR="00DF2B08" w:rsidRPr="00D51EA3">
        <w:rPr>
          <w:rFonts w:cs="Helvetica 45 Light"/>
        </w:rPr>
        <w:t xml:space="preserve">increasing </w:t>
      </w:r>
      <w:r w:rsidR="0059002F" w:rsidRPr="00D51EA3">
        <w:rPr>
          <w:rFonts w:cs="Helvetica 45 Light"/>
        </w:rPr>
        <w:t>the amount of genetic diversity in a population and giv</w:t>
      </w:r>
      <w:r>
        <w:rPr>
          <w:rFonts w:cs="Helvetica 45 Light"/>
        </w:rPr>
        <w:t>ing</w:t>
      </w:r>
      <w:r w:rsidR="0059002F" w:rsidRPr="00D51EA3">
        <w:rPr>
          <w:rFonts w:cs="Helvetica 45 Light"/>
        </w:rPr>
        <w:t xml:space="preserve"> it greater ability to adapt, or “climate resilience”, through artificial introduction of new genetic material to increase fitness, fertility and reproduction.</w:t>
      </w:r>
      <w:r>
        <w:rPr>
          <w:rFonts w:cs="Helvetica 45 Light"/>
        </w:rPr>
        <w:t xml:space="preserve"> </w:t>
      </w:r>
      <w:r>
        <w:t>Efforts to save the critically endangered Mountain Pygmy Possum are a</w:t>
      </w:r>
      <w:r w:rsidR="000C131B">
        <w:t xml:space="preserve">n </w:t>
      </w:r>
      <w:r>
        <w:t>example of this approach.</w:t>
      </w:r>
      <w:r w:rsidRPr="00E11B9F">
        <w:t xml:space="preserve"> </w:t>
      </w:r>
    </w:p>
    <w:p w:rsidR="00616F18" w:rsidRPr="00E11B9F" w:rsidRDefault="000B0D15" w:rsidP="00E62B7A">
      <w:pPr>
        <w:pStyle w:val="ListParagraph"/>
        <w:numPr>
          <w:ilvl w:val="0"/>
          <w:numId w:val="14"/>
        </w:numPr>
        <w:spacing w:after="60"/>
        <w:ind w:left="709"/>
        <w:contextualSpacing w:val="0"/>
        <w:jc w:val="both"/>
      </w:pPr>
      <w:r>
        <w:t>T</w:t>
      </w:r>
      <w:r w:rsidR="00616F18" w:rsidRPr="00E11B9F">
        <w:t>ranslocating species</w:t>
      </w:r>
      <w:r w:rsidR="000C131B">
        <w:t>, such as the Guthega Skink,</w:t>
      </w:r>
      <w:r w:rsidR="00616F18" w:rsidRPr="00E11B9F">
        <w:t xml:space="preserve"> to previously unoccupied habitat more suited to climate change</w:t>
      </w:r>
      <w:r>
        <w:t>.</w:t>
      </w:r>
      <w:r w:rsidR="000930D5" w:rsidRPr="00E11B9F">
        <w:t xml:space="preserve"> </w:t>
      </w:r>
    </w:p>
    <w:p w:rsidR="00616F18" w:rsidRPr="00E11B9F" w:rsidRDefault="000B0D15" w:rsidP="00E62B7A">
      <w:pPr>
        <w:pStyle w:val="ListParagraph"/>
        <w:numPr>
          <w:ilvl w:val="0"/>
          <w:numId w:val="14"/>
        </w:numPr>
        <w:spacing w:after="60"/>
        <w:ind w:left="709"/>
        <w:contextualSpacing w:val="0"/>
        <w:jc w:val="both"/>
      </w:pPr>
      <w:r>
        <w:t>M</w:t>
      </w:r>
      <w:r w:rsidR="00616F18" w:rsidRPr="00E11B9F">
        <w:t xml:space="preserve">anaging the population levels of native species to create </w:t>
      </w:r>
      <w:r w:rsidR="000C131B">
        <w:t xml:space="preserve">a </w:t>
      </w:r>
      <w:r w:rsidR="00616F18" w:rsidRPr="00E11B9F">
        <w:t>more appropriate ecological balance</w:t>
      </w:r>
      <w:r>
        <w:t xml:space="preserve">, such as through the reintroduction of </w:t>
      </w:r>
      <w:r w:rsidR="00616F18" w:rsidRPr="00E11B9F">
        <w:t>apex predators</w:t>
      </w:r>
      <w:r>
        <w:t>.</w:t>
      </w:r>
    </w:p>
    <w:p w:rsidR="00616F18" w:rsidRPr="00E11B9F" w:rsidRDefault="000B0D15" w:rsidP="00E62B7A">
      <w:pPr>
        <w:pStyle w:val="ListParagraph"/>
        <w:numPr>
          <w:ilvl w:val="0"/>
          <w:numId w:val="14"/>
        </w:numPr>
        <w:spacing w:after="60"/>
        <w:ind w:left="709"/>
        <w:contextualSpacing w:val="0"/>
        <w:jc w:val="both"/>
      </w:pPr>
      <w:r>
        <w:t>I</w:t>
      </w:r>
      <w:r w:rsidR="00616F18" w:rsidRPr="00E11B9F">
        <w:t xml:space="preserve">ntroducing </w:t>
      </w:r>
      <w:r w:rsidR="00DF2B08" w:rsidRPr="00D51EA3">
        <w:rPr>
          <w:rFonts w:cs="Helvetica 45 Light"/>
        </w:rPr>
        <w:t>genetic variants or new species from other suitable areas</w:t>
      </w:r>
      <w:r w:rsidR="00DF2B08" w:rsidRPr="00E11B9F">
        <w:t xml:space="preserve"> </w:t>
      </w:r>
      <w:r w:rsidR="00616F18" w:rsidRPr="00E11B9F">
        <w:t>that can continue to p</w:t>
      </w:r>
      <w:r w:rsidR="000C131B">
        <w:t>lay</w:t>
      </w:r>
      <w:r w:rsidR="00616F18" w:rsidRPr="00E11B9F">
        <w:t xml:space="preserve"> important ecological roles under climate change</w:t>
      </w:r>
      <w:r>
        <w:t xml:space="preserve">. An example of this would be </w:t>
      </w:r>
      <w:r w:rsidR="00616F18" w:rsidRPr="00E11B9F">
        <w:t>fire-hardy replacement</w:t>
      </w:r>
      <w:r>
        <w:t>s</w:t>
      </w:r>
      <w:r w:rsidR="00616F18" w:rsidRPr="00E11B9F">
        <w:t xml:space="preserve"> for Alpine Ash in wet forests</w:t>
      </w:r>
      <w:r>
        <w:t>.</w:t>
      </w:r>
    </w:p>
    <w:p w:rsidR="00616F18" w:rsidRPr="00E11B9F" w:rsidRDefault="000B0D15" w:rsidP="00E62B7A">
      <w:pPr>
        <w:pStyle w:val="ListParagraph"/>
        <w:numPr>
          <w:ilvl w:val="0"/>
          <w:numId w:val="14"/>
        </w:numPr>
        <w:spacing w:after="60"/>
        <w:ind w:left="709"/>
        <w:contextualSpacing w:val="0"/>
        <w:jc w:val="both"/>
      </w:pPr>
      <w:r>
        <w:t>R</w:t>
      </w:r>
      <w:r w:rsidR="00616F18" w:rsidRPr="00E11B9F">
        <w:t>escuing critical</w:t>
      </w:r>
      <w:r>
        <w:t>ly endangered</w:t>
      </w:r>
      <w:r w:rsidR="00616F18" w:rsidRPr="00E11B9F">
        <w:t xml:space="preserve"> populations as an emergency response to catastrophic events such as major </w:t>
      </w:r>
      <w:r>
        <w:t>bushfire</w:t>
      </w:r>
      <w:r w:rsidR="000C131B">
        <w:t>s</w:t>
      </w:r>
      <w:r w:rsidR="004549AB">
        <w:t xml:space="preserve"> or floods</w:t>
      </w:r>
      <w:r>
        <w:t>.</w:t>
      </w:r>
      <w:r w:rsidR="00616F18" w:rsidRPr="00E11B9F">
        <w:t xml:space="preserve"> </w:t>
      </w:r>
    </w:p>
    <w:p w:rsidR="0059002F" w:rsidRPr="00E11B9F" w:rsidRDefault="000B0D15" w:rsidP="00E62B7A">
      <w:pPr>
        <w:pStyle w:val="ListParagraph"/>
        <w:numPr>
          <w:ilvl w:val="0"/>
          <w:numId w:val="14"/>
        </w:numPr>
        <w:spacing w:after="60"/>
        <w:ind w:left="709"/>
        <w:contextualSpacing w:val="0"/>
        <w:jc w:val="both"/>
      </w:pPr>
      <w:r>
        <w:t>M</w:t>
      </w:r>
      <w:r w:rsidR="0059002F" w:rsidRPr="00E11B9F">
        <w:t>aintain</w:t>
      </w:r>
      <w:r w:rsidR="00C84EA5" w:rsidRPr="00E11B9F">
        <w:t>ing</w:t>
      </w:r>
      <w:r w:rsidR="0059002F" w:rsidRPr="00E11B9F">
        <w:t xml:space="preserve"> populations of sensitive species in intensively controlled </w:t>
      </w:r>
      <w:r w:rsidR="00FE4775" w:rsidRPr="00E11B9F">
        <w:t>natural settings</w:t>
      </w:r>
      <w:r>
        <w:t>, such as</w:t>
      </w:r>
      <w:r w:rsidR="00943E4E">
        <w:t xml:space="preserve"> </w:t>
      </w:r>
      <w:r w:rsidR="00FE4775" w:rsidRPr="00E11B9F">
        <w:t xml:space="preserve">small ground-dwelling mammals in </w:t>
      </w:r>
      <w:r>
        <w:t xml:space="preserve">the </w:t>
      </w:r>
      <w:r w:rsidR="00FE4775" w:rsidRPr="00E11B9F">
        <w:t>Mt Rothwell</w:t>
      </w:r>
      <w:r>
        <w:t xml:space="preserve"> </w:t>
      </w:r>
      <w:r w:rsidR="00E43776">
        <w:t>C</w:t>
      </w:r>
      <w:r>
        <w:t xml:space="preserve">onservation and </w:t>
      </w:r>
      <w:r w:rsidR="00E43776">
        <w:t>R</w:t>
      </w:r>
      <w:r>
        <w:t xml:space="preserve">esearch </w:t>
      </w:r>
      <w:r w:rsidR="00E43776">
        <w:t>Centre</w:t>
      </w:r>
      <w:r>
        <w:t>, near Geelong.</w:t>
      </w:r>
      <w:r w:rsidR="0059002F" w:rsidRPr="00E11B9F">
        <w:t xml:space="preserve"> </w:t>
      </w:r>
    </w:p>
    <w:p w:rsidR="0059002F" w:rsidRPr="00E11B9F" w:rsidRDefault="000B0D15" w:rsidP="00E62B7A">
      <w:pPr>
        <w:pStyle w:val="ListParagraph"/>
        <w:numPr>
          <w:ilvl w:val="0"/>
          <w:numId w:val="14"/>
        </w:numPr>
        <w:spacing w:after="60"/>
        <w:ind w:left="709"/>
        <w:contextualSpacing w:val="0"/>
        <w:jc w:val="both"/>
      </w:pPr>
      <w:r>
        <w:t>M</w:t>
      </w:r>
      <w:r w:rsidR="0059002F" w:rsidRPr="00E11B9F">
        <w:t>aintain</w:t>
      </w:r>
      <w:r w:rsidR="00972E15">
        <w:t>ing</w:t>
      </w:r>
      <w:r w:rsidR="0059002F" w:rsidRPr="00E11B9F">
        <w:t xml:space="preserve"> individuals</w:t>
      </w:r>
      <w:r>
        <w:t xml:space="preserve">, </w:t>
      </w:r>
      <w:r w:rsidR="00C84EA5" w:rsidRPr="00E11B9F">
        <w:t>seed</w:t>
      </w:r>
      <w:r>
        <w:t xml:space="preserve">s or </w:t>
      </w:r>
      <w:r w:rsidR="00C84EA5" w:rsidRPr="00E11B9F">
        <w:t>tissues</w:t>
      </w:r>
      <w:r w:rsidR="0059002F" w:rsidRPr="00E11B9F">
        <w:t xml:space="preserve"> in intensively controlled settings </w:t>
      </w:r>
      <w:r>
        <w:t>such as z</w:t>
      </w:r>
      <w:r w:rsidR="0059002F" w:rsidRPr="00E11B9F">
        <w:t xml:space="preserve">oos, </w:t>
      </w:r>
      <w:r>
        <w:t>b</w:t>
      </w:r>
      <w:r w:rsidR="0059002F" w:rsidRPr="00E11B9F">
        <w:t xml:space="preserve">otanic </w:t>
      </w:r>
      <w:r>
        <w:t>g</w:t>
      </w:r>
      <w:r w:rsidR="0059002F" w:rsidRPr="00E11B9F">
        <w:t>ardens</w:t>
      </w:r>
      <w:r>
        <w:t xml:space="preserve"> and </w:t>
      </w:r>
      <w:r w:rsidR="00E43776" w:rsidRPr="00E11B9F">
        <w:t>aquari</w:t>
      </w:r>
      <w:r w:rsidR="00E43776">
        <w:t>ums</w:t>
      </w:r>
      <w:r>
        <w:t>.</w:t>
      </w:r>
      <w:r w:rsidR="0059002F" w:rsidRPr="00E11B9F">
        <w:t xml:space="preserve"> </w:t>
      </w:r>
    </w:p>
    <w:p w:rsidR="00616F18" w:rsidRPr="00E11B9F" w:rsidRDefault="000B0D15" w:rsidP="00E62B7A">
      <w:pPr>
        <w:pStyle w:val="ListParagraph"/>
        <w:numPr>
          <w:ilvl w:val="0"/>
          <w:numId w:val="13"/>
        </w:numPr>
        <w:spacing w:after="120"/>
        <w:ind w:left="357" w:hanging="357"/>
        <w:contextualSpacing w:val="0"/>
        <w:jc w:val="both"/>
      </w:pPr>
      <w:r>
        <w:lastRenderedPageBreak/>
        <w:t>I</w:t>
      </w:r>
      <w:r w:rsidR="001A3F0B" w:rsidRPr="00E11B9F">
        <w:t>dentifying where</w:t>
      </w:r>
      <w:r w:rsidR="00E52778" w:rsidRPr="00E11B9F">
        <w:t xml:space="preserve"> native or even non-native species </w:t>
      </w:r>
      <w:r w:rsidR="001A3F0B" w:rsidRPr="00E11B9F">
        <w:t>are recolonising previously disturbed sites</w:t>
      </w:r>
      <w:r>
        <w:t>,</w:t>
      </w:r>
      <w:r w:rsidR="001A3F0B" w:rsidRPr="00E11B9F">
        <w:t xml:space="preserve"> or are substantially established in existing remnants </w:t>
      </w:r>
      <w:r w:rsidR="00FE4775" w:rsidRPr="00E11B9F">
        <w:t xml:space="preserve">and </w:t>
      </w:r>
      <w:r w:rsidR="001A3F0B" w:rsidRPr="00E11B9F">
        <w:t xml:space="preserve">can </w:t>
      </w:r>
      <w:r w:rsidR="00616F18" w:rsidRPr="00E11B9F">
        <w:t>provide suitable habitat for species of conservation importance</w:t>
      </w:r>
      <w:r>
        <w:t>.</w:t>
      </w:r>
    </w:p>
    <w:p w:rsidR="00616F18" w:rsidRPr="00E11B9F" w:rsidRDefault="000B0D15" w:rsidP="00E62B7A">
      <w:pPr>
        <w:pStyle w:val="ListParagraph"/>
        <w:numPr>
          <w:ilvl w:val="0"/>
          <w:numId w:val="13"/>
        </w:numPr>
        <w:spacing w:after="160"/>
        <w:ind w:left="357" w:hanging="357"/>
        <w:jc w:val="both"/>
      </w:pPr>
      <w:r>
        <w:t>P</w:t>
      </w:r>
      <w:r w:rsidR="00616F18" w:rsidRPr="00E11B9F">
        <w:t>romoting benefit</w:t>
      </w:r>
      <w:r w:rsidR="00C84EA5" w:rsidRPr="00E11B9F">
        <w:t>s</w:t>
      </w:r>
      <w:r w:rsidR="00616F18" w:rsidRPr="00E11B9F">
        <w:t xml:space="preserve"> for biodiversity that may be </w:t>
      </w:r>
      <w:r w:rsidR="000930D5" w:rsidRPr="00E11B9F">
        <w:t>delivered</w:t>
      </w:r>
      <w:r w:rsidR="00616F18" w:rsidRPr="00E11B9F">
        <w:t xml:space="preserve"> in human-dominated </w:t>
      </w:r>
      <w:r w:rsidR="000930D5" w:rsidRPr="00E11B9F">
        <w:t xml:space="preserve">and production </w:t>
      </w:r>
      <w:r w:rsidR="00616F18" w:rsidRPr="00E11B9F">
        <w:t xml:space="preserve">settings </w:t>
      </w:r>
      <w:r>
        <w:t xml:space="preserve">– for example, by using </w:t>
      </w:r>
      <w:r w:rsidR="00616F18" w:rsidRPr="00E11B9F">
        <w:t>biodiversity-friendly soil conservation</w:t>
      </w:r>
      <w:r w:rsidR="000930D5" w:rsidRPr="00E11B9F">
        <w:t xml:space="preserve"> practices</w:t>
      </w:r>
      <w:r w:rsidR="00616F18" w:rsidRPr="00E11B9F">
        <w:t xml:space="preserve">, </w:t>
      </w:r>
      <w:r w:rsidR="000930D5" w:rsidRPr="00E11B9F">
        <w:t xml:space="preserve">undertaking </w:t>
      </w:r>
      <w:r w:rsidR="00616F18" w:rsidRPr="00E11B9F">
        <w:t xml:space="preserve">carbon sequestration </w:t>
      </w:r>
      <w:r w:rsidR="000930D5" w:rsidRPr="00E11B9F">
        <w:t>with native mixed-species plantings</w:t>
      </w:r>
      <w:r w:rsidR="00C52BF9">
        <w:t>,</w:t>
      </w:r>
      <w:r w:rsidR="00284615">
        <w:t xml:space="preserve"> </w:t>
      </w:r>
      <w:r w:rsidR="009B274B">
        <w:t>or</w:t>
      </w:r>
      <w:r w:rsidR="009B274B" w:rsidRPr="00E11B9F">
        <w:t xml:space="preserve"> stocking</w:t>
      </w:r>
      <w:r w:rsidR="000930D5" w:rsidRPr="00E11B9F">
        <w:t xml:space="preserve"> waterways with native fish for recreational fishing</w:t>
      </w:r>
      <w:r w:rsidR="00616F18" w:rsidRPr="00E11B9F">
        <w:t>.</w:t>
      </w:r>
    </w:p>
    <w:p w:rsidR="0039494D" w:rsidRPr="00D51EA3" w:rsidRDefault="009468E6" w:rsidP="005A02E5">
      <w:pPr>
        <w:spacing w:before="120" w:after="240"/>
        <w:jc w:val="both"/>
        <w:rPr>
          <w:rFonts w:cs="Helvetica 45 Light"/>
        </w:rPr>
      </w:pPr>
      <w:r>
        <w:rPr>
          <w:rFonts w:cs="Helvetica 45 Light"/>
        </w:rPr>
        <w:t xml:space="preserve">Our ability to apply such approaches will need to </w:t>
      </w:r>
      <w:r w:rsidR="00F93959">
        <w:rPr>
          <w:rFonts w:cs="Helvetica 45 Light"/>
        </w:rPr>
        <w:t>acknowledge</w:t>
      </w:r>
      <w:r>
        <w:rPr>
          <w:rFonts w:cs="Helvetica 45 Light"/>
        </w:rPr>
        <w:t xml:space="preserve"> the necessary investment in the capability of land managers to understand</w:t>
      </w:r>
      <w:r w:rsidR="005969C3">
        <w:rPr>
          <w:rFonts w:cs="Helvetica 45 Light"/>
        </w:rPr>
        <w:t xml:space="preserve">, plan and implement appropriate actions. An adaptive approach to making such management decisions will be an important component of an effective climate change response. </w:t>
      </w:r>
      <w:r w:rsidR="001A3F0B" w:rsidRPr="00D51EA3">
        <w:rPr>
          <w:rFonts w:cs="Helvetica 45 Light"/>
        </w:rPr>
        <w:t xml:space="preserve">Climate change will also </w:t>
      </w:r>
      <w:r w:rsidR="00B1286C">
        <w:rPr>
          <w:rFonts w:cs="Helvetica 45 Light"/>
        </w:rPr>
        <w:t xml:space="preserve">alter the way </w:t>
      </w:r>
      <w:r w:rsidR="001A3F0B" w:rsidRPr="00D51EA3">
        <w:rPr>
          <w:rFonts w:cs="Helvetica 45 Light"/>
        </w:rPr>
        <w:t xml:space="preserve">people use and live in landscapes. Better </w:t>
      </w:r>
      <w:r w:rsidR="00B1286C">
        <w:rPr>
          <w:rFonts w:cs="Helvetica 45 Light"/>
        </w:rPr>
        <w:t xml:space="preserve">community </w:t>
      </w:r>
      <w:r w:rsidR="001A3F0B" w:rsidRPr="00D51EA3">
        <w:rPr>
          <w:rFonts w:cs="Helvetica 45 Light"/>
        </w:rPr>
        <w:t xml:space="preserve">understanding of how species and habitats may change will increase the ability </w:t>
      </w:r>
      <w:r w:rsidR="00B1286C">
        <w:rPr>
          <w:rFonts w:cs="Helvetica 45 Light"/>
        </w:rPr>
        <w:t xml:space="preserve">of Victorians </w:t>
      </w:r>
      <w:r w:rsidR="001A3F0B" w:rsidRPr="00D51EA3">
        <w:rPr>
          <w:rFonts w:cs="Helvetica 45 Light"/>
        </w:rPr>
        <w:t xml:space="preserve">to consider conservation as they make their own adaptations. </w:t>
      </w:r>
      <w:r w:rsidR="002B3F44" w:rsidRPr="00D51EA3">
        <w:rPr>
          <w:rFonts w:cs="Helvetica 45 Light"/>
        </w:rPr>
        <w:t xml:space="preserve">Climate change will potentially bring changes to land uses, production areas, water availability and habitats. The community will need to understand </w:t>
      </w:r>
      <w:r w:rsidR="0039494D" w:rsidRPr="00D51EA3">
        <w:rPr>
          <w:rFonts w:cs="Helvetica 45 Light"/>
        </w:rPr>
        <w:t>how species and habitats may change</w:t>
      </w:r>
      <w:r w:rsidR="00FE4775" w:rsidRPr="00D51EA3">
        <w:rPr>
          <w:rFonts w:cs="Helvetica 45 Light"/>
        </w:rPr>
        <w:t xml:space="preserve"> and </w:t>
      </w:r>
      <w:r w:rsidR="0039494D" w:rsidRPr="00D51EA3">
        <w:rPr>
          <w:rFonts w:cs="Helvetica 45 Light"/>
        </w:rPr>
        <w:t>what can realistically be achieved</w:t>
      </w:r>
      <w:r w:rsidR="00D21933" w:rsidRPr="00D51EA3">
        <w:rPr>
          <w:rFonts w:cs="Helvetica 45 Light"/>
        </w:rPr>
        <w:t xml:space="preserve">. Resolving potential conflicts will require clear understanding of </w:t>
      </w:r>
      <w:r w:rsidR="00FE4775" w:rsidRPr="00D51EA3">
        <w:rPr>
          <w:rFonts w:cs="Helvetica 45 Light"/>
        </w:rPr>
        <w:t xml:space="preserve">how </w:t>
      </w:r>
      <w:r w:rsidR="00D21933" w:rsidRPr="00D51EA3">
        <w:rPr>
          <w:rFonts w:cs="Helvetica 45 Light"/>
        </w:rPr>
        <w:t>biodiversity and other land or water issues</w:t>
      </w:r>
      <w:r w:rsidR="00FE4775" w:rsidRPr="00D51EA3">
        <w:rPr>
          <w:rFonts w:cs="Helvetica 45 Light"/>
        </w:rPr>
        <w:t xml:space="preserve"> are integrated</w:t>
      </w:r>
      <w:r w:rsidR="00D21933" w:rsidRPr="00D51EA3">
        <w:rPr>
          <w:rFonts w:cs="Helvetica 45 Light"/>
        </w:rPr>
        <w:t xml:space="preserve">, through trials and processes such as </w:t>
      </w:r>
      <w:r w:rsidR="002C6E28" w:rsidRPr="00D51EA3">
        <w:rPr>
          <w:rFonts w:cs="Helvetica 45 Light"/>
        </w:rPr>
        <w:t>“</w:t>
      </w:r>
      <w:r w:rsidR="00D21933" w:rsidRPr="00D51EA3">
        <w:rPr>
          <w:rFonts w:cs="Helvetica 45 Light"/>
        </w:rPr>
        <w:t>s</w:t>
      </w:r>
      <w:r w:rsidR="002C6E28" w:rsidRPr="00D51EA3">
        <w:rPr>
          <w:rFonts w:cs="Helvetica 45 Light"/>
        </w:rPr>
        <w:t>cenario planning”</w:t>
      </w:r>
      <w:r w:rsidR="00BB6B2C" w:rsidRPr="00D51EA3">
        <w:rPr>
          <w:rFonts w:cs="Helvetica 45 Light"/>
        </w:rPr>
        <w:t>.</w:t>
      </w:r>
    </w:p>
    <w:p w:rsidR="000930D5" w:rsidRPr="00D51EA3" w:rsidRDefault="000930D5" w:rsidP="000930D5">
      <w:pPr>
        <w:spacing w:after="160"/>
        <w:jc w:val="both"/>
        <w:rPr>
          <w:sz w:val="20"/>
          <w:szCs w:val="20"/>
        </w:rPr>
      </w:pPr>
      <w:r w:rsidRPr="00D51EA3">
        <w:rPr>
          <w:b/>
        </w:rPr>
        <w:t>Securing the greatest overall benefit</w:t>
      </w:r>
    </w:p>
    <w:p w:rsidR="000930D5" w:rsidRPr="00E11B9F" w:rsidRDefault="003B771E" w:rsidP="00C8038A">
      <w:pPr>
        <w:spacing w:after="160"/>
        <w:jc w:val="both"/>
      </w:pPr>
      <w:r w:rsidRPr="00E11B9F">
        <w:t>Conservation management is shifting away from planning for threatened species one at a time</w:t>
      </w:r>
      <w:r w:rsidR="005E211D" w:rsidRPr="00E11B9F">
        <w:t xml:space="preserve">. </w:t>
      </w:r>
      <w:r w:rsidR="000930D5" w:rsidRPr="00E11B9F">
        <w:t>Whil</w:t>
      </w:r>
      <w:r w:rsidR="00F05931" w:rsidRPr="00E11B9F">
        <w:t>e</w:t>
      </w:r>
      <w:r w:rsidR="000930D5" w:rsidRPr="00E11B9F">
        <w:t xml:space="preserve"> it will always be necessary to understand </w:t>
      </w:r>
      <w:r w:rsidR="00F05931" w:rsidRPr="00E11B9F">
        <w:t>each species’</w:t>
      </w:r>
      <w:r w:rsidR="000930D5" w:rsidRPr="00E11B9F">
        <w:t xml:space="preserve"> specific circumstances and needs, species are embedded in ecosystems and </w:t>
      </w:r>
      <w:r w:rsidR="00F05931" w:rsidRPr="00E11B9F">
        <w:t xml:space="preserve">are </w:t>
      </w:r>
      <w:r w:rsidR="000930D5" w:rsidRPr="00E11B9F">
        <w:t xml:space="preserve">collectively subject to threats and management responses. </w:t>
      </w:r>
      <w:r w:rsidR="00284615">
        <w:t>Biodiversity m</w:t>
      </w:r>
      <w:r w:rsidR="000930D5" w:rsidRPr="00E11B9F">
        <w:t xml:space="preserve">anagement </w:t>
      </w:r>
      <w:r w:rsidR="00284615">
        <w:t xml:space="preserve">is </w:t>
      </w:r>
      <w:r w:rsidR="000930D5" w:rsidRPr="00E11B9F">
        <w:t xml:space="preserve">more effective and efficient if synergies and </w:t>
      </w:r>
      <w:r w:rsidR="00F05931" w:rsidRPr="00E11B9F">
        <w:t>potential negative outcomes</w:t>
      </w:r>
      <w:r w:rsidR="000930D5" w:rsidRPr="00E11B9F">
        <w:t xml:space="preserve"> are considered.</w:t>
      </w:r>
    </w:p>
    <w:p w:rsidR="00734712" w:rsidRDefault="000930D5" w:rsidP="005A02E5">
      <w:pPr>
        <w:spacing w:after="160"/>
        <w:jc w:val="both"/>
      </w:pPr>
      <w:r w:rsidRPr="00E11B9F">
        <w:t xml:space="preserve">Conservation management is also shifting away from </w:t>
      </w:r>
      <w:r w:rsidR="005E211D" w:rsidRPr="00D51EA3">
        <w:t>focu</w:t>
      </w:r>
      <w:r w:rsidRPr="00D51EA3">
        <w:t>sing</w:t>
      </w:r>
      <w:r w:rsidR="008242C5" w:rsidRPr="00D51EA3">
        <w:t xml:space="preserve"> </w:t>
      </w:r>
      <w:r w:rsidR="005E211D" w:rsidRPr="00D51EA3">
        <w:t xml:space="preserve">solely on </w:t>
      </w:r>
      <w:r w:rsidR="008242C5" w:rsidRPr="00D51EA3">
        <w:t xml:space="preserve">the </w:t>
      </w:r>
      <w:r w:rsidR="008242C5" w:rsidRPr="00495F69">
        <w:rPr>
          <w:i/>
        </w:rPr>
        <w:t>most</w:t>
      </w:r>
      <w:r w:rsidR="008242C5" w:rsidRPr="00D51EA3">
        <w:t xml:space="preserve"> endangered species. Focusing </w:t>
      </w:r>
      <w:r w:rsidR="005F1245" w:rsidRPr="00D51EA3">
        <w:t xml:space="preserve">only </w:t>
      </w:r>
      <w:r w:rsidR="008242C5" w:rsidRPr="00D51EA3">
        <w:t xml:space="preserve">on the “emergency end” of biodiversity decline </w:t>
      </w:r>
      <w:r w:rsidR="00F05931" w:rsidRPr="00D51EA3">
        <w:t>is unlikely to</w:t>
      </w:r>
      <w:r w:rsidR="008242C5" w:rsidRPr="00D51EA3">
        <w:t xml:space="preserve"> be the </w:t>
      </w:r>
      <w:r w:rsidR="00B1286C">
        <w:t>m</w:t>
      </w:r>
      <w:r w:rsidR="008242C5" w:rsidRPr="00D51EA3">
        <w:t>ost effective way of preventing extinctions</w:t>
      </w:r>
      <w:r w:rsidR="005E211D" w:rsidRPr="00D51EA3">
        <w:t xml:space="preserve"> over the long</w:t>
      </w:r>
      <w:r w:rsidR="00B1286C">
        <w:t xml:space="preserve"> </w:t>
      </w:r>
      <w:r w:rsidR="005E211D" w:rsidRPr="00D51EA3">
        <w:t>term</w:t>
      </w:r>
      <w:r w:rsidR="00F05931" w:rsidRPr="00D51EA3">
        <w:t xml:space="preserve">, because </w:t>
      </w:r>
      <w:r w:rsidR="00F05931" w:rsidRPr="00E11B9F">
        <w:t>the necessary management actions are typically high risk and high cost</w:t>
      </w:r>
      <w:r w:rsidR="003B771E" w:rsidRPr="00E11B9F">
        <w:t xml:space="preserve">. Instead, the focus </w:t>
      </w:r>
      <w:r w:rsidR="008242C5" w:rsidRPr="00E11B9F">
        <w:t xml:space="preserve">of this Plan </w:t>
      </w:r>
      <w:r w:rsidR="003B771E" w:rsidRPr="00E11B9F">
        <w:t xml:space="preserve">is </w:t>
      </w:r>
      <w:r w:rsidR="00E96B86" w:rsidRPr="00E11B9F">
        <w:t xml:space="preserve">more </w:t>
      </w:r>
      <w:r w:rsidR="003B771E" w:rsidRPr="00E11B9F">
        <w:t xml:space="preserve">on how ecosystems and </w:t>
      </w:r>
      <w:r w:rsidR="00E96B86" w:rsidRPr="00E11B9F">
        <w:t xml:space="preserve">ecological </w:t>
      </w:r>
      <w:r w:rsidR="003B771E" w:rsidRPr="00E11B9F">
        <w:t xml:space="preserve">processes can be managed for the benefit of all species, particularly given </w:t>
      </w:r>
      <w:r w:rsidR="00DD73E6" w:rsidRPr="00E11B9F">
        <w:t xml:space="preserve">the impacts of </w:t>
      </w:r>
      <w:r w:rsidR="003B771E" w:rsidRPr="00E11B9F">
        <w:t>climate change.</w:t>
      </w:r>
      <w:r w:rsidR="00E96B86" w:rsidRPr="00E11B9F">
        <w:t xml:space="preserve"> </w:t>
      </w:r>
      <w:r w:rsidR="005E211D" w:rsidRPr="00D51EA3">
        <w:t xml:space="preserve">This means re-balancing </w:t>
      </w:r>
      <w:r w:rsidR="005E211D" w:rsidRPr="00E3378D">
        <w:t>efforts and investment to increase the focus on prevention</w:t>
      </w:r>
      <w:r w:rsidR="00B1286C">
        <w:t>,</w:t>
      </w:r>
      <w:r w:rsidR="005E211D" w:rsidRPr="00E3378D">
        <w:t xml:space="preserve"> </w:t>
      </w:r>
      <w:r w:rsidR="005F1245">
        <w:t>as well as the</w:t>
      </w:r>
      <w:r w:rsidR="005E211D" w:rsidRPr="00E3378D">
        <w:t xml:space="preserve"> critical care of biodiversity.</w:t>
      </w:r>
    </w:p>
    <w:p w:rsidR="00E96B86" w:rsidRPr="00E3378D" w:rsidRDefault="006C5DF2" w:rsidP="00E96B86">
      <w:pPr>
        <w:spacing w:after="60"/>
        <w:jc w:val="both"/>
      </w:pPr>
      <w:r w:rsidRPr="00E3378D">
        <w:t xml:space="preserve">The intent of </w:t>
      </w:r>
      <w:r w:rsidR="00191243" w:rsidRPr="00E3378D">
        <w:t>th</w:t>
      </w:r>
      <w:r w:rsidR="00F37897" w:rsidRPr="00E3378D">
        <w:t>is</w:t>
      </w:r>
      <w:r w:rsidR="00191243" w:rsidRPr="00E3378D">
        <w:t xml:space="preserve"> Plan </w:t>
      </w:r>
      <w:r w:rsidRPr="00E3378D">
        <w:t xml:space="preserve">is to </w:t>
      </w:r>
      <w:r w:rsidR="00844501" w:rsidRPr="00E3378D">
        <w:t xml:space="preserve">instigate </w:t>
      </w:r>
      <w:r w:rsidR="001A3F0B">
        <w:t>biodiversity response</w:t>
      </w:r>
      <w:r w:rsidR="001A3F0B" w:rsidRPr="00E3378D" w:rsidDel="001A3F0B">
        <w:t xml:space="preserve"> </w:t>
      </w:r>
      <w:r w:rsidR="00844501" w:rsidRPr="00E3378D">
        <w:t xml:space="preserve">planning </w:t>
      </w:r>
      <w:r w:rsidR="001A3F0B">
        <w:t xml:space="preserve">at scales appropriate to how species operate, and </w:t>
      </w:r>
      <w:r w:rsidR="00844501" w:rsidRPr="00E3378D">
        <w:t xml:space="preserve">to cost-effectively benefit the maximum number of species. Implementation </w:t>
      </w:r>
      <w:r w:rsidR="00284615">
        <w:t>sh</w:t>
      </w:r>
      <w:r w:rsidR="00844501" w:rsidRPr="00E3378D">
        <w:t>ould consist of</w:t>
      </w:r>
      <w:r w:rsidR="00E96B86" w:rsidRPr="00E3378D">
        <w:t>:</w:t>
      </w:r>
    </w:p>
    <w:p w:rsidR="005F256E" w:rsidRDefault="00B1286C" w:rsidP="00E62B7A">
      <w:pPr>
        <w:numPr>
          <w:ilvl w:val="0"/>
          <w:numId w:val="8"/>
        </w:numPr>
        <w:autoSpaceDE w:val="0"/>
        <w:autoSpaceDN w:val="0"/>
        <w:adjustRightInd w:val="0"/>
        <w:spacing w:after="120" w:line="170" w:lineRule="atLeast"/>
        <w:ind w:left="357" w:hanging="357"/>
        <w:rPr>
          <w:rFonts w:cs="Helvetica 45 Light"/>
        </w:rPr>
      </w:pPr>
      <w:r w:rsidRPr="005F256E">
        <w:rPr>
          <w:rFonts w:cs="Helvetica 45 Light"/>
        </w:rPr>
        <w:t>B</w:t>
      </w:r>
      <w:r w:rsidR="00844501" w:rsidRPr="005F256E">
        <w:rPr>
          <w:rFonts w:cs="Helvetica 45 Light"/>
        </w:rPr>
        <w:t xml:space="preserve">roader </w:t>
      </w:r>
      <w:r w:rsidR="00E96B86" w:rsidRPr="005F256E">
        <w:rPr>
          <w:rFonts w:cs="Helvetica 45 Light"/>
        </w:rPr>
        <w:t xml:space="preserve">scale </w:t>
      </w:r>
      <w:r w:rsidR="00844501" w:rsidRPr="005F256E">
        <w:rPr>
          <w:rFonts w:cs="Helvetica 45 Light"/>
        </w:rPr>
        <w:t>threat management that benefit</w:t>
      </w:r>
      <w:r w:rsidR="00E96B86" w:rsidRPr="005F256E">
        <w:rPr>
          <w:rFonts w:cs="Helvetica 45 Light"/>
        </w:rPr>
        <w:t>s</w:t>
      </w:r>
      <w:r w:rsidR="00844501" w:rsidRPr="005F256E">
        <w:rPr>
          <w:rFonts w:cs="Helvetica 45 Light"/>
        </w:rPr>
        <w:t xml:space="preserve"> multiple species</w:t>
      </w:r>
      <w:r w:rsidR="00E96B86" w:rsidRPr="005F256E">
        <w:rPr>
          <w:rFonts w:cs="Helvetica 45 Light"/>
        </w:rPr>
        <w:t xml:space="preserve"> and</w:t>
      </w:r>
      <w:r w:rsidR="00844501" w:rsidRPr="005F256E">
        <w:rPr>
          <w:rFonts w:cs="Helvetica 45 Light"/>
        </w:rPr>
        <w:t xml:space="preserve"> </w:t>
      </w:r>
      <w:r w:rsidR="00E96B86" w:rsidRPr="005F256E">
        <w:rPr>
          <w:rFonts w:cs="Helvetica 45 Light"/>
        </w:rPr>
        <w:t>provides a preventative approach</w:t>
      </w:r>
      <w:r w:rsidRPr="005F256E">
        <w:rPr>
          <w:rFonts w:cs="Helvetica 45 Light"/>
        </w:rPr>
        <w:t>,</w:t>
      </w:r>
      <w:r w:rsidR="00943E4E" w:rsidRPr="005F256E">
        <w:rPr>
          <w:rFonts w:cs="Helvetica 45 Light"/>
        </w:rPr>
        <w:t xml:space="preserve"> </w:t>
      </w:r>
      <w:r w:rsidR="00E96B86" w:rsidRPr="005F256E">
        <w:rPr>
          <w:rFonts w:cs="Helvetica 45 Light"/>
        </w:rPr>
        <w:t>reduc</w:t>
      </w:r>
      <w:r w:rsidRPr="005F256E">
        <w:rPr>
          <w:rFonts w:cs="Helvetica 45 Light"/>
        </w:rPr>
        <w:t>ing</w:t>
      </w:r>
      <w:r w:rsidR="00E96B86" w:rsidRPr="005F256E">
        <w:rPr>
          <w:rFonts w:cs="Helvetica 45 Light"/>
        </w:rPr>
        <w:t xml:space="preserve"> the risk of species becoming </w:t>
      </w:r>
      <w:r w:rsidR="001A3F0B" w:rsidRPr="005F256E">
        <w:rPr>
          <w:rFonts w:cs="Helvetica 45 Light"/>
        </w:rPr>
        <w:t xml:space="preserve">more </w:t>
      </w:r>
      <w:r w:rsidR="00E96B86" w:rsidRPr="005F256E">
        <w:rPr>
          <w:rFonts w:cs="Helvetica 45 Light"/>
        </w:rPr>
        <w:t>threatened</w:t>
      </w:r>
      <w:r w:rsidR="005F256E" w:rsidRPr="005F256E">
        <w:rPr>
          <w:rFonts w:cs="Helvetica 45 Light"/>
        </w:rPr>
        <w:t>.</w:t>
      </w:r>
    </w:p>
    <w:p w:rsidR="00DE594B" w:rsidRPr="005F256E" w:rsidRDefault="00B1286C" w:rsidP="00E62B7A">
      <w:pPr>
        <w:numPr>
          <w:ilvl w:val="0"/>
          <w:numId w:val="8"/>
        </w:numPr>
        <w:autoSpaceDE w:val="0"/>
        <w:autoSpaceDN w:val="0"/>
        <w:adjustRightInd w:val="0"/>
        <w:spacing w:after="120" w:line="170" w:lineRule="atLeast"/>
        <w:ind w:left="357" w:hanging="357"/>
        <w:rPr>
          <w:rFonts w:cs="Helvetica 45 Light"/>
        </w:rPr>
      </w:pPr>
      <w:r w:rsidRPr="005F256E">
        <w:rPr>
          <w:rFonts w:cs="Helvetica 45 Light"/>
        </w:rPr>
        <w:t>S</w:t>
      </w:r>
      <w:r w:rsidR="00844501" w:rsidRPr="005F256E">
        <w:rPr>
          <w:rFonts w:cs="Helvetica 45 Light"/>
        </w:rPr>
        <w:t xml:space="preserve">pecific threat management to meet </w:t>
      </w:r>
      <w:r w:rsidR="00E96B86" w:rsidRPr="005F256E">
        <w:rPr>
          <w:rFonts w:cs="Helvetica 45 Light"/>
        </w:rPr>
        <w:t xml:space="preserve">the </w:t>
      </w:r>
      <w:r w:rsidR="00844501" w:rsidRPr="005F256E">
        <w:rPr>
          <w:rFonts w:cs="Helvetica 45 Light"/>
        </w:rPr>
        <w:t>unique needs</w:t>
      </w:r>
      <w:r w:rsidR="003202AF" w:rsidRPr="005F256E">
        <w:rPr>
          <w:rFonts w:cs="Helvetica 45 Light"/>
        </w:rPr>
        <w:t xml:space="preserve"> of individual species or situations</w:t>
      </w:r>
      <w:r w:rsidR="00A10466" w:rsidRPr="005F256E">
        <w:rPr>
          <w:rFonts w:ascii="Segoe UI" w:hAnsi="Segoe UI" w:cs="Segoe UI"/>
          <w:color w:val="000000"/>
          <w:sz w:val="20"/>
          <w:szCs w:val="20"/>
        </w:rPr>
        <w:t>.</w:t>
      </w:r>
      <w:r w:rsidR="00DE594B" w:rsidRPr="00DE594B">
        <w:rPr>
          <w:rStyle w:val="CommentReference"/>
        </w:rPr>
        <w:t xml:space="preserve"> </w:t>
      </w:r>
    </w:p>
    <w:p w:rsidR="00E87B23" w:rsidRPr="00E3378D" w:rsidRDefault="00E47B1C" w:rsidP="00C8038A">
      <w:pPr>
        <w:spacing w:after="160"/>
        <w:jc w:val="both"/>
      </w:pPr>
      <w:r w:rsidRPr="00E3378D">
        <w:rPr>
          <w:color w:val="000000"/>
        </w:rPr>
        <w:t xml:space="preserve">A conceptual model of </w:t>
      </w:r>
      <w:r w:rsidRPr="00E3378D">
        <w:t>this approach is shown in Fig</w:t>
      </w:r>
      <w:r w:rsidR="004549AB">
        <w:t>ure</w:t>
      </w:r>
      <w:r w:rsidRPr="00E3378D">
        <w:t xml:space="preserve"> 3.2.</w:t>
      </w:r>
    </w:p>
    <w:p w:rsidR="00FE4775" w:rsidRDefault="00FE4775">
      <w:pPr>
        <w:rPr>
          <w:i/>
          <w:sz w:val="20"/>
          <w:szCs w:val="20"/>
        </w:rPr>
      </w:pPr>
      <w:r>
        <w:rPr>
          <w:i/>
          <w:sz w:val="20"/>
          <w:szCs w:val="20"/>
        </w:rPr>
        <w:br w:type="page"/>
      </w:r>
    </w:p>
    <w:p w:rsidR="00425F07" w:rsidRDefault="007F241B" w:rsidP="004D51DA">
      <w:pPr>
        <w:tabs>
          <w:tab w:val="left" w:pos="2835"/>
        </w:tabs>
        <w:rPr>
          <w:i/>
        </w:rPr>
      </w:pPr>
      <w:r w:rsidRPr="004D51DA">
        <w:rPr>
          <w:i/>
        </w:rPr>
        <w:lastRenderedPageBreak/>
        <w:t>Fig</w:t>
      </w:r>
      <w:r w:rsidR="002256A1" w:rsidRPr="004D51DA">
        <w:rPr>
          <w:i/>
        </w:rPr>
        <w:t>ure</w:t>
      </w:r>
      <w:r w:rsidRPr="004D51DA">
        <w:rPr>
          <w:i/>
        </w:rPr>
        <w:t xml:space="preserve"> </w:t>
      </w:r>
      <w:r w:rsidR="00435EFC" w:rsidRPr="004D51DA">
        <w:rPr>
          <w:i/>
        </w:rPr>
        <w:t>3.</w:t>
      </w:r>
      <w:r w:rsidR="00F72C09" w:rsidRPr="004D51DA">
        <w:rPr>
          <w:i/>
        </w:rPr>
        <w:t>2</w:t>
      </w:r>
      <w:r w:rsidR="00435EFC" w:rsidRPr="004D51DA">
        <w:rPr>
          <w:i/>
        </w:rPr>
        <w:t xml:space="preserve"> </w:t>
      </w:r>
      <w:r w:rsidR="00425F07" w:rsidRPr="004D51DA">
        <w:rPr>
          <w:i/>
        </w:rPr>
        <w:t>A c</w:t>
      </w:r>
      <w:r w:rsidR="00035A28" w:rsidRPr="004D51DA">
        <w:rPr>
          <w:i/>
        </w:rPr>
        <w:t>onceptual model</w:t>
      </w:r>
      <w:r w:rsidR="00A6712C" w:rsidRPr="004D51DA">
        <w:rPr>
          <w:i/>
        </w:rPr>
        <w:t xml:space="preserve"> of the new approach – </w:t>
      </w:r>
      <w:r w:rsidR="00A6712C" w:rsidRPr="004D51DA">
        <w:rPr>
          <w:bCs/>
          <w:i/>
        </w:rPr>
        <w:t xml:space="preserve">long term, whole of Victoria, </w:t>
      </w:r>
      <w:r w:rsidR="00A6712C" w:rsidRPr="004D51DA">
        <w:rPr>
          <w:i/>
        </w:rPr>
        <w:t xml:space="preserve">and </w:t>
      </w:r>
      <w:r w:rsidR="00A6712C" w:rsidRPr="004D51DA">
        <w:rPr>
          <w:bCs/>
          <w:i/>
        </w:rPr>
        <w:t>strategically identifying a cost-effective suite of actions</w:t>
      </w:r>
      <w:r w:rsidR="00A6712C" w:rsidRPr="004D51DA">
        <w:rPr>
          <w:i/>
        </w:rPr>
        <w:t xml:space="preserve"> that benefit the most species.</w:t>
      </w:r>
    </w:p>
    <w:p w:rsidR="008639DC" w:rsidRDefault="008639DC" w:rsidP="008639DC">
      <w:pPr>
        <w:tabs>
          <w:tab w:val="left" w:pos="5103"/>
        </w:tabs>
        <w:spacing w:after="160" w:line="180" w:lineRule="atLeast"/>
        <w:jc w:val="both"/>
        <w:rPr>
          <w:rFonts w:eastAsia="Times New Roman"/>
          <w:lang w:eastAsia="en-AU"/>
        </w:rPr>
      </w:pPr>
      <w:r>
        <w:rPr>
          <w:noProof/>
          <w:lang w:eastAsia="en-AU"/>
        </w:rPr>
        <w:drawing>
          <wp:inline distT="0" distB="0" distL="0" distR="0" wp14:anchorId="1B4C414D" wp14:editId="148154EC">
            <wp:extent cx="6072943" cy="2615979"/>
            <wp:effectExtent l="0" t="0" r="4445" b="0"/>
            <wp:docPr id="29" name="Picture 29" descr="There are approximately 4,500 native species (mostly rerrestrial vertebrates and vascular plants) that are common in Victoria. A further 1830 are classed as vulnerable, and about 425 are endangered. Many of these species can benefit from strategic management actions focussing on multiple species. These actions which can be very cost-effective. &#10;About 50 species are critically endangered. Actions that benefit these and many endangered species are likely to be less cost-effective." title="A conceptual model of the new approach – long term, whole of Victoria, and strategically identifying a cost-effective suite of actions that benefit the most spe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6962" t="22615" r="16626" b="26528"/>
                    <a:stretch/>
                  </pic:blipFill>
                  <pic:spPr bwMode="auto">
                    <a:xfrm>
                      <a:off x="0" y="0"/>
                      <a:ext cx="6102738" cy="2628813"/>
                    </a:xfrm>
                    <a:prstGeom prst="rect">
                      <a:avLst/>
                    </a:prstGeom>
                    <a:ln>
                      <a:noFill/>
                    </a:ln>
                    <a:extLst>
                      <a:ext uri="{53640926-AAD7-44D8-BBD7-CCE9431645EC}">
                        <a14:shadowObscured xmlns:a14="http://schemas.microsoft.com/office/drawing/2010/main"/>
                      </a:ext>
                    </a:extLst>
                  </pic:spPr>
                </pic:pic>
              </a:graphicData>
            </a:graphic>
          </wp:inline>
        </w:drawing>
      </w:r>
    </w:p>
    <w:p w:rsidR="0061718D" w:rsidRDefault="009464C6" w:rsidP="008639DC">
      <w:pPr>
        <w:tabs>
          <w:tab w:val="left" w:pos="5103"/>
        </w:tabs>
        <w:spacing w:after="160" w:line="180" w:lineRule="atLeast"/>
        <w:jc w:val="both"/>
        <w:rPr>
          <w:rFonts w:eastAsia="Times New Roman"/>
          <w:lang w:eastAsia="en-AU"/>
        </w:rPr>
      </w:pPr>
      <w:r>
        <w:rPr>
          <w:rFonts w:eastAsia="Times New Roman"/>
          <w:lang w:eastAsia="en-AU"/>
        </w:rPr>
        <w:t>S</w:t>
      </w:r>
      <w:r w:rsidR="00B42ECE">
        <w:rPr>
          <w:rFonts w:eastAsia="Times New Roman"/>
          <w:lang w:eastAsia="en-AU"/>
        </w:rPr>
        <w:t>trategic management actions that focus on multiple species</w:t>
      </w:r>
      <w:r w:rsidR="00F67FFC">
        <w:rPr>
          <w:rFonts w:eastAsia="Times New Roman"/>
          <w:lang w:eastAsia="en-AU"/>
        </w:rPr>
        <w:t xml:space="preserve"> can </w:t>
      </w:r>
      <w:r w:rsidR="00B42ECE">
        <w:rPr>
          <w:rFonts w:eastAsia="Times New Roman"/>
          <w:lang w:eastAsia="en-AU"/>
        </w:rPr>
        <w:t xml:space="preserve">prevent </w:t>
      </w:r>
      <w:r w:rsidR="008061E9">
        <w:rPr>
          <w:rFonts w:eastAsia="Times New Roman"/>
          <w:lang w:eastAsia="en-AU"/>
        </w:rPr>
        <w:t xml:space="preserve">many </w:t>
      </w:r>
      <w:r>
        <w:rPr>
          <w:rFonts w:eastAsia="Times New Roman"/>
          <w:lang w:eastAsia="en-AU"/>
        </w:rPr>
        <w:t xml:space="preserve">of the state’s </w:t>
      </w:r>
      <w:r w:rsidR="00B42ECE">
        <w:rPr>
          <w:rFonts w:eastAsia="Times New Roman"/>
          <w:lang w:eastAsia="en-AU"/>
        </w:rPr>
        <w:t>vulnerable and common species</w:t>
      </w:r>
      <w:r>
        <w:rPr>
          <w:rFonts w:eastAsia="Times New Roman"/>
          <w:lang w:eastAsia="en-AU"/>
        </w:rPr>
        <w:t xml:space="preserve"> (of native vascular plants and terrestrial vertebrate animals)</w:t>
      </w:r>
      <w:r w:rsidR="00B42ECE">
        <w:rPr>
          <w:rFonts w:eastAsia="Times New Roman"/>
          <w:lang w:eastAsia="en-AU"/>
        </w:rPr>
        <w:t xml:space="preserve"> from </w:t>
      </w:r>
      <w:r w:rsidR="0061718D" w:rsidRPr="0061718D">
        <w:rPr>
          <w:rFonts w:eastAsia="Times New Roman"/>
          <w:lang w:eastAsia="en-AU"/>
        </w:rPr>
        <w:t>entering the endangered category</w:t>
      </w:r>
      <w:r w:rsidR="00B42ECE">
        <w:rPr>
          <w:rFonts w:eastAsia="Times New Roman"/>
          <w:lang w:eastAsia="en-AU"/>
        </w:rPr>
        <w:t xml:space="preserve">, </w:t>
      </w:r>
      <w:r w:rsidR="0061718D" w:rsidRPr="008061E9">
        <w:rPr>
          <w:rFonts w:eastAsia="Times New Roman"/>
          <w:lang w:eastAsia="en-AU"/>
        </w:rPr>
        <w:t>and</w:t>
      </w:r>
      <w:r w:rsidR="0061718D" w:rsidRPr="0061718D">
        <w:rPr>
          <w:rFonts w:eastAsia="Times New Roman"/>
          <w:lang w:eastAsia="en-AU"/>
        </w:rPr>
        <w:t xml:space="preserve"> provide co-benefits to endangered and near threatened species</w:t>
      </w:r>
      <w:r w:rsidR="004B2598">
        <w:rPr>
          <w:rFonts w:eastAsia="Times New Roman"/>
          <w:lang w:eastAsia="en-AU"/>
        </w:rPr>
        <w:t>.</w:t>
      </w:r>
      <w:r w:rsidR="00B42ECE">
        <w:rPr>
          <w:rFonts w:eastAsia="Times New Roman"/>
          <w:lang w:eastAsia="en-AU"/>
        </w:rPr>
        <w:t xml:space="preserve"> As a result</w:t>
      </w:r>
      <w:r w:rsidR="00B1286C">
        <w:rPr>
          <w:rFonts w:eastAsia="Times New Roman"/>
          <w:lang w:eastAsia="en-AU"/>
        </w:rPr>
        <w:t>,</w:t>
      </w:r>
      <w:r w:rsidR="00B42ECE">
        <w:rPr>
          <w:rFonts w:eastAsia="Times New Roman"/>
          <w:lang w:eastAsia="en-AU"/>
        </w:rPr>
        <w:t xml:space="preserve"> these actions can be highly cost</w:t>
      </w:r>
      <w:r w:rsidR="00B1286C">
        <w:rPr>
          <w:rFonts w:eastAsia="Times New Roman"/>
          <w:lang w:eastAsia="en-AU"/>
        </w:rPr>
        <w:t xml:space="preserve"> </w:t>
      </w:r>
      <w:r w:rsidR="00B42ECE">
        <w:rPr>
          <w:rFonts w:eastAsia="Times New Roman"/>
          <w:lang w:eastAsia="en-AU"/>
        </w:rPr>
        <w:t>effective</w:t>
      </w:r>
      <w:r w:rsidR="00F67FFC">
        <w:rPr>
          <w:rFonts w:eastAsia="Times New Roman"/>
          <w:lang w:eastAsia="en-AU"/>
        </w:rPr>
        <w:t>.</w:t>
      </w:r>
    </w:p>
    <w:p w:rsidR="00630B7F" w:rsidRDefault="00F67FFC" w:rsidP="006C08A4">
      <w:pPr>
        <w:spacing w:after="160" w:line="180" w:lineRule="atLeast"/>
        <w:jc w:val="both"/>
      </w:pPr>
      <w:r>
        <w:rPr>
          <w:rFonts w:eastAsia="Times New Roman"/>
          <w:lang w:eastAsia="en-AU"/>
        </w:rPr>
        <w:t>However</w:t>
      </w:r>
      <w:r w:rsidR="00B1286C">
        <w:rPr>
          <w:rFonts w:eastAsia="Times New Roman"/>
          <w:lang w:eastAsia="en-AU"/>
        </w:rPr>
        <w:t>,</w:t>
      </w:r>
      <w:r>
        <w:rPr>
          <w:rFonts w:eastAsia="Times New Roman"/>
          <w:lang w:eastAsia="en-AU"/>
        </w:rPr>
        <w:t xml:space="preserve"> </w:t>
      </w:r>
      <w:r w:rsidR="00B1286C">
        <w:rPr>
          <w:rFonts w:eastAsia="Times New Roman"/>
          <w:lang w:eastAsia="en-AU"/>
        </w:rPr>
        <w:t>some</w:t>
      </w:r>
      <w:r>
        <w:rPr>
          <w:rFonts w:eastAsia="Times New Roman"/>
          <w:lang w:eastAsia="en-AU"/>
        </w:rPr>
        <w:t xml:space="preserve"> </w:t>
      </w:r>
      <w:r w:rsidR="009B274B">
        <w:rPr>
          <w:rFonts w:eastAsia="Times New Roman"/>
          <w:lang w:eastAsia="en-AU"/>
        </w:rPr>
        <w:t>of</w:t>
      </w:r>
      <w:r w:rsidR="009464C6">
        <w:rPr>
          <w:rFonts w:eastAsia="Times New Roman"/>
          <w:lang w:eastAsia="en-AU"/>
        </w:rPr>
        <w:t xml:space="preserve"> the state’s </w:t>
      </w:r>
      <w:r>
        <w:rPr>
          <w:rFonts w:eastAsia="Times New Roman"/>
          <w:lang w:eastAsia="en-AU"/>
        </w:rPr>
        <w:t xml:space="preserve">endangered and critically endangered species will not benefit from the wider landscape-scale approach, and </w:t>
      </w:r>
      <w:r w:rsidR="00B1286C">
        <w:rPr>
          <w:rFonts w:eastAsia="Times New Roman"/>
          <w:lang w:eastAsia="en-AU"/>
        </w:rPr>
        <w:t xml:space="preserve">will </w:t>
      </w:r>
      <w:r>
        <w:rPr>
          <w:rFonts w:eastAsia="Times New Roman"/>
          <w:lang w:eastAsia="en-AU"/>
        </w:rPr>
        <w:t xml:space="preserve">require specialised </w:t>
      </w:r>
      <w:r w:rsidR="0061718D" w:rsidRPr="0061718D">
        <w:rPr>
          <w:rFonts w:eastAsia="Times New Roman"/>
          <w:lang w:eastAsia="en-AU"/>
        </w:rPr>
        <w:t>interventions</w:t>
      </w:r>
      <w:r w:rsidR="00DE594B">
        <w:rPr>
          <w:rFonts w:eastAsia="Times New Roman"/>
          <w:lang w:eastAsia="en-AU"/>
        </w:rPr>
        <w:t>. Action for these species remains important, but where these interventions are very expensive and/or have a relatively poor chance of success, these options will need to be balanced against what can be achieved for other species</w:t>
      </w:r>
      <w:r>
        <w:rPr>
          <w:rFonts w:eastAsia="Times New Roman"/>
          <w:lang w:eastAsia="en-AU"/>
        </w:rPr>
        <w:t>.</w:t>
      </w:r>
      <w:r w:rsidR="008A7EC7">
        <w:rPr>
          <w:rFonts w:eastAsia="Times New Roman"/>
          <w:lang w:eastAsia="en-AU"/>
        </w:rPr>
        <w:t xml:space="preserve"> </w:t>
      </w:r>
      <w:r w:rsidR="00DA228C">
        <w:rPr>
          <w:rFonts w:eastAsia="Times New Roman"/>
          <w:lang w:eastAsia="en-AU"/>
        </w:rPr>
        <w:t>Relevant components of existing t</w:t>
      </w:r>
      <w:r w:rsidR="00630B7F" w:rsidRPr="00E3378D">
        <w:rPr>
          <w:rFonts w:eastAsia="Times New Roman"/>
          <w:lang w:eastAsia="en-AU"/>
        </w:rPr>
        <w:t>hreatened species projects</w:t>
      </w:r>
      <w:r w:rsidR="00630B7F" w:rsidRPr="00E3378D">
        <w:rPr>
          <w:rFonts w:cs="Helvetica 45 Light"/>
        </w:rPr>
        <w:t xml:space="preserve"> will be progressively integrated with landscape-scale partnership approaches</w:t>
      </w:r>
      <w:r w:rsidR="00630B7F" w:rsidRPr="00E3378D">
        <w:rPr>
          <w:rFonts w:eastAsia="Times New Roman"/>
          <w:lang w:eastAsia="en-AU"/>
        </w:rPr>
        <w:t>, and will continue to facilitate collaboration and community involvement in threatened species recovery</w:t>
      </w:r>
      <w:r w:rsidR="00630B7F" w:rsidRPr="00E3378D">
        <w:rPr>
          <w:color w:val="000000"/>
        </w:rPr>
        <w:t>.</w:t>
      </w:r>
      <w:r w:rsidR="00630B7F" w:rsidRPr="00E3378D">
        <w:t xml:space="preserve"> </w:t>
      </w:r>
    </w:p>
    <w:p w:rsidR="00DA228C" w:rsidRDefault="00DA228C" w:rsidP="00DA228C">
      <w:pPr>
        <w:spacing w:after="160"/>
        <w:jc w:val="both"/>
        <w:rPr>
          <w:sz w:val="20"/>
          <w:szCs w:val="20"/>
        </w:rPr>
      </w:pPr>
      <w:r>
        <w:rPr>
          <w:b/>
        </w:rPr>
        <w:t>Enhancing decision support</w:t>
      </w:r>
      <w:r w:rsidRPr="00734712">
        <w:rPr>
          <w:sz w:val="20"/>
          <w:szCs w:val="20"/>
        </w:rPr>
        <w:t xml:space="preserve"> </w:t>
      </w:r>
    </w:p>
    <w:p w:rsidR="00DA228C" w:rsidRPr="0069250F" w:rsidRDefault="0069250F" w:rsidP="00DF2B08">
      <w:pPr>
        <w:spacing w:after="160"/>
        <w:jc w:val="both"/>
      </w:pPr>
      <w:r w:rsidRPr="0069250F">
        <w:rPr>
          <w:rFonts w:cs="Helvetica 45 Light"/>
        </w:rPr>
        <w:t xml:space="preserve">To enable </w:t>
      </w:r>
      <w:r w:rsidR="00366627" w:rsidRPr="00E3378D">
        <w:t xml:space="preserve">planning </w:t>
      </w:r>
      <w:r w:rsidR="00B1286C">
        <w:t xml:space="preserve">to </w:t>
      </w:r>
      <w:r w:rsidR="00366627" w:rsidRPr="00E3378D">
        <w:t>benefit the maximum number of species</w:t>
      </w:r>
      <w:r w:rsidR="00366627">
        <w:t>,</w:t>
      </w:r>
      <w:r w:rsidR="00366627" w:rsidRPr="0069250F">
        <w:rPr>
          <w:rFonts w:cs="Helvetica 45 Light"/>
        </w:rPr>
        <w:t xml:space="preserve"> </w:t>
      </w:r>
      <w:r w:rsidRPr="0069250F">
        <w:rPr>
          <w:rFonts w:cs="Helvetica 45 Light"/>
        </w:rPr>
        <w:t>we need to be able to understand and compare the relative bene</w:t>
      </w:r>
      <w:r w:rsidRPr="00986D0E">
        <w:rPr>
          <w:rFonts w:cs="Helvetica 45 Light"/>
        </w:rPr>
        <w:t xml:space="preserve">fits that can be expected </w:t>
      </w:r>
      <w:r w:rsidRPr="0039494D">
        <w:rPr>
          <w:rFonts w:cs="Helvetica 45 Light"/>
        </w:rPr>
        <w:t>for different species from this increasingly wide range of interventions</w:t>
      </w:r>
      <w:r w:rsidRPr="00FA686B">
        <w:rPr>
          <w:rFonts w:cs="Helvetica 45 Light"/>
        </w:rPr>
        <w:t xml:space="preserve">. For example, for a given amount of investment, how many species receive </w:t>
      </w:r>
      <w:r w:rsidR="008061E9">
        <w:rPr>
          <w:rFonts w:cs="Helvetica 45 Light"/>
        </w:rPr>
        <w:t xml:space="preserve">greater benefits </w:t>
      </w:r>
      <w:r w:rsidRPr="00FA686B">
        <w:rPr>
          <w:rFonts w:cs="Helvetica 45 Light"/>
        </w:rPr>
        <w:t xml:space="preserve">from </w:t>
      </w:r>
      <w:r w:rsidR="008061E9">
        <w:rPr>
          <w:rFonts w:cs="Helvetica 45 Light"/>
        </w:rPr>
        <w:t xml:space="preserve">an </w:t>
      </w:r>
      <w:r w:rsidRPr="00FA686B">
        <w:rPr>
          <w:rFonts w:cs="Helvetica 45 Light"/>
        </w:rPr>
        <w:t>area of revegetation compared to</w:t>
      </w:r>
      <w:r w:rsidR="00B1286C">
        <w:rPr>
          <w:rFonts w:cs="Helvetica 45 Light"/>
        </w:rPr>
        <w:t>, say,</w:t>
      </w:r>
      <w:r w:rsidRPr="00CE2171">
        <w:rPr>
          <w:rFonts w:cs="Helvetica 45 Light"/>
        </w:rPr>
        <w:t xml:space="preserve"> </w:t>
      </w:r>
      <w:r w:rsidR="007125BD">
        <w:rPr>
          <w:rFonts w:cs="Helvetica 45 Light"/>
        </w:rPr>
        <w:t xml:space="preserve">from </w:t>
      </w:r>
      <w:r w:rsidRPr="00CE2171">
        <w:rPr>
          <w:rFonts w:cs="Helvetica 45 Light"/>
        </w:rPr>
        <w:t>an area of invasive species control</w:t>
      </w:r>
      <w:r w:rsidR="00883AF6">
        <w:rPr>
          <w:rFonts w:cs="Helvetica 45 Light"/>
        </w:rPr>
        <w:t>? Similarly, will a</w:t>
      </w:r>
      <w:r w:rsidRPr="00CE2171">
        <w:rPr>
          <w:rFonts w:cs="Helvetica 45 Light"/>
        </w:rPr>
        <w:t xml:space="preserve"> species translocation </w:t>
      </w:r>
      <w:r w:rsidR="00883AF6">
        <w:rPr>
          <w:rFonts w:cs="Helvetica 45 Light"/>
        </w:rPr>
        <w:t xml:space="preserve">be more </w:t>
      </w:r>
      <w:r w:rsidR="009B274B">
        <w:rPr>
          <w:rFonts w:cs="Helvetica 45 Light"/>
        </w:rPr>
        <w:t>beneficial</w:t>
      </w:r>
      <w:r w:rsidR="00883AF6">
        <w:rPr>
          <w:rFonts w:cs="Helvetica 45 Light"/>
        </w:rPr>
        <w:t xml:space="preserve"> than </w:t>
      </w:r>
      <w:r w:rsidRPr="00CE2171">
        <w:rPr>
          <w:rFonts w:cs="Helvetica 45 Light"/>
        </w:rPr>
        <w:t xml:space="preserve">the creation of </w:t>
      </w:r>
      <w:r w:rsidR="002602D9">
        <w:rPr>
          <w:rFonts w:cs="Helvetica 45 Light"/>
        </w:rPr>
        <w:t xml:space="preserve">a </w:t>
      </w:r>
      <w:r w:rsidR="008061E9">
        <w:rPr>
          <w:rFonts w:cs="Helvetica 45 Light"/>
        </w:rPr>
        <w:t xml:space="preserve">captive </w:t>
      </w:r>
      <w:r w:rsidRPr="00CE2171">
        <w:rPr>
          <w:rFonts w:cs="Helvetica 45 Light"/>
        </w:rPr>
        <w:t>population</w:t>
      </w:r>
      <w:r w:rsidR="00B1286C">
        <w:rPr>
          <w:rFonts w:cs="Helvetica 45 Light"/>
        </w:rPr>
        <w:t>?</w:t>
      </w:r>
      <w:r w:rsidRPr="0069250F">
        <w:rPr>
          <w:rFonts w:cs="Helvetica 45 Light"/>
        </w:rPr>
        <w:t xml:space="preserve"> </w:t>
      </w:r>
    </w:p>
    <w:p w:rsidR="0069250F" w:rsidRDefault="00630B7F" w:rsidP="00E3378D">
      <w:pPr>
        <w:spacing w:after="160"/>
        <w:jc w:val="both"/>
      </w:pPr>
      <w:r w:rsidRPr="00E3378D">
        <w:rPr>
          <w:rFonts w:cs="Helvetica 45 Light"/>
        </w:rPr>
        <w:t xml:space="preserve">The common measure used to guide </w:t>
      </w:r>
      <w:r w:rsidR="00883AF6">
        <w:rPr>
          <w:rFonts w:cs="Helvetica 45 Light"/>
        </w:rPr>
        <w:t xml:space="preserve">future </w:t>
      </w:r>
      <w:r w:rsidRPr="00E3378D">
        <w:rPr>
          <w:rFonts w:cs="Helvetica 45 Light"/>
        </w:rPr>
        <w:t xml:space="preserve">choices, set targets and report progress will be </w:t>
      </w:r>
      <w:r w:rsidRPr="00E3378D">
        <w:rPr>
          <w:rFonts w:cs="Helvetica 45 Light"/>
          <w:b/>
        </w:rPr>
        <w:t>Change in</w:t>
      </w:r>
      <w:r w:rsidRPr="00E3378D">
        <w:rPr>
          <w:rFonts w:cs="Helvetica 45 Light"/>
        </w:rPr>
        <w:t xml:space="preserve"> </w:t>
      </w:r>
      <w:r w:rsidRPr="00E3378D">
        <w:rPr>
          <w:rFonts w:cs="Helvetica 45 Light"/>
          <w:b/>
        </w:rPr>
        <w:t>Suitable Habitat</w:t>
      </w:r>
      <w:r w:rsidRPr="00E3378D">
        <w:rPr>
          <w:rFonts w:cs="Helvetica 45 Light"/>
        </w:rPr>
        <w:t xml:space="preserve"> – a purpose-built, scientific measure</w:t>
      </w:r>
      <w:r w:rsidR="000E6327">
        <w:rPr>
          <w:rFonts w:cs="Helvetica 45 Light"/>
        </w:rPr>
        <w:t xml:space="preserve"> developed in 2016 by </w:t>
      </w:r>
      <w:r w:rsidR="00695B8A">
        <w:rPr>
          <w:rFonts w:cs="Helvetica 45 Light"/>
        </w:rPr>
        <w:t xml:space="preserve">the </w:t>
      </w:r>
      <w:r w:rsidR="00B1286C">
        <w:rPr>
          <w:rFonts w:cs="Helvetica 45 Light"/>
        </w:rPr>
        <w:t xml:space="preserve">Victorian </w:t>
      </w:r>
      <w:r w:rsidR="00695B8A">
        <w:rPr>
          <w:rFonts w:cs="Helvetica 45 Light"/>
        </w:rPr>
        <w:t>Department</w:t>
      </w:r>
      <w:r w:rsidR="00DE594B">
        <w:rPr>
          <w:rFonts w:cs="Helvetica 45 Light"/>
        </w:rPr>
        <w:t xml:space="preserve"> of </w:t>
      </w:r>
      <w:r w:rsidR="002602D9">
        <w:rPr>
          <w:rFonts w:cs="Helvetica 45 Light"/>
        </w:rPr>
        <w:t xml:space="preserve">Environment, </w:t>
      </w:r>
      <w:r w:rsidR="00DE594B">
        <w:rPr>
          <w:rFonts w:cs="Helvetica 45 Light"/>
        </w:rPr>
        <w:t>Land, Water and Planning (</w:t>
      </w:r>
      <w:r w:rsidR="00DE2175">
        <w:rPr>
          <w:rFonts w:cs="Helvetica 45 Light"/>
        </w:rPr>
        <w:t>the Department</w:t>
      </w:r>
      <w:r w:rsidR="00DE594B">
        <w:rPr>
          <w:rFonts w:cs="Helvetica 45 Light"/>
        </w:rPr>
        <w:t>)</w:t>
      </w:r>
      <w:r w:rsidR="000E6327">
        <w:rPr>
          <w:rFonts w:cs="Helvetica 45 Light"/>
        </w:rPr>
        <w:t>,</w:t>
      </w:r>
      <w:r w:rsidRPr="00E3378D">
        <w:rPr>
          <w:rFonts w:cs="Helvetica 45 Light"/>
        </w:rPr>
        <w:t xml:space="preserve"> to assess the most effective options for improving the future of native species across the state under climate change. </w:t>
      </w:r>
      <w:r w:rsidR="0029002B" w:rsidRPr="00E3378D">
        <w:rPr>
          <w:rFonts w:cs="Helv"/>
          <w:bCs/>
          <w:lang w:eastAsia="en-AU"/>
        </w:rPr>
        <w:t xml:space="preserve">Change in Suitable Habitat </w:t>
      </w:r>
      <w:r w:rsidR="00B42ECE" w:rsidRPr="00B42ECE">
        <w:t>considers the type, extent and configuration of habitat for a species, and the factors that influence how much a species can make use of this habitat</w:t>
      </w:r>
      <w:r w:rsidR="00B42ECE">
        <w:t xml:space="preserve">. </w:t>
      </w:r>
      <w:r w:rsidR="00C518D5" w:rsidRPr="00E3378D">
        <w:rPr>
          <w:rFonts w:cs="Helv"/>
          <w:bCs/>
          <w:lang w:eastAsia="en-AU"/>
        </w:rPr>
        <w:t xml:space="preserve">Change in Suitable Habitat </w:t>
      </w:r>
      <w:r w:rsidR="0069250F" w:rsidRPr="00B9009A">
        <w:t>is</w:t>
      </w:r>
      <w:r w:rsidR="00C518D5">
        <w:t xml:space="preserve"> t</w:t>
      </w:r>
      <w:r w:rsidR="0069250F" w:rsidRPr="00B9009A">
        <w:t xml:space="preserve">he increase in likelihood that a species will still exist at a location at a future time (e.g. 50 years) in response to sustained management of relevant threats. It is expressed as the percentage increase in likelihood when comparing sustained management to no management </w:t>
      </w:r>
      <w:r w:rsidR="0069250F">
        <w:t>(</w:t>
      </w:r>
      <w:r w:rsidR="001B1A0E">
        <w:t>s</w:t>
      </w:r>
      <w:r w:rsidR="008061E9">
        <w:t>ee Appendix 1</w:t>
      </w:r>
      <w:r w:rsidR="0069250F">
        <w:t>)</w:t>
      </w:r>
      <w:r w:rsidR="00A60C39">
        <w:t>.</w:t>
      </w:r>
    </w:p>
    <w:p w:rsidR="008639DC" w:rsidRDefault="008639DC">
      <w:r>
        <w:br w:type="page"/>
      </w:r>
    </w:p>
    <w:p w:rsidR="0069250F" w:rsidRPr="00E059EA" w:rsidRDefault="0069250F" w:rsidP="0069250F">
      <w:pPr>
        <w:spacing w:after="160"/>
        <w:jc w:val="both"/>
        <w:rPr>
          <w:rFonts w:cs="Helvetica 45 Light"/>
        </w:rPr>
      </w:pPr>
      <w:r w:rsidRPr="00B9009A">
        <w:lastRenderedPageBreak/>
        <w:t xml:space="preserve">Where the necessary </w:t>
      </w:r>
      <w:r w:rsidR="003C26FC">
        <w:t>maps and information</w:t>
      </w:r>
      <w:r w:rsidRPr="00B9009A">
        <w:t xml:space="preserve"> can be generated, net Change in Suitable Habitat can be calculated across the range of a species and can be combined across many species</w:t>
      </w:r>
      <w:r>
        <w:t xml:space="preserve">. </w:t>
      </w:r>
      <w:r w:rsidRPr="00E3378D">
        <w:t xml:space="preserve">As part of </w:t>
      </w:r>
      <w:r w:rsidR="00DE2175">
        <w:rPr>
          <w:rFonts w:cs="Helvetica 45 Light"/>
        </w:rPr>
        <w:t>the Department</w:t>
      </w:r>
      <w:r w:rsidRPr="00E3378D">
        <w:t xml:space="preserve">’s </w:t>
      </w:r>
      <w:r w:rsidR="00F37CA9">
        <w:t>‘</w:t>
      </w:r>
      <w:r w:rsidRPr="00E3378D">
        <w:t>NaturePrint</w:t>
      </w:r>
      <w:r w:rsidR="00F37CA9">
        <w:t>’</w:t>
      </w:r>
      <w:r w:rsidR="008639DC">
        <w:rPr>
          <w:rStyle w:val="FootnoteReference"/>
        </w:rPr>
        <w:footnoteReference w:id="6"/>
      </w:r>
      <w:r w:rsidRPr="00E3378D">
        <w:t xml:space="preserve"> approach to statewide spatial analyses for biodiversity conservation, a new decision-support tool, </w:t>
      </w:r>
      <w:r w:rsidRPr="0069250F">
        <w:rPr>
          <w:b/>
        </w:rPr>
        <w:t>Strategic Management Prospects</w:t>
      </w:r>
      <w:r w:rsidRPr="00E3378D">
        <w:t xml:space="preserve"> (SMP)</w:t>
      </w:r>
      <w:r w:rsidR="0068771A">
        <w:t>,</w:t>
      </w:r>
      <w:r w:rsidRPr="00E3378D">
        <w:t xml:space="preserve"> has started </w:t>
      </w:r>
      <w:r w:rsidR="00522A00">
        <w:t xml:space="preserve">enabling such </w:t>
      </w:r>
      <w:r w:rsidR="00915887">
        <w:t>calculation</w:t>
      </w:r>
      <w:r w:rsidR="007125BD">
        <w:t>s</w:t>
      </w:r>
      <w:r w:rsidRPr="00E3378D">
        <w:t xml:space="preserve">. SMP is based on </w:t>
      </w:r>
      <w:r w:rsidR="00C518D5">
        <w:t xml:space="preserve">expert </w:t>
      </w:r>
      <w:r w:rsidRPr="00E3378D">
        <w:t xml:space="preserve">estimates of the benefits of different management actions under climate change, consideration of the connections and spatial arrangement of different species and relevant actions, and appropriate representation of options for each species in a strategic ranking. SMP and related tools will be reviewed and improved, as new information is incorporated </w:t>
      </w:r>
      <w:r>
        <w:t>(</w:t>
      </w:r>
      <w:r w:rsidR="00C518D5">
        <w:t>s</w:t>
      </w:r>
      <w:r>
        <w:t xml:space="preserve">ee Appendix </w:t>
      </w:r>
      <w:r w:rsidR="00E54475">
        <w:t>1</w:t>
      </w:r>
      <w:r>
        <w:t>).</w:t>
      </w:r>
      <w:r w:rsidRPr="0069250F">
        <w:rPr>
          <w:rFonts w:cs="Helvetica 45 Light"/>
        </w:rPr>
        <w:t xml:space="preserve"> </w:t>
      </w:r>
    </w:p>
    <w:p w:rsidR="00853A00" w:rsidRDefault="0069250F" w:rsidP="0069250F">
      <w:pPr>
        <w:spacing w:after="160"/>
        <w:jc w:val="both"/>
        <w:rPr>
          <w:bCs/>
        </w:rPr>
      </w:pPr>
      <w:r>
        <w:t>Net Change in Suitable Habitat is</w:t>
      </w:r>
      <w:r w:rsidR="00CE2EAD" w:rsidRPr="00E3378D">
        <w:t xml:space="preserve"> used </w:t>
      </w:r>
      <w:r>
        <w:t xml:space="preserve">in this Plan </w:t>
      </w:r>
      <w:r w:rsidR="00CE2EAD" w:rsidRPr="00E3378D">
        <w:t xml:space="preserve">to drive a hierarchy of targets, linking outcomes to </w:t>
      </w:r>
      <w:r w:rsidR="00741C6E" w:rsidRPr="00E3378D">
        <w:t xml:space="preserve">the results of </w:t>
      </w:r>
      <w:r w:rsidR="009763AE" w:rsidRPr="00E3378D">
        <w:t>actions on the ground</w:t>
      </w:r>
      <w:r w:rsidRPr="00E3378D">
        <w:t>.</w:t>
      </w:r>
      <w:r>
        <w:t xml:space="preserve"> Based on a sustained period of investment at a plausible, increased level, </w:t>
      </w:r>
      <w:r w:rsidR="00915887">
        <w:t>the</w:t>
      </w:r>
      <w:r w:rsidRPr="00853A00">
        <w:t xml:space="preserve"> </w:t>
      </w:r>
      <w:r w:rsidR="00853A00" w:rsidRPr="00853A00">
        <w:t xml:space="preserve">long term </w:t>
      </w:r>
      <w:r w:rsidR="00924DC6">
        <w:t>aspiration</w:t>
      </w:r>
      <w:r w:rsidR="00924DC6" w:rsidRPr="00853A00">
        <w:t xml:space="preserve"> </w:t>
      </w:r>
      <w:r w:rsidRPr="00853A00">
        <w:t>is to</w:t>
      </w:r>
      <w:r w:rsidRPr="00457407">
        <w:t xml:space="preserve"> establish and maintain appropriate management that will deliver (on average)</w:t>
      </w:r>
      <w:r w:rsidRPr="0069250F">
        <w:rPr>
          <w:b/>
        </w:rPr>
        <w:t xml:space="preserve"> </w:t>
      </w:r>
      <w:r w:rsidRPr="0069250F">
        <w:rPr>
          <w:b/>
          <w:bCs/>
        </w:rPr>
        <w:t>a 100% net positive Change in Suitable Habitat in 50</w:t>
      </w:r>
      <w:r w:rsidR="00853A00">
        <w:rPr>
          <w:rStyle w:val="FootnoteReference"/>
          <w:b/>
          <w:bCs/>
        </w:rPr>
        <w:footnoteReference w:id="7"/>
      </w:r>
      <w:r w:rsidRPr="0069250F">
        <w:rPr>
          <w:b/>
          <w:bCs/>
        </w:rPr>
        <w:t xml:space="preserve"> years </w:t>
      </w:r>
      <w:r w:rsidRPr="00457407">
        <w:rPr>
          <w:bCs/>
        </w:rPr>
        <w:t>for threatened specie</w:t>
      </w:r>
      <w:r w:rsidR="00385C16" w:rsidRPr="00457407">
        <w:rPr>
          <w:bCs/>
        </w:rPr>
        <w:t>s</w:t>
      </w:r>
      <w:r w:rsidR="00385C16">
        <w:rPr>
          <w:bCs/>
        </w:rPr>
        <w:t>, with co-benefits for non-threatened specie</w:t>
      </w:r>
      <w:r w:rsidRPr="00385C16">
        <w:rPr>
          <w:bCs/>
        </w:rPr>
        <w:t>s</w:t>
      </w:r>
      <w:r w:rsidRPr="0069250F">
        <w:rPr>
          <w:b/>
          <w:bCs/>
        </w:rPr>
        <w:t>.</w:t>
      </w:r>
      <w:r w:rsidRPr="0069250F">
        <w:rPr>
          <w:bCs/>
        </w:rPr>
        <w:t xml:space="preserve"> </w:t>
      </w:r>
    </w:p>
    <w:p w:rsidR="00385C16" w:rsidRPr="00E059EA" w:rsidRDefault="00853A00" w:rsidP="0069250F">
      <w:pPr>
        <w:spacing w:after="160"/>
        <w:jc w:val="both"/>
        <w:rPr>
          <w:rFonts w:cs="Helvetica 45 Light"/>
        </w:rPr>
      </w:pPr>
      <w:r>
        <w:rPr>
          <w:bCs/>
        </w:rPr>
        <w:t xml:space="preserve">This Biodiversity Plan has an intended lifespan of 20 years, so its </w:t>
      </w:r>
      <w:r w:rsidR="002C6E28">
        <w:rPr>
          <w:bCs/>
        </w:rPr>
        <w:t xml:space="preserve">20-year </w:t>
      </w:r>
      <w:r>
        <w:rPr>
          <w:bCs/>
        </w:rPr>
        <w:t>statewide target provides a</w:t>
      </w:r>
      <w:r w:rsidR="00341228">
        <w:rPr>
          <w:bCs/>
        </w:rPr>
        <w:t>n</w:t>
      </w:r>
      <w:r>
        <w:rPr>
          <w:bCs/>
        </w:rPr>
        <w:t xml:space="preserve"> </w:t>
      </w:r>
      <w:r w:rsidR="00341228">
        <w:rPr>
          <w:bCs/>
        </w:rPr>
        <w:t>appropriate contribution through the life of the Plan to th</w:t>
      </w:r>
      <w:r w:rsidR="00522A00">
        <w:rPr>
          <w:bCs/>
        </w:rPr>
        <w:t>e</w:t>
      </w:r>
      <w:r w:rsidR="00341228">
        <w:rPr>
          <w:bCs/>
        </w:rPr>
        <w:t xml:space="preserve"> </w:t>
      </w:r>
      <w:r w:rsidR="0068771A">
        <w:rPr>
          <w:bCs/>
        </w:rPr>
        <w:t>50-</w:t>
      </w:r>
      <w:r>
        <w:rPr>
          <w:bCs/>
        </w:rPr>
        <w:t xml:space="preserve">year </w:t>
      </w:r>
      <w:r w:rsidR="00B5280C">
        <w:rPr>
          <w:bCs/>
        </w:rPr>
        <w:t>aspiration</w:t>
      </w:r>
      <w:r>
        <w:rPr>
          <w:bCs/>
        </w:rPr>
        <w:t xml:space="preserve">. </w:t>
      </w:r>
      <w:r w:rsidR="00385C16">
        <w:rPr>
          <w:bCs/>
        </w:rPr>
        <w:t>Fig</w:t>
      </w:r>
      <w:r w:rsidR="008639DC">
        <w:rPr>
          <w:bCs/>
        </w:rPr>
        <w:t>ure</w:t>
      </w:r>
      <w:r w:rsidR="00385C16">
        <w:rPr>
          <w:bCs/>
        </w:rPr>
        <w:t xml:space="preserve"> 3.3</w:t>
      </w:r>
      <w:r w:rsidR="0069250F" w:rsidRPr="0069250F">
        <w:rPr>
          <w:bCs/>
        </w:rPr>
        <w:t xml:space="preserve"> identifies additional enabling actions associated with </w:t>
      </w:r>
      <w:r w:rsidR="00B5280C">
        <w:rPr>
          <w:bCs/>
        </w:rPr>
        <w:t>the 20-year</w:t>
      </w:r>
      <w:r w:rsidR="0069250F" w:rsidRPr="0069250F">
        <w:rPr>
          <w:bCs/>
        </w:rPr>
        <w:t xml:space="preserve"> target.</w:t>
      </w:r>
      <w:r w:rsidR="0069250F" w:rsidRPr="0069250F">
        <w:rPr>
          <w:rFonts w:cs="Helvetica 45 Light"/>
        </w:rPr>
        <w:t xml:space="preserve"> </w:t>
      </w:r>
    </w:p>
    <w:p w:rsidR="0059002F" w:rsidRDefault="0059002F">
      <w:pPr>
        <w:rPr>
          <w:sz w:val="20"/>
          <w:szCs w:val="20"/>
        </w:rPr>
      </w:pPr>
      <w:r>
        <w:rPr>
          <w:sz w:val="20"/>
          <w:szCs w:val="20"/>
        </w:rPr>
        <w:br w:type="page"/>
      </w:r>
    </w:p>
    <w:p w:rsidR="00201C08" w:rsidRPr="000333A5" w:rsidRDefault="00071046" w:rsidP="000740B8">
      <w:pPr>
        <w:rPr>
          <w:color w:val="000000" w:themeColor="text1"/>
        </w:rPr>
      </w:pPr>
      <w:r w:rsidRPr="000333A5">
        <w:lastRenderedPageBreak/>
        <w:t>Fig</w:t>
      </w:r>
      <w:r w:rsidR="00DB6529" w:rsidRPr="000333A5">
        <w:t>ure</w:t>
      </w:r>
      <w:r w:rsidRPr="000333A5">
        <w:t xml:space="preserve"> </w:t>
      </w:r>
      <w:r w:rsidR="00435EFC" w:rsidRPr="000333A5">
        <w:t>3.</w:t>
      </w:r>
      <w:r w:rsidR="00F72C09" w:rsidRPr="000333A5">
        <w:t>3</w:t>
      </w:r>
      <w:r w:rsidR="00201C08" w:rsidRPr="000333A5">
        <w:t xml:space="preserve"> </w:t>
      </w:r>
      <w:r w:rsidR="00201C08" w:rsidRPr="000333A5">
        <w:rPr>
          <w:i/>
          <w:color w:val="000000" w:themeColor="text1"/>
        </w:rPr>
        <w:t xml:space="preserve">Statewide targets and </w:t>
      </w:r>
      <w:r w:rsidR="0068771A" w:rsidRPr="000333A5">
        <w:rPr>
          <w:i/>
          <w:color w:val="000000" w:themeColor="text1"/>
        </w:rPr>
        <w:t>c</w:t>
      </w:r>
      <w:r w:rsidR="00607E65" w:rsidRPr="000333A5">
        <w:rPr>
          <w:i/>
          <w:color w:val="000000" w:themeColor="text1"/>
        </w:rPr>
        <w:t xml:space="preserve">ontributing targets </w:t>
      </w:r>
      <w:r w:rsidR="00201C08" w:rsidRPr="000333A5">
        <w:rPr>
          <w:i/>
          <w:color w:val="000000" w:themeColor="text1"/>
        </w:rPr>
        <w:t>for</w:t>
      </w:r>
      <w:r w:rsidR="0068771A" w:rsidRPr="000333A5">
        <w:rPr>
          <w:i/>
          <w:color w:val="000000" w:themeColor="text1"/>
        </w:rPr>
        <w:t xml:space="preserve"> the</w:t>
      </w:r>
      <w:r w:rsidR="00201C08" w:rsidRPr="000333A5">
        <w:rPr>
          <w:i/>
          <w:color w:val="000000" w:themeColor="text1"/>
        </w:rPr>
        <w:t xml:space="preserve"> </w:t>
      </w:r>
      <w:r w:rsidR="0068771A" w:rsidRPr="000333A5">
        <w:rPr>
          <w:i/>
          <w:color w:val="000000" w:themeColor="text1"/>
        </w:rPr>
        <w:t>g</w:t>
      </w:r>
      <w:r w:rsidR="00201C08" w:rsidRPr="000333A5">
        <w:rPr>
          <w:i/>
          <w:color w:val="000000" w:themeColor="text1"/>
        </w:rPr>
        <w:t>oal</w:t>
      </w:r>
      <w:r w:rsidR="0029002B" w:rsidRPr="000333A5">
        <w:rPr>
          <w:i/>
          <w:color w:val="000000" w:themeColor="text1"/>
        </w:rPr>
        <w:t xml:space="preserve"> </w:t>
      </w:r>
      <w:r w:rsidR="00201C08" w:rsidRPr="000333A5">
        <w:rPr>
          <w:i/>
          <w:color w:val="000000" w:themeColor="text1"/>
        </w:rPr>
        <w:t>“Victoria’s natural environment is healthy</w:t>
      </w:r>
      <w:r w:rsidR="00201C08" w:rsidRPr="000333A5">
        <w:rPr>
          <w:color w:val="000000" w:themeColor="text1"/>
        </w:rPr>
        <w:t>”</w:t>
      </w:r>
    </w:p>
    <w:p w:rsidR="007F30B5" w:rsidRDefault="007F30B5" w:rsidP="00214044"/>
    <w:p w:rsidR="007F30B5" w:rsidRPr="000333A5" w:rsidRDefault="007F30B5" w:rsidP="009464C6">
      <w:pPr>
        <w:pStyle w:val="NormalWeb"/>
        <w:pBdr>
          <w:top w:val="single" w:sz="4" w:space="1" w:color="auto"/>
          <w:left w:val="single" w:sz="4" w:space="4" w:color="auto"/>
          <w:bottom w:val="single" w:sz="4" w:space="1" w:color="auto"/>
          <w:right w:val="single" w:sz="4" w:space="4" w:color="auto"/>
        </w:pBdr>
        <w:spacing w:before="0" w:beforeAutospacing="0" w:after="120" w:afterAutospacing="0"/>
        <w:textAlignment w:val="baseline"/>
        <w:rPr>
          <w:rFonts w:asciiTheme="minorHAnsi" w:hAnsiTheme="minorHAnsi" w:cstheme="minorBidi"/>
          <w:bCs/>
          <w:color w:val="000000"/>
          <w:kern w:val="24"/>
          <w:sz w:val="22"/>
          <w:szCs w:val="22"/>
        </w:rPr>
      </w:pPr>
      <w:r w:rsidRPr="000333A5">
        <w:rPr>
          <w:rFonts w:asciiTheme="minorHAnsi" w:hAnsiTheme="minorHAnsi"/>
          <w:b/>
          <w:bCs/>
          <w:sz w:val="22"/>
          <w:szCs w:val="22"/>
        </w:rPr>
        <w:t xml:space="preserve">Statewide targets </w:t>
      </w:r>
      <w:r w:rsidR="009464C6">
        <w:rPr>
          <w:rFonts w:asciiTheme="minorHAnsi" w:hAnsiTheme="minorHAnsi"/>
          <w:b/>
          <w:bCs/>
          <w:sz w:val="22"/>
          <w:szCs w:val="22"/>
        </w:rPr>
        <w:br/>
      </w:r>
      <w:r w:rsidRPr="000333A5">
        <w:rPr>
          <w:rFonts w:asciiTheme="minorHAnsi" w:hAnsiTheme="minorHAnsi" w:cstheme="minorBidi"/>
          <w:bCs/>
          <w:color w:val="000000"/>
          <w:kern w:val="24"/>
          <w:sz w:val="22"/>
          <w:szCs w:val="22"/>
        </w:rPr>
        <w:t xml:space="preserve">(Outcome for Victoria’s biodiversity using net </w:t>
      </w:r>
      <w:r w:rsidRPr="000333A5">
        <w:rPr>
          <w:rFonts w:asciiTheme="minorHAnsi" w:hAnsiTheme="minorHAnsi" w:cstheme="minorBidi"/>
          <w:b/>
          <w:bCs/>
          <w:color w:val="000000"/>
          <w:kern w:val="24"/>
          <w:sz w:val="22"/>
          <w:szCs w:val="22"/>
        </w:rPr>
        <w:t>Change in Suitable Habitat</w:t>
      </w:r>
      <w:r w:rsidRPr="000333A5">
        <w:rPr>
          <w:rFonts w:asciiTheme="minorHAnsi" w:hAnsiTheme="minorHAnsi" w:cstheme="minorBidi"/>
          <w:bCs/>
          <w:color w:val="000000"/>
          <w:kern w:val="24"/>
          <w:sz w:val="22"/>
          <w:szCs w:val="22"/>
        </w:rPr>
        <w:t xml:space="preserve"> as a common scientific measure, and driven by decision support tools.</w:t>
      </w:r>
      <w:r w:rsidR="009464C6">
        <w:rPr>
          <w:rFonts w:asciiTheme="minorHAnsi" w:hAnsiTheme="minorHAnsi" w:cstheme="minorBidi"/>
          <w:bCs/>
          <w:color w:val="000000"/>
          <w:kern w:val="24"/>
          <w:sz w:val="22"/>
          <w:szCs w:val="22"/>
        </w:rPr>
        <w:t>)</w:t>
      </w:r>
      <w:r w:rsidRPr="000333A5">
        <w:rPr>
          <w:rFonts w:asciiTheme="minorHAnsi" w:hAnsiTheme="minorHAnsi" w:cstheme="minorBidi"/>
          <w:bCs/>
          <w:color w:val="000000"/>
          <w:kern w:val="24"/>
          <w:sz w:val="22"/>
          <w:szCs w:val="22"/>
        </w:rPr>
        <w:t xml:space="preserve"> </w:t>
      </w:r>
    </w:p>
    <w:p w:rsidR="007F30B5" w:rsidRPr="009464C6" w:rsidRDefault="007F30B5" w:rsidP="009464C6">
      <w:pPr>
        <w:pStyle w:val="NormalWeb"/>
        <w:pBdr>
          <w:top w:val="single" w:sz="4" w:space="1" w:color="auto"/>
          <w:left w:val="single" w:sz="4" w:space="4" w:color="auto"/>
          <w:bottom w:val="single" w:sz="4" w:space="1" w:color="auto"/>
          <w:right w:val="single" w:sz="4" w:space="4" w:color="auto"/>
        </w:pBdr>
        <w:spacing w:before="0" w:beforeAutospacing="0" w:after="60" w:afterAutospacing="0"/>
        <w:textAlignment w:val="baseline"/>
        <w:rPr>
          <w:rFonts w:asciiTheme="minorHAnsi" w:hAnsiTheme="minorHAnsi" w:cs="Arial"/>
          <w:bCs/>
          <w:color w:val="000000" w:themeColor="text1"/>
          <w:kern w:val="24"/>
          <w:sz w:val="22"/>
          <w:szCs w:val="22"/>
        </w:rPr>
      </w:pPr>
      <w:r w:rsidRPr="000333A5">
        <w:rPr>
          <w:rFonts w:asciiTheme="minorHAnsi" w:hAnsiTheme="minorHAnsi" w:cs="Arial"/>
          <w:b/>
          <w:bCs/>
          <w:color w:val="000000" w:themeColor="text1"/>
          <w:kern w:val="24"/>
          <w:sz w:val="22"/>
          <w:szCs w:val="22"/>
        </w:rPr>
        <w:t xml:space="preserve">A net improvement in the outlook across all species by 2037, as measured by Change in Suitable Habitat, </w:t>
      </w:r>
      <w:r w:rsidRPr="009464C6">
        <w:rPr>
          <w:rFonts w:asciiTheme="minorHAnsi" w:hAnsiTheme="minorHAnsi" w:cs="Arial"/>
          <w:bCs/>
          <w:color w:val="000000" w:themeColor="text1"/>
          <w:kern w:val="24"/>
          <w:sz w:val="22"/>
          <w:szCs w:val="22"/>
        </w:rPr>
        <w:t>with the expected outcomes being:</w:t>
      </w:r>
    </w:p>
    <w:p w:rsidR="007F30B5" w:rsidRPr="000333A5" w:rsidRDefault="007F30B5" w:rsidP="009464C6">
      <w:pPr>
        <w:pStyle w:val="ListParagraph"/>
        <w:numPr>
          <w:ilvl w:val="0"/>
          <w:numId w:val="4"/>
        </w:numPr>
        <w:pBdr>
          <w:top w:val="single" w:sz="4" w:space="1" w:color="auto"/>
          <w:left w:val="single" w:sz="4" w:space="4" w:color="auto"/>
          <w:bottom w:val="single" w:sz="4" w:space="1" w:color="auto"/>
          <w:right w:val="single" w:sz="4" w:space="4" w:color="auto"/>
        </w:pBdr>
        <w:tabs>
          <w:tab w:val="clear" w:pos="720"/>
        </w:tabs>
        <w:spacing w:after="60"/>
        <w:ind w:left="357" w:hanging="357"/>
        <w:contextualSpacing w:val="0"/>
        <w:textAlignment w:val="baseline"/>
        <w:rPr>
          <w:rFonts w:eastAsia="Times New Roman"/>
        </w:rPr>
      </w:pPr>
      <w:r w:rsidRPr="000333A5">
        <w:rPr>
          <w:rFonts w:eastAsia="Calibri"/>
          <w:color w:val="000000" w:themeColor="text1"/>
          <w:kern w:val="24"/>
          <w:lang w:val="en-US"/>
        </w:rPr>
        <w:t>That no vulnerable or near-threatened species will have become endangered.</w:t>
      </w:r>
    </w:p>
    <w:p w:rsidR="007F30B5" w:rsidRPr="000333A5" w:rsidRDefault="007F30B5" w:rsidP="009464C6">
      <w:pPr>
        <w:pStyle w:val="ListParagraph"/>
        <w:numPr>
          <w:ilvl w:val="0"/>
          <w:numId w:val="4"/>
        </w:numPr>
        <w:pBdr>
          <w:top w:val="single" w:sz="4" w:space="1" w:color="auto"/>
          <w:left w:val="single" w:sz="4" w:space="4" w:color="auto"/>
          <w:bottom w:val="single" w:sz="4" w:space="1" w:color="auto"/>
          <w:right w:val="single" w:sz="4" w:space="4" w:color="auto"/>
        </w:pBdr>
        <w:tabs>
          <w:tab w:val="clear" w:pos="720"/>
        </w:tabs>
        <w:spacing w:after="60"/>
        <w:ind w:left="357" w:hanging="357"/>
        <w:contextualSpacing w:val="0"/>
        <w:textAlignment w:val="baseline"/>
        <w:rPr>
          <w:rFonts w:eastAsia="Times New Roman"/>
        </w:rPr>
      </w:pPr>
      <w:r w:rsidRPr="000333A5">
        <w:rPr>
          <w:rFonts w:eastAsia="Calibri"/>
          <w:color w:val="000000" w:themeColor="text1"/>
          <w:kern w:val="24"/>
          <w:lang w:val="en-US"/>
        </w:rPr>
        <w:t xml:space="preserve">That all critically endangered and endangered species will have at least one option available for being conserved </w:t>
      </w:r>
      <w:r w:rsidRPr="000333A5">
        <w:rPr>
          <w:rFonts w:eastAsia="Calibri"/>
          <w:i/>
          <w:color w:val="000000" w:themeColor="text1"/>
          <w:kern w:val="24"/>
          <w:lang w:val="en-US"/>
        </w:rPr>
        <w:t>ex situ</w:t>
      </w:r>
      <w:r w:rsidRPr="000333A5">
        <w:rPr>
          <w:rFonts w:eastAsia="Calibri"/>
          <w:color w:val="000000" w:themeColor="text1"/>
          <w:kern w:val="24"/>
          <w:lang w:val="en-US"/>
        </w:rPr>
        <w:t xml:space="preserve"> or re-established in the wild (where feasible under climate change) should they need it. </w:t>
      </w:r>
    </w:p>
    <w:p w:rsidR="007F30B5" w:rsidRPr="000333A5" w:rsidRDefault="007F30B5" w:rsidP="009464C6">
      <w:pPr>
        <w:pStyle w:val="ListParagraph"/>
        <w:numPr>
          <w:ilvl w:val="0"/>
          <w:numId w:val="4"/>
        </w:numPr>
        <w:pBdr>
          <w:top w:val="single" w:sz="4" w:space="1" w:color="auto"/>
          <w:left w:val="single" w:sz="4" w:space="4" w:color="auto"/>
          <w:bottom w:val="single" w:sz="4" w:space="1" w:color="auto"/>
          <w:right w:val="single" w:sz="4" w:space="4" w:color="auto"/>
        </w:pBdr>
        <w:tabs>
          <w:tab w:val="clear" w:pos="720"/>
        </w:tabs>
        <w:spacing w:after="60"/>
        <w:ind w:left="357" w:hanging="357"/>
        <w:contextualSpacing w:val="0"/>
        <w:textAlignment w:val="baseline"/>
        <w:rPr>
          <w:rFonts w:eastAsia="Times New Roman"/>
        </w:rPr>
      </w:pPr>
      <w:r w:rsidRPr="000333A5">
        <w:rPr>
          <w:rFonts w:eastAsia="Calibri"/>
          <w:color w:val="000000" w:themeColor="text1"/>
          <w:kern w:val="24"/>
          <w:lang w:val="en-US"/>
        </w:rPr>
        <w:t>A net gain of the overall extent and condition of habitats across terrestrial, waterway and marine environments.</w:t>
      </w:r>
    </w:p>
    <w:p w:rsidR="007F30B5" w:rsidRPr="007F30B5" w:rsidRDefault="007F30B5" w:rsidP="009464C6">
      <w:pPr>
        <w:pBdr>
          <w:top w:val="single" w:sz="4" w:space="1" w:color="auto"/>
          <w:left w:val="single" w:sz="4" w:space="4" w:color="auto"/>
          <w:bottom w:val="single" w:sz="4" w:space="1" w:color="auto"/>
          <w:right w:val="single" w:sz="4" w:space="4" w:color="auto"/>
        </w:pBdr>
        <w:textAlignment w:val="baseline"/>
        <w:rPr>
          <w:rFonts w:eastAsia="Times New Roman"/>
          <w:b/>
          <w:sz w:val="20"/>
          <w:szCs w:val="20"/>
        </w:rPr>
      </w:pPr>
      <w:r w:rsidRPr="007F30B5">
        <w:rPr>
          <w:sz w:val="20"/>
          <w:szCs w:val="20"/>
        </w:rPr>
        <w:t>(Conservation status is based on assessments carried out under the International Union for Conservation of Nature “Red List” categories and criteria.)</w:t>
      </w:r>
    </w:p>
    <w:p w:rsidR="007F30B5" w:rsidRDefault="007F30B5" w:rsidP="007F30B5">
      <w:pPr>
        <w:pStyle w:val="NormalWeb"/>
        <w:spacing w:before="0" w:beforeAutospacing="0" w:after="0" w:afterAutospacing="0"/>
        <w:textAlignment w:val="baseline"/>
        <w:rPr>
          <w:rFonts w:asciiTheme="minorHAnsi" w:hAnsiTheme="minorHAnsi"/>
          <w:sz w:val="22"/>
          <w:szCs w:val="22"/>
        </w:rPr>
      </w:pPr>
    </w:p>
    <w:p w:rsidR="007F30B5" w:rsidRDefault="007F30B5" w:rsidP="009464C6">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bCs/>
          <w:color w:val="000000"/>
          <w:kern w:val="24"/>
          <w:sz w:val="22"/>
          <w:szCs w:val="22"/>
        </w:rPr>
      </w:pPr>
      <w:r w:rsidRPr="007F30B5">
        <w:rPr>
          <w:rFonts w:ascii="Calibri" w:hAnsi="Calibri" w:cstheme="minorBidi"/>
          <w:b/>
          <w:bCs/>
          <w:kern w:val="24"/>
          <w:sz w:val="22"/>
          <w:szCs w:val="22"/>
        </w:rPr>
        <w:t>Contributing Targets</w:t>
      </w:r>
      <w:r w:rsidR="009464C6">
        <w:rPr>
          <w:rFonts w:ascii="Calibri" w:hAnsi="Calibri" w:cstheme="minorBidi"/>
          <w:b/>
          <w:bCs/>
          <w:kern w:val="24"/>
          <w:sz w:val="22"/>
          <w:szCs w:val="22"/>
        </w:rPr>
        <w:br/>
      </w:r>
      <w:r w:rsidRPr="007F30B5">
        <w:rPr>
          <w:rFonts w:ascii="Calibri" w:hAnsi="Calibri" w:cstheme="minorBidi"/>
          <w:bCs/>
          <w:kern w:val="24"/>
          <w:sz w:val="22"/>
          <w:szCs w:val="22"/>
        </w:rPr>
        <w:t>(</w:t>
      </w:r>
      <w:r w:rsidR="009464C6">
        <w:rPr>
          <w:rFonts w:ascii="Calibri" w:hAnsi="Calibri" w:cstheme="minorBidi"/>
          <w:bCs/>
          <w:kern w:val="24"/>
          <w:sz w:val="22"/>
          <w:szCs w:val="22"/>
        </w:rPr>
        <w:t>T</w:t>
      </w:r>
      <w:r w:rsidRPr="007F30B5">
        <w:rPr>
          <w:rFonts w:ascii="Calibri" w:hAnsi="Calibri" w:cstheme="minorBidi"/>
          <w:bCs/>
          <w:color w:val="000000"/>
          <w:kern w:val="24"/>
          <w:sz w:val="22"/>
          <w:szCs w:val="22"/>
        </w:rPr>
        <w:t xml:space="preserve">argets for management outputs that will deliver statewide targets and </w:t>
      </w:r>
      <w:r w:rsidRPr="007F30B5">
        <w:rPr>
          <w:rFonts w:ascii="Calibri" w:hAnsi="Calibri"/>
          <w:bCs/>
          <w:color w:val="000000"/>
          <w:kern w:val="24"/>
          <w:sz w:val="22"/>
          <w:szCs w:val="22"/>
        </w:rPr>
        <w:t>reviewed every five years).</w:t>
      </w:r>
    </w:p>
    <w:p w:rsidR="007F30B5" w:rsidRPr="009464C6" w:rsidRDefault="007F30B5" w:rsidP="009464C6">
      <w:pPr>
        <w:pBdr>
          <w:top w:val="single" w:sz="4" w:space="1" w:color="auto"/>
          <w:left w:val="single" w:sz="4" w:space="4" w:color="auto"/>
          <w:bottom w:val="single" w:sz="4" w:space="1" w:color="auto"/>
          <w:right w:val="single" w:sz="4" w:space="4" w:color="auto"/>
        </w:pBdr>
        <w:spacing w:after="40"/>
        <w:textAlignment w:val="baseline"/>
        <w:rPr>
          <w:rFonts w:eastAsia="Calibri"/>
          <w:b/>
          <w:color w:val="000000" w:themeColor="text1"/>
          <w:kern w:val="24"/>
        </w:rPr>
      </w:pPr>
      <w:r w:rsidRPr="009464C6">
        <w:rPr>
          <w:rFonts w:eastAsia="Calibri"/>
          <w:b/>
          <w:color w:val="000000" w:themeColor="text1"/>
          <w:kern w:val="24"/>
        </w:rPr>
        <w:t>Estimate of relative area required to deliver statewide targets:</w:t>
      </w:r>
    </w:p>
    <w:p w:rsidR="007F30B5" w:rsidRPr="007F30B5" w:rsidRDefault="007F30B5" w:rsidP="009464C6">
      <w:pPr>
        <w:pStyle w:val="ListParagraph"/>
        <w:numPr>
          <w:ilvl w:val="0"/>
          <w:numId w:val="5"/>
        </w:numPr>
        <w:pBdr>
          <w:top w:val="single" w:sz="4" w:space="1" w:color="auto"/>
          <w:left w:val="single" w:sz="4" w:space="4" w:color="auto"/>
          <w:bottom w:val="single" w:sz="4" w:space="1" w:color="auto"/>
          <w:right w:val="single" w:sz="4" w:space="4" w:color="auto"/>
        </w:pBdr>
        <w:spacing w:after="40"/>
        <w:ind w:left="357" w:hanging="357"/>
        <w:contextualSpacing w:val="0"/>
        <w:textAlignment w:val="baseline"/>
        <w:rPr>
          <w:rFonts w:eastAsia="Times New Roman"/>
        </w:rPr>
      </w:pPr>
      <w:r w:rsidRPr="007F30B5">
        <w:rPr>
          <w:rFonts w:eastAsia="Calibri"/>
          <w:color w:val="000000" w:themeColor="text1"/>
          <w:kern w:val="24"/>
        </w:rPr>
        <w:t>4 million hectares of control of pest herbivores (e.g. deer, rabbits, goats, feral horses) in priority locations.</w:t>
      </w:r>
    </w:p>
    <w:p w:rsidR="007F30B5" w:rsidRPr="007F30B5" w:rsidRDefault="007F30B5" w:rsidP="009464C6">
      <w:pPr>
        <w:pStyle w:val="ListParagraph"/>
        <w:numPr>
          <w:ilvl w:val="0"/>
          <w:numId w:val="5"/>
        </w:numPr>
        <w:pBdr>
          <w:top w:val="single" w:sz="4" w:space="1" w:color="auto"/>
          <w:left w:val="single" w:sz="4" w:space="4" w:color="auto"/>
          <w:bottom w:val="single" w:sz="4" w:space="1" w:color="auto"/>
          <w:right w:val="single" w:sz="4" w:space="4" w:color="auto"/>
        </w:pBdr>
        <w:spacing w:after="40"/>
        <w:ind w:left="357" w:hanging="357"/>
        <w:contextualSpacing w:val="0"/>
        <w:textAlignment w:val="baseline"/>
        <w:rPr>
          <w:rFonts w:eastAsia="Times New Roman"/>
        </w:rPr>
      </w:pPr>
      <w:r w:rsidRPr="007F30B5">
        <w:rPr>
          <w:rFonts w:eastAsia="Calibri"/>
          <w:color w:val="000000" w:themeColor="text1"/>
          <w:kern w:val="24"/>
        </w:rPr>
        <w:t>1.5 million hectares of control of pest predators  (e.g. foxes, feral cats) in priority locations.</w:t>
      </w:r>
    </w:p>
    <w:p w:rsidR="007F30B5" w:rsidRPr="007F30B5" w:rsidRDefault="007F30B5" w:rsidP="009464C6">
      <w:pPr>
        <w:pStyle w:val="ListParagraph"/>
        <w:numPr>
          <w:ilvl w:val="0"/>
          <w:numId w:val="5"/>
        </w:numPr>
        <w:pBdr>
          <w:top w:val="single" w:sz="4" w:space="1" w:color="auto"/>
          <w:left w:val="single" w:sz="4" w:space="4" w:color="auto"/>
          <w:bottom w:val="single" w:sz="4" w:space="1" w:color="auto"/>
          <w:right w:val="single" w:sz="4" w:space="4" w:color="auto"/>
        </w:pBdr>
        <w:spacing w:after="40"/>
        <w:ind w:left="357" w:hanging="357"/>
        <w:contextualSpacing w:val="0"/>
        <w:textAlignment w:val="baseline"/>
        <w:rPr>
          <w:rFonts w:eastAsia="Times New Roman"/>
        </w:rPr>
      </w:pPr>
      <w:r w:rsidRPr="007F30B5">
        <w:rPr>
          <w:rFonts w:eastAsia="Calibri"/>
          <w:color w:val="000000" w:themeColor="text1"/>
          <w:kern w:val="24"/>
        </w:rPr>
        <w:t>1.5 million hectares of weed control in priority locations.</w:t>
      </w:r>
    </w:p>
    <w:p w:rsidR="007F30B5" w:rsidRPr="007F30B5" w:rsidRDefault="007F30B5" w:rsidP="009464C6">
      <w:pPr>
        <w:pStyle w:val="ListParagraph"/>
        <w:numPr>
          <w:ilvl w:val="0"/>
          <w:numId w:val="5"/>
        </w:numPr>
        <w:pBdr>
          <w:top w:val="single" w:sz="4" w:space="1" w:color="auto"/>
          <w:left w:val="single" w:sz="4" w:space="4" w:color="auto"/>
          <w:bottom w:val="single" w:sz="4" w:space="1" w:color="auto"/>
          <w:right w:val="single" w:sz="4" w:space="4" w:color="auto"/>
        </w:pBdr>
        <w:spacing w:after="40"/>
        <w:ind w:left="357" w:hanging="357"/>
        <w:contextualSpacing w:val="0"/>
        <w:textAlignment w:val="baseline"/>
        <w:rPr>
          <w:rFonts w:eastAsia="Times New Roman"/>
        </w:rPr>
      </w:pPr>
      <w:r w:rsidRPr="007F30B5">
        <w:rPr>
          <w:rFonts w:eastAsia="Calibri"/>
          <w:color w:val="000000" w:themeColor="text1"/>
          <w:kern w:val="24"/>
        </w:rPr>
        <w:t>200,000 hectares of revegetation in priority areas for connectivity between habitats.</w:t>
      </w:r>
    </w:p>
    <w:p w:rsidR="007F30B5" w:rsidRPr="007F30B5" w:rsidRDefault="007F30B5" w:rsidP="009464C6">
      <w:pPr>
        <w:pStyle w:val="ListParagraph"/>
        <w:numPr>
          <w:ilvl w:val="0"/>
          <w:numId w:val="5"/>
        </w:numPr>
        <w:pBdr>
          <w:top w:val="single" w:sz="4" w:space="1" w:color="auto"/>
          <w:left w:val="single" w:sz="4" w:space="4" w:color="auto"/>
          <w:bottom w:val="single" w:sz="4" w:space="1" w:color="auto"/>
          <w:right w:val="single" w:sz="4" w:space="4" w:color="auto"/>
        </w:pBdr>
        <w:ind w:left="357" w:hanging="357"/>
        <w:textAlignment w:val="baseline"/>
        <w:rPr>
          <w:rFonts w:eastAsia="Times New Roman"/>
        </w:rPr>
      </w:pPr>
      <w:r w:rsidRPr="007F30B5">
        <w:rPr>
          <w:rFonts w:eastAsia="Calibri"/>
          <w:color w:val="000000" w:themeColor="text1"/>
          <w:kern w:val="24"/>
        </w:rPr>
        <w:t>200,000 hectares of new permanently protected areas on private land.</w:t>
      </w:r>
    </w:p>
    <w:p w:rsidR="000333A5" w:rsidRPr="000333A5" w:rsidRDefault="000333A5" w:rsidP="009464C6">
      <w:pPr>
        <w:pStyle w:val="NormalWeb"/>
        <w:pBdr>
          <w:top w:val="single" w:sz="4" w:space="1" w:color="auto"/>
          <w:left w:val="single" w:sz="4" w:space="4" w:color="auto"/>
          <w:bottom w:val="single" w:sz="4" w:space="1" w:color="auto"/>
          <w:right w:val="single" w:sz="4" w:space="4" w:color="auto"/>
        </w:pBdr>
        <w:spacing w:before="120" w:beforeAutospacing="0" w:after="0" w:afterAutospacing="0"/>
        <w:textAlignment w:val="baseline"/>
        <w:rPr>
          <w:rFonts w:asciiTheme="minorHAnsi" w:hAnsiTheme="minorHAnsi" w:cstheme="minorBidi"/>
          <w:bCs/>
          <w:kern w:val="24"/>
          <w:sz w:val="22"/>
          <w:szCs w:val="22"/>
        </w:rPr>
      </w:pPr>
      <w:r w:rsidRPr="000333A5">
        <w:rPr>
          <w:rFonts w:ascii="Calibri" w:hAnsi="Calibri" w:cstheme="minorBidi"/>
          <w:b/>
          <w:bCs/>
          <w:kern w:val="24"/>
          <w:sz w:val="22"/>
          <w:szCs w:val="22"/>
        </w:rPr>
        <w:t>Enabling Actions</w:t>
      </w:r>
      <w:r w:rsidR="009464C6">
        <w:rPr>
          <w:rFonts w:ascii="Calibri" w:hAnsi="Calibri" w:cstheme="minorBidi"/>
          <w:b/>
          <w:bCs/>
          <w:kern w:val="24"/>
          <w:sz w:val="22"/>
          <w:szCs w:val="22"/>
        </w:rPr>
        <w:br/>
      </w:r>
      <w:r w:rsidRPr="000333A5">
        <w:rPr>
          <w:rFonts w:ascii="Calibri" w:hAnsi="Calibri" w:cstheme="minorBidi"/>
          <w:bCs/>
          <w:kern w:val="24"/>
          <w:sz w:val="22"/>
          <w:szCs w:val="22"/>
        </w:rPr>
        <w:t>(</w:t>
      </w:r>
      <w:r w:rsidR="009464C6">
        <w:rPr>
          <w:rFonts w:ascii="Calibri" w:hAnsi="Calibri" w:cstheme="minorBidi"/>
          <w:bCs/>
          <w:kern w:val="24"/>
          <w:sz w:val="22"/>
          <w:szCs w:val="22"/>
        </w:rPr>
        <w:t>E</w:t>
      </w:r>
      <w:r w:rsidRPr="000333A5">
        <w:rPr>
          <w:rFonts w:asciiTheme="minorHAnsi" w:hAnsiTheme="minorHAnsi" w:cstheme="minorBidi"/>
          <w:bCs/>
          <w:kern w:val="24"/>
          <w:sz w:val="22"/>
          <w:szCs w:val="22"/>
        </w:rPr>
        <w:t>nabling work will be u</w:t>
      </w:r>
      <w:r w:rsidRPr="000333A5">
        <w:rPr>
          <w:rFonts w:asciiTheme="minorHAnsi" w:hAnsiTheme="minorHAnsi"/>
          <w:sz w:val="22"/>
          <w:szCs w:val="22"/>
        </w:rPr>
        <w:t xml:space="preserve">ndertaken in the first five years of the Plan and will lead to identification of further </w:t>
      </w:r>
      <w:r w:rsidRPr="000333A5">
        <w:rPr>
          <w:rFonts w:asciiTheme="minorHAnsi" w:hAnsiTheme="minorHAnsi" w:cstheme="minorBidi"/>
          <w:bCs/>
          <w:kern w:val="24"/>
          <w:sz w:val="22"/>
          <w:szCs w:val="22"/>
        </w:rPr>
        <w:t>contributing targets.)</w:t>
      </w:r>
    </w:p>
    <w:p w:rsidR="000333A5" w:rsidRPr="009464C6" w:rsidRDefault="000333A5" w:rsidP="009464C6">
      <w:pPr>
        <w:pBdr>
          <w:top w:val="single" w:sz="4" w:space="1" w:color="auto"/>
          <w:left w:val="single" w:sz="4" w:space="4" w:color="auto"/>
          <w:bottom w:val="single" w:sz="4" w:space="1" w:color="auto"/>
          <w:right w:val="single" w:sz="4" w:space="4" w:color="auto"/>
        </w:pBdr>
        <w:spacing w:after="60"/>
        <w:rPr>
          <w:rFonts w:cs="Helv"/>
          <w:b/>
          <w:color w:val="000000"/>
        </w:rPr>
      </w:pPr>
      <w:r w:rsidRPr="009464C6">
        <w:rPr>
          <w:rFonts w:cs="Helv"/>
          <w:b/>
          <w:color w:val="000000"/>
        </w:rPr>
        <w:t>By 2022:</w:t>
      </w:r>
    </w:p>
    <w:p w:rsidR="000333A5" w:rsidRPr="000333A5" w:rsidRDefault="000333A5" w:rsidP="009464C6">
      <w:pPr>
        <w:pStyle w:val="ListParagraph"/>
        <w:numPr>
          <w:ilvl w:val="0"/>
          <w:numId w:val="5"/>
        </w:numPr>
        <w:pBdr>
          <w:top w:val="single" w:sz="4" w:space="1" w:color="auto"/>
          <w:left w:val="single" w:sz="4" w:space="4" w:color="auto"/>
          <w:bottom w:val="single" w:sz="4" w:space="1" w:color="auto"/>
          <w:right w:val="single" w:sz="4" w:space="4" w:color="auto"/>
        </w:pBdr>
        <w:spacing w:after="60"/>
        <w:ind w:left="284" w:hanging="284"/>
        <w:contextualSpacing w:val="0"/>
        <w:rPr>
          <w:rFonts w:eastAsia="Times New Roman"/>
        </w:rPr>
      </w:pPr>
      <w:r w:rsidRPr="000333A5">
        <w:rPr>
          <w:rFonts w:eastAsia="Times New Roman"/>
        </w:rPr>
        <w:t>Waterways: identify opportunities for alignment of the biodiversity benefit-cost approach of this Plan with</w:t>
      </w:r>
      <w:r w:rsidRPr="000333A5" w:rsidDel="00B63623">
        <w:rPr>
          <w:rFonts w:eastAsia="Times New Roman"/>
        </w:rPr>
        <w:t xml:space="preserve"> </w:t>
      </w:r>
      <w:r w:rsidRPr="000333A5">
        <w:rPr>
          <w:rFonts w:eastAsia="Times New Roman"/>
        </w:rPr>
        <w:t>existing approaches of the Victorian Waterway Management Strategy.</w:t>
      </w:r>
    </w:p>
    <w:p w:rsidR="000333A5" w:rsidRPr="000333A5" w:rsidRDefault="000333A5" w:rsidP="009464C6">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after="60"/>
        <w:ind w:left="284" w:hanging="284"/>
        <w:contextualSpacing w:val="0"/>
        <w:rPr>
          <w:rFonts w:cs="Helv"/>
          <w:color w:val="000000"/>
        </w:rPr>
      </w:pPr>
      <w:r w:rsidRPr="000333A5">
        <w:rPr>
          <w:rFonts w:eastAsia="Times New Roman"/>
        </w:rPr>
        <w:t>Fire: identify priority areas relating to</w:t>
      </w:r>
      <w:r w:rsidRPr="000333A5">
        <w:rPr>
          <w:rFonts w:cs="Helv"/>
          <w:color w:val="000000"/>
        </w:rPr>
        <w:t xml:space="preserve"> interaction of fire regimes and threatening processes (such as invasive species, drought).</w:t>
      </w:r>
    </w:p>
    <w:p w:rsidR="000333A5" w:rsidRPr="000333A5" w:rsidRDefault="000333A5" w:rsidP="009464C6">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after="60"/>
        <w:ind w:left="284" w:hanging="284"/>
        <w:contextualSpacing w:val="0"/>
        <w:rPr>
          <w:rFonts w:eastAsia="Times New Roman"/>
        </w:rPr>
      </w:pPr>
      <w:r w:rsidRPr="000333A5">
        <w:rPr>
          <w:rFonts w:cs="Helv"/>
          <w:color w:val="000000"/>
        </w:rPr>
        <w:t>Climate change: identify candidates and options for direct manipulation of threatened or keystone species .</w:t>
      </w:r>
    </w:p>
    <w:p w:rsidR="000333A5" w:rsidRPr="000333A5" w:rsidRDefault="000333A5" w:rsidP="009464C6">
      <w:pPr>
        <w:pStyle w:val="ListParagraph"/>
        <w:numPr>
          <w:ilvl w:val="0"/>
          <w:numId w:val="5"/>
        </w:numPr>
        <w:pBdr>
          <w:top w:val="single" w:sz="4" w:space="1" w:color="auto"/>
          <w:left w:val="single" w:sz="4" w:space="4" w:color="auto"/>
          <w:bottom w:val="single" w:sz="4" w:space="1" w:color="auto"/>
          <w:right w:val="single" w:sz="4" w:space="4" w:color="auto"/>
        </w:pBdr>
        <w:spacing w:after="60"/>
        <w:ind w:left="284" w:hanging="284"/>
        <w:contextualSpacing w:val="0"/>
        <w:rPr>
          <w:rFonts w:eastAsia="Times New Roman"/>
        </w:rPr>
      </w:pPr>
      <w:r w:rsidRPr="000333A5">
        <w:rPr>
          <w:color w:val="000000" w:themeColor="text1"/>
          <w:kern w:val="24"/>
        </w:rPr>
        <w:t>Marine: map biotopes and develop a process to assess cost-benefit of management options.</w:t>
      </w:r>
    </w:p>
    <w:p w:rsidR="000333A5" w:rsidRPr="009464C6" w:rsidRDefault="000333A5" w:rsidP="009464C6">
      <w:pPr>
        <w:pStyle w:val="NormalWeb"/>
        <w:pBdr>
          <w:top w:val="single" w:sz="4" w:space="1" w:color="auto"/>
          <w:left w:val="single" w:sz="4" w:space="4" w:color="auto"/>
          <w:bottom w:val="single" w:sz="4" w:space="1" w:color="auto"/>
          <w:right w:val="single" w:sz="4" w:space="4" w:color="auto"/>
        </w:pBdr>
        <w:spacing w:before="120" w:beforeAutospacing="0" w:after="40" w:afterAutospacing="0"/>
        <w:rPr>
          <w:rFonts w:ascii="Calibri" w:hAnsi="Calibri"/>
          <w:bCs/>
          <w:kern w:val="24"/>
          <w:sz w:val="22"/>
          <w:szCs w:val="22"/>
        </w:rPr>
      </w:pPr>
      <w:r w:rsidRPr="000333A5">
        <w:rPr>
          <w:rFonts w:ascii="Calibri" w:hAnsi="Calibri"/>
          <w:b/>
          <w:bCs/>
          <w:kern w:val="24"/>
          <w:sz w:val="22"/>
          <w:szCs w:val="22"/>
        </w:rPr>
        <w:t>Biodiversity response planning and delivering the targets</w:t>
      </w:r>
      <w:r w:rsidR="009464C6">
        <w:rPr>
          <w:rFonts w:ascii="Calibri" w:hAnsi="Calibri"/>
          <w:b/>
          <w:bCs/>
          <w:kern w:val="24"/>
          <w:sz w:val="22"/>
          <w:szCs w:val="22"/>
        </w:rPr>
        <w:br/>
      </w:r>
      <w:r w:rsidR="009464C6" w:rsidRPr="009464C6">
        <w:rPr>
          <w:rFonts w:ascii="Calibri" w:hAnsi="Calibri"/>
          <w:bCs/>
          <w:kern w:val="24"/>
          <w:sz w:val="22"/>
          <w:szCs w:val="22"/>
        </w:rPr>
        <w:t>(Collaborative forums, within a landscape, seascape or other area, will bring partners and stakeholders together to plan a response to the statewide targets. See Chapter 7.)</w:t>
      </w:r>
    </w:p>
    <w:p w:rsidR="000333A5" w:rsidRPr="000333A5" w:rsidRDefault="000333A5" w:rsidP="009464C6">
      <w:pPr>
        <w:pStyle w:val="NormalWeb"/>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40" w:afterAutospacing="0"/>
        <w:ind w:left="284" w:hanging="284"/>
        <w:rPr>
          <w:rFonts w:asciiTheme="minorHAnsi" w:hAnsiTheme="minorHAnsi"/>
          <w:sz w:val="22"/>
          <w:szCs w:val="22"/>
        </w:rPr>
      </w:pPr>
      <w:r w:rsidRPr="000333A5">
        <w:rPr>
          <w:rFonts w:asciiTheme="minorHAnsi" w:hAnsi="Calibri" w:cstheme="minorBidi"/>
          <w:color w:val="000000" w:themeColor="text1"/>
          <w:kern w:val="24"/>
          <w:sz w:val="22"/>
          <w:szCs w:val="22"/>
        </w:rPr>
        <w:t>Biodiversity forums, made up of state government agencies, public and private land managers, NGOs, local government, Traditional Owners and stakeholders, convened to develop the response(s) to the statewide</w:t>
      </w:r>
      <w:r w:rsidRPr="000333A5" w:rsidDel="002B6FA7">
        <w:rPr>
          <w:rFonts w:asciiTheme="minorHAnsi" w:hAnsi="Calibri" w:cstheme="minorBidi"/>
          <w:color w:val="000000" w:themeColor="text1"/>
          <w:kern w:val="24"/>
          <w:sz w:val="22"/>
          <w:szCs w:val="22"/>
        </w:rPr>
        <w:t xml:space="preserve"> </w:t>
      </w:r>
      <w:r w:rsidRPr="000333A5">
        <w:rPr>
          <w:rFonts w:asciiTheme="minorHAnsi" w:hAnsi="Calibri" w:cstheme="minorBidi"/>
          <w:color w:val="000000" w:themeColor="text1"/>
          <w:kern w:val="24"/>
          <w:sz w:val="22"/>
          <w:szCs w:val="22"/>
        </w:rPr>
        <w:t xml:space="preserve">targets. </w:t>
      </w:r>
    </w:p>
    <w:p w:rsidR="000333A5" w:rsidRPr="000333A5" w:rsidRDefault="000333A5" w:rsidP="009464C6">
      <w:pPr>
        <w:pStyle w:val="NormalWeb"/>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40" w:afterAutospacing="0"/>
        <w:ind w:left="284" w:hanging="284"/>
        <w:rPr>
          <w:rFonts w:asciiTheme="minorHAnsi" w:hAnsiTheme="minorHAnsi"/>
          <w:sz w:val="22"/>
          <w:szCs w:val="22"/>
        </w:rPr>
      </w:pPr>
      <w:r w:rsidRPr="000333A5">
        <w:rPr>
          <w:rFonts w:asciiTheme="minorHAnsi" w:hAnsi="Calibri" w:cstheme="minorBidi"/>
          <w:color w:val="000000" w:themeColor="text1"/>
          <w:kern w:val="24"/>
          <w:sz w:val="22"/>
          <w:szCs w:val="22"/>
        </w:rPr>
        <w:t xml:space="preserve">Forum contributors pledge their five-year contribution to the statewide targets, with the sum of all pledges making up a collective area-based response to the targets. </w:t>
      </w:r>
    </w:p>
    <w:p w:rsidR="000333A5" w:rsidRPr="000333A5" w:rsidRDefault="000333A5" w:rsidP="009464C6">
      <w:pPr>
        <w:pStyle w:val="NormalWeb"/>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40" w:afterAutospacing="0"/>
        <w:ind w:left="284" w:hanging="284"/>
        <w:rPr>
          <w:rFonts w:asciiTheme="minorHAnsi" w:hAnsiTheme="minorHAnsi"/>
          <w:sz w:val="22"/>
          <w:szCs w:val="22"/>
        </w:rPr>
      </w:pPr>
      <w:r w:rsidRPr="000333A5">
        <w:rPr>
          <w:rFonts w:asciiTheme="minorHAnsi" w:hAnsi="Calibri" w:cstheme="minorBidi"/>
          <w:color w:val="000000" w:themeColor="text1"/>
          <w:kern w:val="24"/>
          <w:sz w:val="22"/>
          <w:szCs w:val="22"/>
        </w:rPr>
        <w:t>Mix of projects that deliver on government and area priorities.</w:t>
      </w:r>
    </w:p>
    <w:p w:rsidR="000333A5" w:rsidRPr="000333A5" w:rsidRDefault="000333A5" w:rsidP="009464C6">
      <w:pPr>
        <w:pStyle w:val="NormalWeb"/>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40" w:afterAutospacing="0"/>
        <w:ind w:left="284" w:hanging="284"/>
        <w:rPr>
          <w:rFonts w:asciiTheme="minorHAnsi" w:hAnsiTheme="minorHAnsi"/>
          <w:sz w:val="22"/>
          <w:szCs w:val="22"/>
        </w:rPr>
      </w:pPr>
      <w:r w:rsidRPr="000333A5">
        <w:rPr>
          <w:rFonts w:asciiTheme="minorHAnsi" w:hAnsi="Calibri" w:cstheme="minorBidi"/>
          <w:color w:val="000000" w:themeColor="text1"/>
          <w:kern w:val="24"/>
          <w:sz w:val="22"/>
          <w:szCs w:val="22"/>
        </w:rPr>
        <w:t>Flagship projects (e.g. long term, landscape scale, multiple benefits).</w:t>
      </w:r>
    </w:p>
    <w:p w:rsidR="000333A5" w:rsidRPr="000333A5" w:rsidRDefault="000333A5" w:rsidP="009464C6">
      <w:pPr>
        <w:pStyle w:val="NormalWeb"/>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before="0" w:beforeAutospacing="0" w:after="120" w:afterAutospacing="0"/>
        <w:ind w:left="284" w:hanging="284"/>
        <w:rPr>
          <w:rFonts w:asciiTheme="minorHAnsi" w:hAnsiTheme="minorHAnsi"/>
          <w:sz w:val="22"/>
          <w:szCs w:val="22"/>
        </w:rPr>
      </w:pPr>
      <w:r w:rsidRPr="000333A5">
        <w:rPr>
          <w:rFonts w:asciiTheme="minorHAnsi" w:hAnsiTheme="minorHAnsi"/>
          <w:sz w:val="22"/>
          <w:szCs w:val="22"/>
        </w:rPr>
        <w:t>Annual reporting on specific actions using standardised outputs.</w:t>
      </w:r>
    </w:p>
    <w:p w:rsidR="00915887" w:rsidRDefault="00915887" w:rsidP="000333A5">
      <w:pPr>
        <w:rPr>
          <w:b/>
          <w:sz w:val="20"/>
          <w:szCs w:val="20"/>
        </w:rPr>
      </w:pPr>
    </w:p>
    <w:p w:rsidR="00A11DB9" w:rsidRDefault="00D760C6" w:rsidP="00CB2B6C">
      <w:pPr>
        <w:spacing w:before="120" w:after="160"/>
        <w:jc w:val="both"/>
        <w:rPr>
          <w:b/>
          <w:sz w:val="20"/>
          <w:szCs w:val="20"/>
        </w:rPr>
      </w:pPr>
      <w:r w:rsidRPr="00653704">
        <w:lastRenderedPageBreak/>
        <w:t xml:space="preserve">Achieving the </w:t>
      </w:r>
      <w:r w:rsidR="00EF050A">
        <w:t>s</w:t>
      </w:r>
      <w:r w:rsidRPr="00653704">
        <w:t xml:space="preserve">tatewide </w:t>
      </w:r>
      <w:r w:rsidR="00EF050A">
        <w:t>t</w:t>
      </w:r>
      <w:r w:rsidRPr="00653704">
        <w:t>arget</w:t>
      </w:r>
      <w:r w:rsidR="00EF050A">
        <w:t>s</w:t>
      </w:r>
      <w:r w:rsidRPr="00653704">
        <w:t xml:space="preserve"> </w:t>
      </w:r>
      <w:r w:rsidR="00522A00">
        <w:t xml:space="preserve">will </w:t>
      </w:r>
      <w:r w:rsidR="002F1329">
        <w:t>require</w:t>
      </w:r>
      <w:r w:rsidR="00A76277">
        <w:t xml:space="preserve"> </w:t>
      </w:r>
      <w:r w:rsidR="002F1329">
        <w:t xml:space="preserve">establishment </w:t>
      </w:r>
      <w:r w:rsidR="00A76277">
        <w:t xml:space="preserve">and </w:t>
      </w:r>
      <w:r w:rsidR="002F1329">
        <w:t>maintenance</w:t>
      </w:r>
      <w:r w:rsidRPr="00653704">
        <w:t xml:space="preserve"> </w:t>
      </w:r>
      <w:r w:rsidR="002F1329" w:rsidRPr="002F1329">
        <w:rPr>
          <w:rFonts w:cs="Helv"/>
        </w:rPr>
        <w:t>of the actions identified by</w:t>
      </w:r>
      <w:r w:rsidRPr="002F1329">
        <w:t xml:space="preserve"> </w:t>
      </w:r>
      <w:r w:rsidRPr="00653704">
        <w:t xml:space="preserve">the </w:t>
      </w:r>
      <w:r w:rsidR="00EF050A">
        <w:t>c</w:t>
      </w:r>
      <w:r w:rsidRPr="00653704">
        <w:t xml:space="preserve">ontributing </w:t>
      </w:r>
      <w:r w:rsidR="00EF050A">
        <w:t>t</w:t>
      </w:r>
      <w:r w:rsidRPr="00653704">
        <w:t>argets.</w:t>
      </w:r>
      <w:r>
        <w:t xml:space="preserve"> </w:t>
      </w:r>
      <w:r w:rsidRPr="00653704">
        <w:t xml:space="preserve">The </w:t>
      </w:r>
      <w:r w:rsidR="00EF050A">
        <w:t>t</w:t>
      </w:r>
      <w:r w:rsidRPr="00653704">
        <w:t xml:space="preserve">argets identify the </w:t>
      </w:r>
      <w:r w:rsidR="00421D46">
        <w:t xml:space="preserve">area </w:t>
      </w:r>
      <w:r w:rsidRPr="00653704">
        <w:t>of management that needs to be reached</w:t>
      </w:r>
      <w:r w:rsidR="00A76277">
        <w:t>,</w:t>
      </w:r>
      <w:r w:rsidRPr="00653704">
        <w:t xml:space="preserve"> </w:t>
      </w:r>
      <w:r w:rsidR="00A76277">
        <w:t xml:space="preserve">as soon as possible, </w:t>
      </w:r>
      <w:r>
        <w:t>and</w:t>
      </w:r>
      <w:r w:rsidRPr="00653704">
        <w:t xml:space="preserve"> maintained over the 20-year life of the Plan. </w:t>
      </w:r>
      <w:r w:rsidR="00A76277" w:rsidRPr="00E3378D">
        <w:t xml:space="preserve">If </w:t>
      </w:r>
      <w:r w:rsidR="00A76277">
        <w:t xml:space="preserve">effort slows or stops, </w:t>
      </w:r>
      <w:r w:rsidR="002F1329">
        <w:t xml:space="preserve">in some cases </w:t>
      </w:r>
      <w:r w:rsidR="00A76277">
        <w:t xml:space="preserve">even for a short time, </w:t>
      </w:r>
      <w:r w:rsidR="00A76277" w:rsidRPr="00E3378D">
        <w:t>the gains made over the preceding years of hard work c</w:t>
      </w:r>
      <w:r w:rsidR="002F1329">
        <w:t xml:space="preserve">an be lost. </w:t>
      </w:r>
      <w:r w:rsidR="00A76277">
        <w:t xml:space="preserve"> The sooner the actions </w:t>
      </w:r>
      <w:r w:rsidR="00421D46">
        <w:t xml:space="preserve">to deliver the </w:t>
      </w:r>
      <w:r w:rsidR="00EF050A">
        <w:t>c</w:t>
      </w:r>
      <w:r w:rsidR="00421D46" w:rsidRPr="00653704">
        <w:t xml:space="preserve">ontributing </w:t>
      </w:r>
      <w:r w:rsidR="00EF050A">
        <w:t>t</w:t>
      </w:r>
      <w:r w:rsidR="00421D46" w:rsidRPr="00653704">
        <w:t xml:space="preserve">argets </w:t>
      </w:r>
      <w:r w:rsidR="00A76277">
        <w:t xml:space="preserve">are implemented, the more likely it is that the </w:t>
      </w:r>
      <w:r w:rsidR="00EF050A">
        <w:t>s</w:t>
      </w:r>
      <w:r w:rsidR="00A76277">
        <w:t xml:space="preserve">tatewide </w:t>
      </w:r>
      <w:r w:rsidR="00EF050A">
        <w:t>t</w:t>
      </w:r>
      <w:r w:rsidR="00A76277">
        <w:t>arget</w:t>
      </w:r>
      <w:r w:rsidR="00EF050A">
        <w:t>s</w:t>
      </w:r>
      <w:r w:rsidR="00A76277">
        <w:t xml:space="preserve"> will be achieved. </w:t>
      </w:r>
    </w:p>
    <w:p w:rsidR="004B6900" w:rsidRPr="009464C6" w:rsidRDefault="009D02E8" w:rsidP="00E3378D">
      <w:pPr>
        <w:autoSpaceDE w:val="0"/>
        <w:autoSpaceDN w:val="0"/>
        <w:adjustRightInd w:val="0"/>
        <w:spacing w:after="120" w:line="170" w:lineRule="atLeast"/>
        <w:jc w:val="both"/>
        <w:rPr>
          <w:rFonts w:cs="Helvetica 45 Light"/>
          <w:b/>
          <w:i/>
          <w:color w:val="000000" w:themeColor="text1"/>
          <w:sz w:val="24"/>
          <w:szCs w:val="24"/>
          <w:lang w:eastAsia="en-AU"/>
        </w:rPr>
      </w:pPr>
      <w:r w:rsidRPr="009464C6">
        <w:rPr>
          <w:rFonts w:cs="Helvetica 45 Light"/>
          <w:b/>
          <w:i/>
          <w:color w:val="000000" w:themeColor="text1"/>
          <w:sz w:val="24"/>
          <w:szCs w:val="24"/>
          <w:lang w:eastAsia="en-AU"/>
        </w:rPr>
        <w:t>Priority</w:t>
      </w:r>
      <w:r w:rsidR="00FD67B2" w:rsidRPr="009464C6">
        <w:rPr>
          <w:rFonts w:cs="Helvetica 45 Light"/>
          <w:b/>
          <w:i/>
          <w:color w:val="000000" w:themeColor="text1"/>
          <w:sz w:val="24"/>
          <w:szCs w:val="24"/>
          <w:lang w:eastAsia="en-AU"/>
        </w:rPr>
        <w:t xml:space="preserve"> </w:t>
      </w:r>
    </w:p>
    <w:p w:rsidR="005F42FD" w:rsidRPr="009464C6" w:rsidRDefault="00C6146E" w:rsidP="00FF0D4A">
      <w:pPr>
        <w:autoSpaceDE w:val="0"/>
        <w:autoSpaceDN w:val="0"/>
        <w:adjustRightInd w:val="0"/>
        <w:spacing w:after="120" w:line="170" w:lineRule="atLeast"/>
        <w:ind w:left="284" w:hanging="284"/>
        <w:rPr>
          <w:rFonts w:cs="Helvetica 45 Light"/>
          <w:b/>
          <w:i/>
          <w:color w:val="000000" w:themeColor="text1"/>
          <w:sz w:val="24"/>
          <w:szCs w:val="24"/>
        </w:rPr>
      </w:pPr>
      <w:r w:rsidRPr="009464C6">
        <w:rPr>
          <w:rFonts w:cs="Helvetica 45 Light"/>
          <w:b/>
          <w:i/>
          <w:color w:val="000000" w:themeColor="text1"/>
          <w:sz w:val="24"/>
          <w:szCs w:val="24"/>
          <w:lang w:eastAsia="en-AU"/>
        </w:rPr>
        <w:t>1</w:t>
      </w:r>
      <w:r w:rsidR="008F3EF7" w:rsidRPr="009464C6">
        <w:rPr>
          <w:rFonts w:cs="Helvetica 45 Light"/>
          <w:b/>
          <w:i/>
          <w:color w:val="000000" w:themeColor="text1"/>
          <w:sz w:val="24"/>
          <w:szCs w:val="24"/>
          <w:lang w:eastAsia="en-AU"/>
        </w:rPr>
        <w:t>.</w:t>
      </w:r>
      <w:r w:rsidR="00943E4E" w:rsidRPr="009464C6">
        <w:rPr>
          <w:rFonts w:cs="Helvetica 45 Light"/>
          <w:b/>
          <w:i/>
          <w:color w:val="000000" w:themeColor="text1"/>
          <w:sz w:val="24"/>
          <w:szCs w:val="24"/>
          <w:lang w:eastAsia="en-AU"/>
        </w:rPr>
        <w:t xml:space="preserve"> </w:t>
      </w:r>
      <w:r w:rsidR="005F42FD" w:rsidRPr="009464C6">
        <w:rPr>
          <w:b/>
          <w:i/>
          <w:color w:val="000000" w:themeColor="text1"/>
          <w:sz w:val="24"/>
          <w:szCs w:val="24"/>
        </w:rPr>
        <w:t xml:space="preserve">Deliver cost-effective results </w:t>
      </w:r>
      <w:r w:rsidR="005F42FD" w:rsidRPr="009464C6">
        <w:rPr>
          <w:rFonts w:cs="Times New Roman"/>
          <w:b/>
          <w:i/>
          <w:color w:val="000000" w:themeColor="text1"/>
          <w:sz w:val="24"/>
          <w:szCs w:val="24"/>
        </w:rPr>
        <w:t xml:space="preserve">utilising </w:t>
      </w:r>
      <w:r w:rsidR="005F42FD" w:rsidRPr="009464C6">
        <w:rPr>
          <w:b/>
          <w:i/>
          <w:color w:val="000000" w:themeColor="text1"/>
          <w:sz w:val="24"/>
          <w:szCs w:val="24"/>
        </w:rPr>
        <w:t>decision support tools in biodiversity planning processes</w:t>
      </w:r>
      <w:r w:rsidR="003317CE" w:rsidRPr="009464C6">
        <w:rPr>
          <w:b/>
          <w:i/>
          <w:color w:val="000000" w:themeColor="text1"/>
          <w:sz w:val="24"/>
          <w:szCs w:val="24"/>
        </w:rPr>
        <w:t xml:space="preserve"> to help achieve and measure against the targets</w:t>
      </w:r>
      <w:r w:rsidR="005F42FD" w:rsidRPr="009464C6">
        <w:rPr>
          <w:rFonts w:cs="Helvetica 45 Light"/>
          <w:b/>
          <w:i/>
          <w:color w:val="000000" w:themeColor="text1"/>
          <w:sz w:val="24"/>
          <w:szCs w:val="24"/>
          <w:lang w:eastAsia="en-AU"/>
        </w:rPr>
        <w:t>.</w:t>
      </w:r>
      <w:r w:rsidR="005F42FD" w:rsidRPr="009464C6">
        <w:rPr>
          <w:rFonts w:cs="Helvetica 45 Light"/>
          <w:b/>
          <w:i/>
          <w:color w:val="000000" w:themeColor="text1"/>
          <w:sz w:val="24"/>
          <w:szCs w:val="24"/>
        </w:rPr>
        <w:t xml:space="preserve"> </w:t>
      </w:r>
    </w:p>
    <w:p w:rsidR="005F42FD" w:rsidRPr="009464C6" w:rsidRDefault="00CA11C9" w:rsidP="00E3378D">
      <w:pPr>
        <w:autoSpaceDE w:val="0"/>
        <w:autoSpaceDN w:val="0"/>
        <w:adjustRightInd w:val="0"/>
        <w:spacing w:after="120" w:line="170" w:lineRule="atLeast"/>
        <w:jc w:val="both"/>
        <w:rPr>
          <w:color w:val="000000" w:themeColor="text1"/>
        </w:rPr>
      </w:pPr>
      <w:r w:rsidRPr="009464C6">
        <w:rPr>
          <w:color w:val="000000" w:themeColor="text1"/>
        </w:rPr>
        <w:t xml:space="preserve">Initiatives </w:t>
      </w:r>
      <w:r w:rsidR="00653704" w:rsidRPr="009464C6">
        <w:rPr>
          <w:color w:val="000000" w:themeColor="text1"/>
        </w:rPr>
        <w:t xml:space="preserve">by the government to deliver </w:t>
      </w:r>
      <w:r w:rsidR="00B46435" w:rsidRPr="009464C6">
        <w:rPr>
          <w:color w:val="000000" w:themeColor="text1"/>
        </w:rPr>
        <w:t xml:space="preserve">this </w:t>
      </w:r>
      <w:r w:rsidR="00653704" w:rsidRPr="009464C6">
        <w:rPr>
          <w:color w:val="000000" w:themeColor="text1"/>
        </w:rPr>
        <w:t>priority will include</w:t>
      </w:r>
      <w:r w:rsidR="005F42FD" w:rsidRPr="009464C6">
        <w:rPr>
          <w:color w:val="000000" w:themeColor="text1"/>
        </w:rPr>
        <w:t>:</w:t>
      </w:r>
    </w:p>
    <w:p w:rsidR="00B7253F" w:rsidRPr="009464C6" w:rsidRDefault="003317CE">
      <w:pPr>
        <w:numPr>
          <w:ilvl w:val="0"/>
          <w:numId w:val="8"/>
        </w:numPr>
        <w:autoSpaceDE w:val="0"/>
        <w:autoSpaceDN w:val="0"/>
        <w:adjustRightInd w:val="0"/>
        <w:spacing w:after="40" w:line="170" w:lineRule="atLeast"/>
        <w:ind w:left="357" w:hanging="357"/>
        <w:rPr>
          <w:rFonts w:cs="Helvetica 45 Light"/>
          <w:color w:val="000000" w:themeColor="text1"/>
        </w:rPr>
      </w:pPr>
      <w:r w:rsidRPr="009464C6">
        <w:rPr>
          <w:rFonts w:cs="Helvetica 45 Light"/>
          <w:color w:val="000000" w:themeColor="text1"/>
        </w:rPr>
        <w:t>Ensur</w:t>
      </w:r>
      <w:r w:rsidR="007A7228" w:rsidRPr="009464C6">
        <w:rPr>
          <w:rFonts w:cs="Helvetica 45 Light"/>
          <w:color w:val="000000" w:themeColor="text1"/>
        </w:rPr>
        <w:t>e</w:t>
      </w:r>
      <w:r w:rsidRPr="009464C6">
        <w:rPr>
          <w:rFonts w:cs="Helvetica 45 Light"/>
          <w:color w:val="000000" w:themeColor="text1"/>
        </w:rPr>
        <w:t xml:space="preserve"> that d</w:t>
      </w:r>
      <w:r w:rsidR="00B7253F" w:rsidRPr="009464C6">
        <w:rPr>
          <w:rFonts w:cs="Helvetica 45 Light"/>
          <w:color w:val="000000" w:themeColor="text1"/>
        </w:rPr>
        <w:t>ecision support tools (</w:t>
      </w:r>
      <w:r w:rsidR="00E6097F" w:rsidRPr="009464C6">
        <w:rPr>
          <w:rFonts w:cs="Helvetica 45 Light"/>
          <w:color w:val="000000" w:themeColor="text1"/>
        </w:rPr>
        <w:t>such as</w:t>
      </w:r>
      <w:r w:rsidR="00B7253F" w:rsidRPr="009464C6">
        <w:rPr>
          <w:rFonts w:cs="Helvetica 45 Light"/>
          <w:color w:val="000000" w:themeColor="text1"/>
        </w:rPr>
        <w:t xml:space="preserve"> Strategic Management Prospects)</w:t>
      </w:r>
      <w:r w:rsidR="006B4F78" w:rsidRPr="009464C6">
        <w:rPr>
          <w:rFonts w:cs="Helvetica 45 Light"/>
          <w:color w:val="000000" w:themeColor="text1"/>
        </w:rPr>
        <w:t xml:space="preserve"> –</w:t>
      </w:r>
      <w:r w:rsidR="00026893" w:rsidRPr="009464C6">
        <w:rPr>
          <w:rFonts w:cs="Helvetica 45 Light"/>
          <w:color w:val="000000" w:themeColor="text1"/>
        </w:rPr>
        <w:t xml:space="preserve"> which</w:t>
      </w:r>
      <w:r w:rsidR="00B7253F" w:rsidRPr="009464C6">
        <w:rPr>
          <w:rFonts w:cs="Helvetica 45 Light"/>
          <w:color w:val="000000" w:themeColor="text1"/>
        </w:rPr>
        <w:t xml:space="preserve"> help assess the most effective options for improving the future of native species under climate change</w:t>
      </w:r>
      <w:r w:rsidR="006B4F78" w:rsidRPr="009464C6">
        <w:rPr>
          <w:rFonts w:cs="Helvetica 45 Light"/>
          <w:color w:val="000000" w:themeColor="text1"/>
        </w:rPr>
        <w:t xml:space="preserve"> – are </w:t>
      </w:r>
      <w:r w:rsidR="00B7253F" w:rsidRPr="009464C6">
        <w:rPr>
          <w:rFonts w:cs="Helvetica 45 Light"/>
          <w:color w:val="000000" w:themeColor="text1"/>
        </w:rPr>
        <w:t>continually improve</w:t>
      </w:r>
      <w:r w:rsidR="006B4F78" w:rsidRPr="009464C6">
        <w:rPr>
          <w:rFonts w:cs="Helvetica 45 Light"/>
          <w:color w:val="000000" w:themeColor="text1"/>
        </w:rPr>
        <w:t>d</w:t>
      </w:r>
      <w:r w:rsidR="00B7253F" w:rsidRPr="009464C6">
        <w:rPr>
          <w:rFonts w:cs="Helvetica 45 Light"/>
          <w:color w:val="000000" w:themeColor="text1"/>
        </w:rPr>
        <w:t xml:space="preserve"> as new information is incorporated. </w:t>
      </w:r>
      <w:r w:rsidR="007F6AFC" w:rsidRPr="009464C6">
        <w:rPr>
          <w:rFonts w:cs="Helvetica 45 Light"/>
          <w:color w:val="000000" w:themeColor="text1"/>
        </w:rPr>
        <w:t xml:space="preserve">During the first five years of this Plan, </w:t>
      </w:r>
      <w:r w:rsidR="00B16F99" w:rsidRPr="009464C6">
        <w:rPr>
          <w:rFonts w:cs="Helvetica 45 Light"/>
          <w:color w:val="000000" w:themeColor="text1"/>
        </w:rPr>
        <w:t>enabling actions</w:t>
      </w:r>
      <w:r w:rsidR="007F6AFC" w:rsidRPr="009464C6">
        <w:rPr>
          <w:rFonts w:cs="Helvetica 45 Light"/>
          <w:color w:val="000000" w:themeColor="text1"/>
        </w:rPr>
        <w:t xml:space="preserve"> will be undertaken to clarify </w:t>
      </w:r>
      <w:r w:rsidR="005E549D" w:rsidRPr="009464C6">
        <w:rPr>
          <w:rFonts w:cs="Helvetica 45 Light"/>
          <w:color w:val="000000" w:themeColor="text1"/>
        </w:rPr>
        <w:t xml:space="preserve">contributing </w:t>
      </w:r>
      <w:r w:rsidR="007F6AFC" w:rsidRPr="009464C6">
        <w:rPr>
          <w:rFonts w:cs="Helvetica 45 Light"/>
          <w:color w:val="000000" w:themeColor="text1"/>
        </w:rPr>
        <w:t>targets.</w:t>
      </w:r>
    </w:p>
    <w:p w:rsidR="00B16F99" w:rsidRPr="009464C6" w:rsidRDefault="00B16F99" w:rsidP="00026893">
      <w:pPr>
        <w:numPr>
          <w:ilvl w:val="0"/>
          <w:numId w:val="8"/>
        </w:numPr>
        <w:autoSpaceDE w:val="0"/>
        <w:autoSpaceDN w:val="0"/>
        <w:adjustRightInd w:val="0"/>
        <w:spacing w:after="40" w:line="170" w:lineRule="atLeast"/>
        <w:ind w:left="357" w:hanging="357"/>
        <w:rPr>
          <w:rFonts w:cs="Helvetica 45 Light"/>
          <w:color w:val="000000" w:themeColor="text1"/>
        </w:rPr>
      </w:pPr>
      <w:r w:rsidRPr="009464C6">
        <w:rPr>
          <w:rFonts w:cs="Helvetica 45 Light"/>
          <w:color w:val="000000" w:themeColor="text1"/>
        </w:rPr>
        <w:t>Establish</w:t>
      </w:r>
      <w:r w:rsidR="007A7228" w:rsidRPr="009464C6">
        <w:rPr>
          <w:rFonts w:cs="Helvetica 45 Light"/>
          <w:color w:val="000000" w:themeColor="text1"/>
        </w:rPr>
        <w:t xml:space="preserve"> </w:t>
      </w:r>
      <w:r w:rsidRPr="009464C6">
        <w:rPr>
          <w:rFonts w:cs="Helvetica 45 Light"/>
          <w:color w:val="000000" w:themeColor="text1"/>
        </w:rPr>
        <w:t>a cost-benefit framework that enables improved decision</w:t>
      </w:r>
      <w:r w:rsidR="00E6097F" w:rsidRPr="009464C6">
        <w:rPr>
          <w:rFonts w:cs="Helvetica 45 Light"/>
          <w:color w:val="000000" w:themeColor="text1"/>
        </w:rPr>
        <w:t xml:space="preserve"> </w:t>
      </w:r>
      <w:r w:rsidRPr="009464C6">
        <w:rPr>
          <w:rFonts w:cs="Helvetica 45 Light"/>
          <w:color w:val="000000" w:themeColor="text1"/>
        </w:rPr>
        <w:t xml:space="preserve">making </w:t>
      </w:r>
      <w:r w:rsidR="00214C4A" w:rsidRPr="009464C6">
        <w:rPr>
          <w:rFonts w:cs="Helvetica 45 Light"/>
          <w:color w:val="000000" w:themeColor="text1"/>
        </w:rPr>
        <w:t>and</w:t>
      </w:r>
      <w:r w:rsidRPr="009464C6">
        <w:rPr>
          <w:rFonts w:cs="Helvetica 45 Light"/>
          <w:color w:val="000000" w:themeColor="text1"/>
        </w:rPr>
        <w:t xml:space="preserve"> investment in conservation of endangered and critically endangered species.</w:t>
      </w:r>
    </w:p>
    <w:p w:rsidR="00B7253F" w:rsidRPr="009464C6" w:rsidRDefault="003317CE" w:rsidP="00E62B7A">
      <w:pPr>
        <w:numPr>
          <w:ilvl w:val="0"/>
          <w:numId w:val="8"/>
        </w:numPr>
        <w:autoSpaceDE w:val="0"/>
        <w:autoSpaceDN w:val="0"/>
        <w:adjustRightInd w:val="0"/>
        <w:spacing w:after="40" w:line="170" w:lineRule="atLeast"/>
        <w:ind w:left="357" w:hanging="357"/>
        <w:rPr>
          <w:rFonts w:cs="Helvetica 45 Light"/>
          <w:color w:val="000000" w:themeColor="text1"/>
        </w:rPr>
      </w:pPr>
      <w:r w:rsidRPr="009464C6">
        <w:rPr>
          <w:rFonts w:cs="Helvetica 45 Light"/>
          <w:color w:val="000000" w:themeColor="text1"/>
        </w:rPr>
        <w:t>Develop n</w:t>
      </w:r>
      <w:r w:rsidR="00B7253F" w:rsidRPr="009464C6">
        <w:rPr>
          <w:rFonts w:cs="Helvetica 45 Light"/>
          <w:color w:val="000000" w:themeColor="text1"/>
        </w:rPr>
        <w:t>ew spatial products and decision support tools</w:t>
      </w:r>
      <w:r w:rsidR="00B16F99" w:rsidRPr="009464C6">
        <w:rPr>
          <w:rFonts w:cs="Helvetica 45 Light"/>
          <w:color w:val="000000" w:themeColor="text1"/>
        </w:rPr>
        <w:t>,</w:t>
      </w:r>
      <w:r w:rsidR="00B7253F" w:rsidRPr="009464C6">
        <w:rPr>
          <w:rFonts w:cs="Helvetica 45 Light"/>
          <w:color w:val="000000" w:themeColor="text1"/>
        </w:rPr>
        <w:t xml:space="preserve"> in consultation with the community</w:t>
      </w:r>
      <w:r w:rsidR="00B16F99" w:rsidRPr="009464C6">
        <w:rPr>
          <w:rFonts w:cs="Helvetica 45 Light"/>
          <w:color w:val="000000" w:themeColor="text1"/>
        </w:rPr>
        <w:t>,</w:t>
      </w:r>
      <w:r w:rsidR="00B7253F" w:rsidRPr="009464C6">
        <w:rPr>
          <w:rFonts w:cs="Helvetica 45 Light"/>
          <w:color w:val="000000" w:themeColor="text1"/>
        </w:rPr>
        <w:t xml:space="preserve"> t</w:t>
      </w:r>
      <w:r w:rsidRPr="009464C6">
        <w:rPr>
          <w:rFonts w:cs="Helvetica 45 Light"/>
          <w:color w:val="000000" w:themeColor="text1"/>
        </w:rPr>
        <w:t>o</w:t>
      </w:r>
      <w:r w:rsidR="00B7253F" w:rsidRPr="009464C6">
        <w:rPr>
          <w:rFonts w:cs="Helvetica 45 Light"/>
          <w:color w:val="000000" w:themeColor="text1"/>
        </w:rPr>
        <w:t xml:space="preserve"> help inform effective options for increasing people’s connection with </w:t>
      </w:r>
      <w:r w:rsidR="0057466E" w:rsidRPr="009464C6">
        <w:rPr>
          <w:rFonts w:cs="Helvetica 45 Light"/>
          <w:color w:val="000000" w:themeColor="text1"/>
        </w:rPr>
        <w:t xml:space="preserve">nature </w:t>
      </w:r>
      <w:r w:rsidR="00E6097F" w:rsidRPr="009464C6">
        <w:rPr>
          <w:rFonts w:cs="Helvetica 45 Light"/>
          <w:color w:val="000000" w:themeColor="text1"/>
        </w:rPr>
        <w:t xml:space="preserve">and </w:t>
      </w:r>
      <w:r w:rsidR="0057466E" w:rsidRPr="009464C6">
        <w:rPr>
          <w:rFonts w:cs="Helvetica 45 Light"/>
          <w:color w:val="000000" w:themeColor="text1"/>
        </w:rPr>
        <w:t xml:space="preserve">their participation in protecting </w:t>
      </w:r>
      <w:r w:rsidR="00B7253F" w:rsidRPr="009464C6">
        <w:rPr>
          <w:rFonts w:cs="Helvetica 45 Light"/>
          <w:color w:val="000000" w:themeColor="text1"/>
        </w:rPr>
        <w:t>the natural environment.</w:t>
      </w:r>
    </w:p>
    <w:p w:rsidR="007F6AFC" w:rsidRPr="009464C6" w:rsidRDefault="00622709" w:rsidP="00E62B7A">
      <w:pPr>
        <w:numPr>
          <w:ilvl w:val="0"/>
          <w:numId w:val="8"/>
        </w:numPr>
        <w:autoSpaceDE w:val="0"/>
        <w:autoSpaceDN w:val="0"/>
        <w:adjustRightInd w:val="0"/>
        <w:spacing w:after="240" w:line="170" w:lineRule="atLeast"/>
        <w:ind w:left="357" w:hanging="357"/>
        <w:rPr>
          <w:color w:val="000000" w:themeColor="text1"/>
        </w:rPr>
      </w:pPr>
      <w:r w:rsidRPr="009464C6">
        <w:rPr>
          <w:color w:val="000000" w:themeColor="text1"/>
        </w:rPr>
        <w:t>A</w:t>
      </w:r>
      <w:r w:rsidR="003317CE" w:rsidRPr="009464C6">
        <w:rPr>
          <w:color w:val="000000" w:themeColor="text1"/>
        </w:rPr>
        <w:t>pply a</w:t>
      </w:r>
      <w:r w:rsidRPr="009464C6">
        <w:rPr>
          <w:color w:val="000000" w:themeColor="text1"/>
        </w:rPr>
        <w:t>n adaptive management approach</w:t>
      </w:r>
      <w:r w:rsidR="00CB145A" w:rsidRPr="009464C6">
        <w:rPr>
          <w:color w:val="000000" w:themeColor="text1"/>
        </w:rPr>
        <w:t>, together with supporting policy,</w:t>
      </w:r>
      <w:r w:rsidRPr="009464C6">
        <w:rPr>
          <w:color w:val="000000" w:themeColor="text1"/>
        </w:rPr>
        <w:t xml:space="preserve"> to decision</w:t>
      </w:r>
      <w:r w:rsidR="00E6097F" w:rsidRPr="009464C6">
        <w:rPr>
          <w:color w:val="000000" w:themeColor="text1"/>
        </w:rPr>
        <w:t xml:space="preserve"> </w:t>
      </w:r>
      <w:r w:rsidRPr="009464C6">
        <w:rPr>
          <w:color w:val="000000" w:themeColor="text1"/>
        </w:rPr>
        <w:t>making that responds to the dynamic nature of climate change and other uncertainties</w:t>
      </w:r>
      <w:r w:rsidRPr="009464C6">
        <w:rPr>
          <w:rFonts w:cs="Helvetica 45 Light"/>
          <w:color w:val="000000" w:themeColor="text1"/>
          <w:lang w:eastAsia="en-AU"/>
        </w:rPr>
        <w:t>.</w:t>
      </w:r>
      <w:r w:rsidRPr="009464C6">
        <w:rPr>
          <w:rFonts w:cs="Helvetica 45 Light"/>
          <w:color w:val="000000" w:themeColor="text1"/>
        </w:rPr>
        <w:t xml:space="preserve"> </w:t>
      </w:r>
    </w:p>
    <w:p w:rsidR="009D02E8" w:rsidRPr="009464C6" w:rsidRDefault="008C12E6" w:rsidP="00310593">
      <w:pPr>
        <w:pStyle w:val="Heading2"/>
        <w:rPr>
          <w:color w:val="000000" w:themeColor="text1"/>
        </w:rPr>
      </w:pPr>
      <w:bookmarkStart w:id="13" w:name="_Toc478568387"/>
      <w:r w:rsidRPr="009464C6">
        <w:rPr>
          <w:color w:val="000000" w:themeColor="text1"/>
        </w:rPr>
        <w:t>3.</w:t>
      </w:r>
      <w:r w:rsidR="00E54475" w:rsidRPr="009464C6">
        <w:rPr>
          <w:color w:val="000000" w:themeColor="text1"/>
        </w:rPr>
        <w:t>4</w:t>
      </w:r>
      <w:r w:rsidR="00AE1FF4" w:rsidRPr="009464C6">
        <w:rPr>
          <w:color w:val="000000" w:themeColor="text1"/>
        </w:rPr>
        <w:t xml:space="preserve"> </w:t>
      </w:r>
      <w:r w:rsidR="009D02E8" w:rsidRPr="009464C6">
        <w:rPr>
          <w:color w:val="000000" w:themeColor="text1"/>
        </w:rPr>
        <w:t>Measuring progress</w:t>
      </w:r>
      <w:bookmarkEnd w:id="13"/>
      <w:r w:rsidR="009D02E8" w:rsidRPr="009464C6">
        <w:rPr>
          <w:color w:val="000000" w:themeColor="text1"/>
        </w:rPr>
        <w:t xml:space="preserve"> </w:t>
      </w:r>
    </w:p>
    <w:p w:rsidR="00333831" w:rsidRPr="00E3378D" w:rsidRDefault="006866DB" w:rsidP="005645A2">
      <w:pPr>
        <w:spacing w:after="60" w:line="170" w:lineRule="atLeast"/>
        <w:jc w:val="both"/>
      </w:pPr>
      <w:r w:rsidRPr="00E3378D">
        <w:t>The</w:t>
      </w:r>
      <w:r w:rsidR="00333831" w:rsidRPr="00E3378D">
        <w:t xml:space="preserve"> </w:t>
      </w:r>
      <w:r w:rsidR="00333831" w:rsidRPr="00E3378D">
        <w:rPr>
          <w:i/>
        </w:rPr>
        <w:t>Monitoring, Evaluation and Reporting Framework</w:t>
      </w:r>
      <w:r w:rsidRPr="00E3378D">
        <w:t xml:space="preserve"> accompanying this </w:t>
      </w:r>
      <w:r w:rsidR="00DB6529">
        <w:t>P</w:t>
      </w:r>
      <w:r w:rsidRPr="00E3378D">
        <w:t>lan</w:t>
      </w:r>
      <w:r w:rsidR="00333831" w:rsidRPr="00E3378D">
        <w:t xml:space="preserve"> describe</w:t>
      </w:r>
      <w:r w:rsidRPr="00E3378D">
        <w:t>s</w:t>
      </w:r>
      <w:r w:rsidR="00333831" w:rsidRPr="00E3378D">
        <w:t xml:space="preserve"> a collaborative program that will </w:t>
      </w:r>
      <w:r w:rsidR="00D56329" w:rsidRPr="00E3378D">
        <w:t>promote learning</w:t>
      </w:r>
      <w:r w:rsidR="00F371F4" w:rsidRPr="00E3378D">
        <w:t xml:space="preserve"> and guide future actions and refinement of targets</w:t>
      </w:r>
      <w:r w:rsidR="00D56329" w:rsidRPr="00E3378D">
        <w:t>. The framework will</w:t>
      </w:r>
      <w:r w:rsidR="00F371F4" w:rsidRPr="00E3378D">
        <w:t xml:space="preserve"> </w:t>
      </w:r>
      <w:r w:rsidR="00333831" w:rsidRPr="00E3378D">
        <w:t xml:space="preserve">be established to: </w:t>
      </w:r>
    </w:p>
    <w:p w:rsidR="00333831" w:rsidRPr="00E3378D" w:rsidRDefault="00E6097F" w:rsidP="00E62B7A">
      <w:pPr>
        <w:numPr>
          <w:ilvl w:val="0"/>
          <w:numId w:val="8"/>
        </w:numPr>
        <w:autoSpaceDE w:val="0"/>
        <w:autoSpaceDN w:val="0"/>
        <w:adjustRightInd w:val="0"/>
        <w:spacing w:after="40" w:line="170" w:lineRule="atLeast"/>
        <w:ind w:left="357" w:hanging="357"/>
        <w:rPr>
          <w:rFonts w:cs="Helvetica 45 Light"/>
        </w:rPr>
      </w:pPr>
      <w:r>
        <w:rPr>
          <w:rFonts w:cs="Helvetica 45 Light"/>
        </w:rPr>
        <w:t>D</w:t>
      </w:r>
      <w:r w:rsidR="00333831" w:rsidRPr="00787225">
        <w:rPr>
          <w:rFonts w:cs="Helvetica 45 Light"/>
        </w:rPr>
        <w:t xml:space="preserve">escribe in detail </w:t>
      </w:r>
      <w:r w:rsidR="00333831" w:rsidRPr="00E3378D">
        <w:rPr>
          <w:rFonts w:cs="Helvetica 45 Light"/>
        </w:rPr>
        <w:t>the key performance indicators on which the targets are based</w:t>
      </w:r>
      <w:r w:rsidR="00E62E92" w:rsidRPr="00E3378D">
        <w:rPr>
          <w:rFonts w:cs="Helvetica 45 Light"/>
        </w:rPr>
        <w:t xml:space="preserve"> and their monitoring protocols</w:t>
      </w:r>
      <w:r w:rsidR="00026893">
        <w:rPr>
          <w:rFonts w:cs="Helvetica 45 Light"/>
        </w:rPr>
        <w:t>.</w:t>
      </w:r>
    </w:p>
    <w:p w:rsidR="00333831" w:rsidRPr="00E3378D" w:rsidRDefault="00E6097F" w:rsidP="00E62B7A">
      <w:pPr>
        <w:numPr>
          <w:ilvl w:val="0"/>
          <w:numId w:val="8"/>
        </w:numPr>
        <w:autoSpaceDE w:val="0"/>
        <w:autoSpaceDN w:val="0"/>
        <w:adjustRightInd w:val="0"/>
        <w:spacing w:after="40" w:line="170" w:lineRule="atLeast"/>
        <w:ind w:left="357" w:hanging="357"/>
        <w:rPr>
          <w:rFonts w:cs="Helvetica 45 Light"/>
        </w:rPr>
      </w:pPr>
      <w:r>
        <w:rPr>
          <w:rFonts w:cs="Helvetica 45 Light"/>
        </w:rPr>
        <w:t>E</w:t>
      </w:r>
      <w:r w:rsidR="00333831" w:rsidRPr="00E3378D">
        <w:rPr>
          <w:rFonts w:cs="Helvetica 45 Light"/>
        </w:rPr>
        <w:t>nsure that the management of Victoria’s environment is based on sound evidence and appropriate decision-support tools and processes</w:t>
      </w:r>
      <w:r w:rsidR="00026893">
        <w:rPr>
          <w:rFonts w:cs="Helvetica 45 Light"/>
        </w:rPr>
        <w:t>.</w:t>
      </w:r>
    </w:p>
    <w:p w:rsidR="00333831" w:rsidRPr="00E3378D" w:rsidRDefault="00E6097F" w:rsidP="00E62B7A">
      <w:pPr>
        <w:numPr>
          <w:ilvl w:val="0"/>
          <w:numId w:val="8"/>
        </w:numPr>
        <w:autoSpaceDE w:val="0"/>
        <w:autoSpaceDN w:val="0"/>
        <w:adjustRightInd w:val="0"/>
        <w:spacing w:after="40" w:line="170" w:lineRule="atLeast"/>
        <w:ind w:left="357" w:hanging="357"/>
        <w:rPr>
          <w:rFonts w:cs="Helvetica 45 Light"/>
        </w:rPr>
      </w:pPr>
      <w:r>
        <w:rPr>
          <w:rFonts w:cs="Helvetica 45 Light"/>
        </w:rPr>
        <w:t>C</w:t>
      </w:r>
      <w:r w:rsidR="0029002B" w:rsidRPr="00E3378D">
        <w:rPr>
          <w:rFonts w:cs="Helvetica 45 Light"/>
        </w:rPr>
        <w:t xml:space="preserve">ollect knowledge on </w:t>
      </w:r>
      <w:r w:rsidR="00333831" w:rsidRPr="00E3378D">
        <w:rPr>
          <w:rFonts w:cs="Helvetica 45 Light"/>
        </w:rPr>
        <w:t xml:space="preserve">how the environment and Victoria’s </w:t>
      </w:r>
      <w:r w:rsidR="008A53A7">
        <w:rPr>
          <w:rFonts w:cs="Helvetica 45 Light"/>
        </w:rPr>
        <w:t>plants</w:t>
      </w:r>
      <w:r w:rsidR="008A53A7" w:rsidRPr="00E3378D">
        <w:rPr>
          <w:rFonts w:cs="Helvetica 45 Light"/>
        </w:rPr>
        <w:t xml:space="preserve"> </w:t>
      </w:r>
      <w:r w:rsidR="00333831" w:rsidRPr="00E3378D">
        <w:rPr>
          <w:rFonts w:cs="Helvetica 45 Light"/>
        </w:rPr>
        <w:t xml:space="preserve">and </w:t>
      </w:r>
      <w:r w:rsidR="008A53A7">
        <w:rPr>
          <w:rFonts w:cs="Helvetica 45 Light"/>
        </w:rPr>
        <w:t>animals</w:t>
      </w:r>
      <w:r w:rsidR="008A53A7" w:rsidRPr="00E3378D">
        <w:rPr>
          <w:rFonts w:cs="Helvetica 45 Light"/>
        </w:rPr>
        <w:t xml:space="preserve"> </w:t>
      </w:r>
      <w:r w:rsidR="00333831" w:rsidRPr="00E3378D">
        <w:rPr>
          <w:rFonts w:cs="Helvetica 45 Light"/>
        </w:rPr>
        <w:t>are changing through time, especially given the pressures of climate change, known threats to species, and the impact of an increasing human population</w:t>
      </w:r>
      <w:r w:rsidR="00026893">
        <w:rPr>
          <w:rFonts w:cs="Helvetica 45 Light"/>
        </w:rPr>
        <w:t>.</w:t>
      </w:r>
    </w:p>
    <w:p w:rsidR="00333831" w:rsidRPr="00E3378D" w:rsidRDefault="00E6097F" w:rsidP="00E62B7A">
      <w:pPr>
        <w:numPr>
          <w:ilvl w:val="0"/>
          <w:numId w:val="8"/>
        </w:numPr>
        <w:autoSpaceDE w:val="0"/>
        <w:autoSpaceDN w:val="0"/>
        <w:adjustRightInd w:val="0"/>
        <w:spacing w:after="40" w:line="170" w:lineRule="atLeast"/>
        <w:ind w:left="357" w:hanging="357"/>
        <w:rPr>
          <w:rFonts w:cs="Helvetica 45 Light"/>
        </w:rPr>
      </w:pPr>
      <w:r>
        <w:rPr>
          <w:rFonts w:cs="Helvetica 45 Light"/>
        </w:rPr>
        <w:t>E</w:t>
      </w:r>
      <w:r w:rsidR="00333831" w:rsidRPr="00E3378D">
        <w:rPr>
          <w:rFonts w:cs="Helvetica 45 Light"/>
        </w:rPr>
        <w:t>mbed continuous improvement into the tools used for modelling, mapping and making decisions</w:t>
      </w:r>
      <w:r w:rsidR="00026893">
        <w:rPr>
          <w:rFonts w:cs="Helvetica 45 Light"/>
        </w:rPr>
        <w:t>.</w:t>
      </w:r>
    </w:p>
    <w:p w:rsidR="009A0F0D" w:rsidRPr="00E3378D" w:rsidRDefault="002F2B9C" w:rsidP="00E62B7A">
      <w:pPr>
        <w:numPr>
          <w:ilvl w:val="0"/>
          <w:numId w:val="8"/>
        </w:numPr>
        <w:autoSpaceDE w:val="0"/>
        <w:autoSpaceDN w:val="0"/>
        <w:adjustRightInd w:val="0"/>
        <w:spacing w:after="40" w:line="170" w:lineRule="atLeast"/>
        <w:ind w:left="357" w:hanging="357"/>
        <w:rPr>
          <w:rFonts w:cs="Helvetica 45 Light"/>
        </w:rPr>
      </w:pPr>
      <w:r>
        <w:rPr>
          <w:rFonts w:cs="Helvetica 45 Light"/>
        </w:rPr>
        <w:t>I</w:t>
      </w:r>
      <w:r w:rsidR="00333831" w:rsidRPr="00E3378D">
        <w:rPr>
          <w:rFonts w:cs="Helvetica 45 Light"/>
        </w:rPr>
        <w:t>mplement adaptive management in complex and often unpredictable circumstances</w:t>
      </w:r>
      <w:r w:rsidR="00026893">
        <w:rPr>
          <w:rFonts w:cs="Helvetica 45 Light"/>
        </w:rPr>
        <w:t>.</w:t>
      </w:r>
    </w:p>
    <w:p w:rsidR="00333831" w:rsidRPr="00E3378D" w:rsidRDefault="002F2B9C" w:rsidP="00E62B7A">
      <w:pPr>
        <w:numPr>
          <w:ilvl w:val="0"/>
          <w:numId w:val="8"/>
        </w:numPr>
        <w:autoSpaceDE w:val="0"/>
        <w:autoSpaceDN w:val="0"/>
        <w:adjustRightInd w:val="0"/>
        <w:spacing w:after="120" w:line="170" w:lineRule="atLeast"/>
        <w:ind w:left="357" w:hanging="357"/>
        <w:rPr>
          <w:rFonts w:cs="Helvetica 45 Light"/>
        </w:rPr>
      </w:pPr>
      <w:r>
        <w:rPr>
          <w:rFonts w:cs="Helvetica 45 Light"/>
        </w:rPr>
        <w:t>Re</w:t>
      </w:r>
      <w:r w:rsidRPr="00E3378D">
        <w:rPr>
          <w:rFonts w:cs="Helvetica 45 Light"/>
        </w:rPr>
        <w:t xml:space="preserve">port </w:t>
      </w:r>
      <w:r w:rsidR="00B83090" w:rsidRPr="00E3378D">
        <w:rPr>
          <w:rFonts w:cs="Helvetica 45 Light"/>
        </w:rPr>
        <w:t>on progress towards targets and adapt or improve approaches</w:t>
      </w:r>
      <w:r w:rsidR="00333831" w:rsidRPr="00E3378D">
        <w:rPr>
          <w:rFonts w:cs="Helvetica 45 Light"/>
        </w:rPr>
        <w:t>.</w:t>
      </w:r>
    </w:p>
    <w:p w:rsidR="009A0F0D" w:rsidRPr="009A0F0D" w:rsidRDefault="00333831" w:rsidP="00E3378D">
      <w:pPr>
        <w:autoSpaceDE w:val="0"/>
        <w:autoSpaceDN w:val="0"/>
        <w:adjustRightInd w:val="0"/>
        <w:spacing w:after="160" w:line="171" w:lineRule="atLeast"/>
        <w:jc w:val="both"/>
        <w:rPr>
          <w:rFonts w:ascii="Calibri" w:eastAsia="Times New Roman" w:hAnsi="Calibri" w:cs="Times New Roman"/>
          <w:color w:val="000000"/>
          <w:lang w:eastAsia="en-AU"/>
        </w:rPr>
      </w:pPr>
      <w:r w:rsidRPr="00E3378D">
        <w:t xml:space="preserve">Effective monitoring and evaluation will require </w:t>
      </w:r>
      <w:r w:rsidR="00C6146E" w:rsidRPr="00E3378D">
        <w:t xml:space="preserve">increased, </w:t>
      </w:r>
      <w:r w:rsidRPr="00E3378D">
        <w:t>systematic</w:t>
      </w:r>
      <w:r w:rsidR="00C6146E" w:rsidRPr="00E3378D">
        <w:t xml:space="preserve"> and </w:t>
      </w:r>
      <w:r w:rsidRPr="00E3378D">
        <w:t xml:space="preserve">consistent data collection to ensure that management effectiveness and the assumptions built into the program (e.g. the impact of climate change) are clearly </w:t>
      </w:r>
      <w:r w:rsidRPr="009A0F0D">
        <w:t xml:space="preserve">understood. </w:t>
      </w:r>
      <w:r w:rsidR="009A0F0D" w:rsidRPr="009A0F0D">
        <w:t xml:space="preserve">As stated in Appendix 1, data will be collected to test, evaluate and verify </w:t>
      </w:r>
      <w:r w:rsidR="009A0F0D" w:rsidRPr="009A0F0D">
        <w:rPr>
          <w:rFonts w:ascii="Calibri" w:eastAsia="Times New Roman" w:hAnsi="Calibri" w:cs="Times New Roman"/>
          <w:color w:val="000000"/>
          <w:lang w:eastAsia="en-AU"/>
        </w:rPr>
        <w:t>the assumptions on which the SMP modelling and the subsequent management is based.</w:t>
      </w:r>
      <w:r w:rsidR="009A0F0D" w:rsidRPr="009A0F0D">
        <w:t xml:space="preserve"> </w:t>
      </w:r>
    </w:p>
    <w:p w:rsidR="009A0F0D" w:rsidRPr="00E3378D" w:rsidRDefault="009763AE" w:rsidP="00E3378D">
      <w:pPr>
        <w:autoSpaceDE w:val="0"/>
        <w:autoSpaceDN w:val="0"/>
        <w:adjustRightInd w:val="0"/>
        <w:spacing w:after="160" w:line="171" w:lineRule="atLeast"/>
        <w:jc w:val="both"/>
      </w:pPr>
      <w:r w:rsidRPr="00E3378D">
        <w:t>A wide range of knowledge and information is available from government agencies, NGOs, researchers, community groups, Traditional Owners and citizen science projects. This information must be current and accurate. Where it is not, there need</w:t>
      </w:r>
      <w:r w:rsidR="004E326C" w:rsidRPr="00E3378D">
        <w:t>s</w:t>
      </w:r>
      <w:r w:rsidRPr="00E3378D">
        <w:t xml:space="preserve"> to be coordinated effort to fil</w:t>
      </w:r>
      <w:r w:rsidR="00D57E78" w:rsidRPr="00E3378D">
        <w:t>l</w:t>
      </w:r>
      <w:r w:rsidRPr="00E3378D">
        <w:t xml:space="preserve"> information gaps</w:t>
      </w:r>
      <w:r w:rsidR="00D57E78" w:rsidRPr="00E3378D">
        <w:t>, prioritised on the basis of the relative difference it would make to decisions</w:t>
      </w:r>
      <w:r w:rsidRPr="00E3378D">
        <w:t xml:space="preserve">. </w:t>
      </w:r>
    </w:p>
    <w:p w:rsidR="00BC42B7" w:rsidRPr="00E3378D" w:rsidRDefault="009763AE" w:rsidP="00310593">
      <w:pPr>
        <w:spacing w:after="120"/>
        <w:jc w:val="both"/>
      </w:pPr>
      <w:r w:rsidRPr="00E3378D">
        <w:t xml:space="preserve">Information must be available to all Victorians. Providing the community with </w:t>
      </w:r>
      <w:r w:rsidR="00D57E78" w:rsidRPr="00E3378D">
        <w:t xml:space="preserve">practical </w:t>
      </w:r>
      <w:r w:rsidRPr="00E3378D">
        <w:t>and equitable access to information</w:t>
      </w:r>
      <w:r w:rsidR="00D57E78" w:rsidRPr="00E3378D">
        <w:t>,</w:t>
      </w:r>
      <w:r w:rsidRPr="00E3378D">
        <w:t xml:space="preserve"> and </w:t>
      </w:r>
      <w:r w:rsidR="00D57E78" w:rsidRPr="00E3378D">
        <w:t xml:space="preserve">better </w:t>
      </w:r>
      <w:r w:rsidRPr="00E3378D">
        <w:t>sharing information between research and delivery partners</w:t>
      </w:r>
      <w:r w:rsidR="002F2B9C">
        <w:t>,</w:t>
      </w:r>
      <w:r w:rsidRPr="00E3378D">
        <w:t xml:space="preserve"> will enable more robust and transparent decision making. For example, interactive information systems can provide </w:t>
      </w:r>
      <w:r w:rsidRPr="00E3378D">
        <w:lastRenderedPageBreak/>
        <w:t>opportunities for the community to contribute local biodiversity information to the shared knowledge base.</w:t>
      </w:r>
      <w:r w:rsidR="00BC42B7" w:rsidRPr="00E3378D">
        <w:t xml:space="preserve"> </w:t>
      </w:r>
    </w:p>
    <w:p w:rsidR="001A2260" w:rsidRPr="009464C6" w:rsidRDefault="009D02E8" w:rsidP="00787225">
      <w:pPr>
        <w:spacing w:after="120"/>
        <w:jc w:val="both"/>
        <w:rPr>
          <w:rFonts w:cs="Helvetica 45 Light"/>
          <w:color w:val="000000" w:themeColor="text1"/>
        </w:rPr>
      </w:pPr>
      <w:r w:rsidRPr="00E3378D">
        <w:rPr>
          <w:rFonts w:eastAsia="Times New Roman" w:cs="Arial"/>
        </w:rPr>
        <w:t xml:space="preserve">To ensure that resources are spent well and wisely, all biodiversity management programs should allocate part of the available funding to </w:t>
      </w:r>
      <w:r w:rsidR="00730B82" w:rsidRPr="00E3378D">
        <w:rPr>
          <w:rFonts w:eastAsia="Times New Roman" w:cs="Arial"/>
        </w:rPr>
        <w:t xml:space="preserve">data gathering, </w:t>
      </w:r>
      <w:r w:rsidRPr="00E3378D">
        <w:rPr>
          <w:rFonts w:eastAsia="Times New Roman" w:cs="Arial"/>
        </w:rPr>
        <w:t xml:space="preserve">monitoring and evaluation. For all government </w:t>
      </w:r>
      <w:r w:rsidR="00DB3847" w:rsidRPr="00E3378D">
        <w:rPr>
          <w:rFonts w:eastAsia="Times New Roman" w:cs="Arial"/>
        </w:rPr>
        <w:t xml:space="preserve">biodiversity </w:t>
      </w:r>
      <w:r w:rsidRPr="00E3378D">
        <w:rPr>
          <w:rFonts w:eastAsia="Times New Roman" w:cs="Arial"/>
        </w:rPr>
        <w:t xml:space="preserve">programs, </w:t>
      </w:r>
      <w:r w:rsidR="006866DB" w:rsidRPr="00E3378D">
        <w:rPr>
          <w:rFonts w:eastAsia="Times New Roman" w:cs="Arial"/>
        </w:rPr>
        <w:t xml:space="preserve">at least </w:t>
      </w:r>
      <w:r w:rsidR="00DB6529">
        <w:rPr>
          <w:rFonts w:eastAsia="Times New Roman" w:cs="Arial"/>
        </w:rPr>
        <w:t xml:space="preserve">five </w:t>
      </w:r>
      <w:r w:rsidR="002F2B9C">
        <w:rPr>
          <w:rFonts w:eastAsia="Times New Roman" w:cs="Arial"/>
        </w:rPr>
        <w:t>per cent</w:t>
      </w:r>
      <w:r w:rsidRPr="00E3378D">
        <w:rPr>
          <w:rFonts w:eastAsia="Times New Roman" w:cs="Arial"/>
        </w:rPr>
        <w:t xml:space="preserve"> of the total budget will be </w:t>
      </w:r>
      <w:r w:rsidR="006866DB" w:rsidRPr="00E3378D">
        <w:rPr>
          <w:rFonts w:eastAsia="Times New Roman" w:cs="Arial"/>
        </w:rPr>
        <w:t xml:space="preserve">used for the monitoring requirements of the </w:t>
      </w:r>
      <w:r w:rsidR="00741C6E" w:rsidRPr="009464C6">
        <w:rPr>
          <w:rFonts w:eastAsia="Times New Roman" w:cs="Arial"/>
          <w:color w:val="000000" w:themeColor="text1"/>
        </w:rPr>
        <w:t>P</w:t>
      </w:r>
      <w:r w:rsidR="006866DB" w:rsidRPr="009464C6">
        <w:rPr>
          <w:rFonts w:eastAsia="Times New Roman" w:cs="Arial"/>
          <w:color w:val="000000" w:themeColor="text1"/>
        </w:rPr>
        <w:t xml:space="preserve">lan, consistent with the </w:t>
      </w:r>
      <w:r w:rsidR="006866DB" w:rsidRPr="009464C6">
        <w:rPr>
          <w:i/>
          <w:color w:val="000000" w:themeColor="text1"/>
        </w:rPr>
        <w:t>Monitoring, Evaluation and Reporting Framework</w:t>
      </w:r>
      <w:r w:rsidRPr="009464C6">
        <w:rPr>
          <w:rFonts w:eastAsia="Times New Roman" w:cs="Arial"/>
          <w:color w:val="000000" w:themeColor="text1"/>
        </w:rPr>
        <w:t>.</w:t>
      </w:r>
      <w:r w:rsidR="001A2260" w:rsidRPr="009464C6">
        <w:rPr>
          <w:rFonts w:cs="Helvetica 45 Light"/>
          <w:color w:val="000000" w:themeColor="text1"/>
        </w:rPr>
        <w:t xml:space="preserve"> </w:t>
      </w:r>
    </w:p>
    <w:p w:rsidR="00AE1FF4" w:rsidRPr="009464C6" w:rsidRDefault="009D02E8" w:rsidP="00E3378D">
      <w:pPr>
        <w:spacing w:after="120" w:line="170" w:lineRule="atLeast"/>
        <w:jc w:val="both"/>
        <w:rPr>
          <w:b/>
          <w:i/>
          <w:color w:val="000000" w:themeColor="text1"/>
          <w:sz w:val="24"/>
          <w:szCs w:val="24"/>
        </w:rPr>
      </w:pPr>
      <w:r w:rsidRPr="009464C6">
        <w:rPr>
          <w:rFonts w:eastAsia="Times New Roman" w:cs="Arial"/>
          <w:b/>
          <w:i/>
          <w:color w:val="000000" w:themeColor="text1"/>
          <w:sz w:val="24"/>
          <w:szCs w:val="24"/>
        </w:rPr>
        <w:t>Priority</w:t>
      </w:r>
    </w:p>
    <w:p w:rsidR="00AE1FF4" w:rsidRPr="009464C6" w:rsidRDefault="005F42FD" w:rsidP="0050172C">
      <w:pPr>
        <w:autoSpaceDE w:val="0"/>
        <w:autoSpaceDN w:val="0"/>
        <w:adjustRightInd w:val="0"/>
        <w:spacing w:before="120" w:after="120" w:line="170" w:lineRule="atLeast"/>
        <w:ind w:left="284" w:hanging="284"/>
        <w:rPr>
          <w:b/>
          <w:i/>
          <w:color w:val="000000" w:themeColor="text1"/>
          <w:sz w:val="24"/>
          <w:szCs w:val="24"/>
        </w:rPr>
      </w:pPr>
      <w:r w:rsidRPr="009464C6">
        <w:rPr>
          <w:b/>
          <w:i/>
          <w:color w:val="000000" w:themeColor="text1"/>
          <w:sz w:val="24"/>
          <w:szCs w:val="24"/>
        </w:rPr>
        <w:t>2</w:t>
      </w:r>
      <w:r w:rsidR="00BC42B7" w:rsidRPr="009464C6">
        <w:rPr>
          <w:b/>
          <w:i/>
          <w:color w:val="000000" w:themeColor="text1"/>
          <w:sz w:val="24"/>
          <w:szCs w:val="24"/>
        </w:rPr>
        <w:t>.</w:t>
      </w:r>
      <w:r w:rsidR="00943E4E" w:rsidRPr="009464C6">
        <w:rPr>
          <w:b/>
          <w:i/>
          <w:color w:val="000000" w:themeColor="text1"/>
          <w:sz w:val="24"/>
          <w:szCs w:val="24"/>
        </w:rPr>
        <w:t xml:space="preserve"> </w:t>
      </w:r>
      <w:r w:rsidRPr="009464C6">
        <w:rPr>
          <w:b/>
          <w:i/>
          <w:color w:val="000000" w:themeColor="text1"/>
          <w:sz w:val="24"/>
          <w:szCs w:val="24"/>
        </w:rPr>
        <w:t xml:space="preserve">Increase the collection of targeted data for evidence-based decision making and make </w:t>
      </w:r>
      <w:r w:rsidR="003317CE" w:rsidRPr="009464C6">
        <w:rPr>
          <w:b/>
          <w:i/>
          <w:color w:val="000000" w:themeColor="text1"/>
          <w:sz w:val="24"/>
          <w:szCs w:val="24"/>
        </w:rPr>
        <w:t xml:space="preserve">all </w:t>
      </w:r>
      <w:r w:rsidRPr="009464C6">
        <w:rPr>
          <w:b/>
          <w:i/>
          <w:color w:val="000000" w:themeColor="text1"/>
          <w:sz w:val="24"/>
          <w:szCs w:val="24"/>
        </w:rPr>
        <w:t>data more accessible</w:t>
      </w:r>
      <w:r w:rsidR="003317CE" w:rsidRPr="009464C6">
        <w:rPr>
          <w:b/>
          <w:i/>
          <w:color w:val="000000" w:themeColor="text1"/>
          <w:sz w:val="24"/>
          <w:szCs w:val="24"/>
        </w:rPr>
        <w:t>.</w:t>
      </w:r>
    </w:p>
    <w:p w:rsidR="00317F4C" w:rsidRPr="009464C6" w:rsidRDefault="00CA11C9" w:rsidP="00317F4C">
      <w:pPr>
        <w:autoSpaceDE w:val="0"/>
        <w:autoSpaceDN w:val="0"/>
        <w:adjustRightInd w:val="0"/>
        <w:spacing w:after="120" w:line="170" w:lineRule="atLeast"/>
        <w:jc w:val="both"/>
        <w:rPr>
          <w:color w:val="000000" w:themeColor="text1"/>
        </w:rPr>
      </w:pPr>
      <w:r w:rsidRPr="009464C6">
        <w:rPr>
          <w:color w:val="000000" w:themeColor="text1"/>
        </w:rPr>
        <w:t xml:space="preserve">Initiatives </w:t>
      </w:r>
      <w:r w:rsidR="00317F4C" w:rsidRPr="009464C6">
        <w:rPr>
          <w:color w:val="000000" w:themeColor="text1"/>
        </w:rPr>
        <w:t xml:space="preserve">by the government to deliver </w:t>
      </w:r>
      <w:r w:rsidR="00B46435" w:rsidRPr="009464C6">
        <w:rPr>
          <w:color w:val="000000" w:themeColor="text1"/>
        </w:rPr>
        <w:t xml:space="preserve">this </w:t>
      </w:r>
      <w:r w:rsidR="00317F4C" w:rsidRPr="009464C6">
        <w:rPr>
          <w:color w:val="000000" w:themeColor="text1"/>
        </w:rPr>
        <w:t>priority will include:</w:t>
      </w:r>
    </w:p>
    <w:p w:rsidR="005F42FD" w:rsidRPr="00E3378D" w:rsidRDefault="005F42FD" w:rsidP="00E62B7A">
      <w:pPr>
        <w:numPr>
          <w:ilvl w:val="0"/>
          <w:numId w:val="8"/>
        </w:numPr>
        <w:autoSpaceDE w:val="0"/>
        <w:autoSpaceDN w:val="0"/>
        <w:adjustRightInd w:val="0"/>
        <w:spacing w:after="40" w:line="170" w:lineRule="atLeast"/>
        <w:ind w:left="357" w:hanging="357"/>
        <w:rPr>
          <w:rFonts w:cs="Helvetica 45 Light"/>
        </w:rPr>
      </w:pPr>
      <w:r w:rsidRPr="009464C6">
        <w:rPr>
          <w:rFonts w:cs="Helvetica 45 Light"/>
          <w:color w:val="000000" w:themeColor="text1"/>
        </w:rPr>
        <w:t xml:space="preserve">Work with delivery </w:t>
      </w:r>
      <w:r w:rsidRPr="00E3378D">
        <w:rPr>
          <w:rFonts w:cs="Helvetica 45 Light"/>
        </w:rPr>
        <w:t>partners to identify and progressively fill critical knowledge gaps</w:t>
      </w:r>
      <w:r w:rsidR="00214C4A">
        <w:rPr>
          <w:rFonts w:cs="Helvetica 45 Light"/>
        </w:rPr>
        <w:t xml:space="preserve"> targeted research and data gathering</w:t>
      </w:r>
      <w:r w:rsidRPr="00E3378D">
        <w:rPr>
          <w:rFonts w:cs="Helvetica 45 Light"/>
        </w:rPr>
        <w:t xml:space="preserve">, coordinate and share core datasets, and ensure that information is integrated across all </w:t>
      </w:r>
      <w:r w:rsidR="008A5AF2" w:rsidRPr="00E3378D">
        <w:rPr>
          <w:rFonts w:cs="Helvetica 45 Light"/>
        </w:rPr>
        <w:t>marine, water</w:t>
      </w:r>
      <w:r w:rsidR="005805A2">
        <w:rPr>
          <w:rFonts w:cs="Helvetica 45 Light"/>
        </w:rPr>
        <w:t>way</w:t>
      </w:r>
      <w:r w:rsidR="008A5AF2" w:rsidRPr="00E3378D">
        <w:rPr>
          <w:rFonts w:cs="Helvetica 45 Light"/>
        </w:rPr>
        <w:t xml:space="preserve"> and terrestrial </w:t>
      </w:r>
      <w:r w:rsidRPr="00E3378D">
        <w:rPr>
          <w:rFonts w:cs="Helvetica 45 Light"/>
        </w:rPr>
        <w:t xml:space="preserve">environments. </w:t>
      </w:r>
    </w:p>
    <w:p w:rsidR="009A0F0D" w:rsidRPr="00214C4A" w:rsidRDefault="00317F4C" w:rsidP="00E62B7A">
      <w:pPr>
        <w:numPr>
          <w:ilvl w:val="0"/>
          <w:numId w:val="8"/>
        </w:numPr>
        <w:autoSpaceDE w:val="0"/>
        <w:autoSpaceDN w:val="0"/>
        <w:adjustRightInd w:val="0"/>
        <w:spacing w:after="120" w:line="170" w:lineRule="atLeast"/>
        <w:ind w:left="357" w:hanging="357"/>
        <w:rPr>
          <w:rFonts w:cs="Helvetica 45 Light"/>
        </w:rPr>
      </w:pPr>
      <w:r>
        <w:rPr>
          <w:rFonts w:cs="Helvetica 45 Light"/>
        </w:rPr>
        <w:t>Provid</w:t>
      </w:r>
      <w:r w:rsidR="007A7228">
        <w:rPr>
          <w:rFonts w:cs="Helvetica 45 Light"/>
        </w:rPr>
        <w:t>e</w:t>
      </w:r>
      <w:r w:rsidR="005F42FD" w:rsidRPr="00214C4A">
        <w:rPr>
          <w:rFonts w:cs="Helvetica 45 Light"/>
        </w:rPr>
        <w:t xml:space="preserve"> delivery partners and the community </w:t>
      </w:r>
      <w:r w:rsidR="003317CE" w:rsidRPr="00214C4A">
        <w:rPr>
          <w:rFonts w:cs="Helvetica 45 Light"/>
        </w:rPr>
        <w:t>with easily</w:t>
      </w:r>
      <w:r w:rsidR="005F42FD" w:rsidRPr="00214C4A">
        <w:rPr>
          <w:rFonts w:cs="Helvetica 45 Light"/>
        </w:rPr>
        <w:t xml:space="preserve"> accessible biodiversity data and information products</w:t>
      </w:r>
      <w:r w:rsidR="00214C4A" w:rsidRPr="00214C4A">
        <w:rPr>
          <w:rFonts w:cs="Helvetica 45 Light"/>
        </w:rPr>
        <w:t xml:space="preserve">, including </w:t>
      </w:r>
      <w:r w:rsidR="009A0F0D" w:rsidRPr="00214C4A">
        <w:rPr>
          <w:rFonts w:ascii="Calibri" w:eastAsia="Times New Roman" w:hAnsi="Calibri" w:cs="Times New Roman"/>
          <w:color w:val="000000"/>
          <w:lang w:eastAsia="en-AU"/>
        </w:rPr>
        <w:t>new understanding</w:t>
      </w:r>
      <w:r w:rsidR="00214C4A">
        <w:rPr>
          <w:rFonts w:ascii="Calibri" w:eastAsia="Times New Roman" w:hAnsi="Calibri" w:cs="Times New Roman"/>
          <w:color w:val="000000"/>
          <w:lang w:eastAsia="en-AU"/>
        </w:rPr>
        <w:t xml:space="preserve"> as it develops</w:t>
      </w:r>
      <w:r w:rsidR="009A0F0D" w:rsidRPr="00214C4A">
        <w:rPr>
          <w:rFonts w:ascii="Calibri" w:eastAsia="Times New Roman" w:hAnsi="Calibri" w:cs="Times New Roman"/>
          <w:color w:val="000000"/>
          <w:lang w:eastAsia="en-AU"/>
        </w:rPr>
        <w:t xml:space="preserve">. </w:t>
      </w:r>
    </w:p>
    <w:p w:rsidR="00723312" w:rsidRPr="00787225" w:rsidRDefault="00723312" w:rsidP="00C8038A"/>
    <w:p w:rsidR="00723312" w:rsidRPr="00E3378D" w:rsidRDefault="00723312" w:rsidP="00C8038A">
      <w:pPr>
        <w:rPr>
          <w:b/>
          <w:bCs/>
        </w:rPr>
        <w:sectPr w:rsidR="00723312" w:rsidRPr="00E3378D" w:rsidSect="0056242E">
          <w:headerReference w:type="even" r:id="rId16"/>
          <w:footerReference w:type="even" r:id="rId17"/>
          <w:footerReference w:type="default" r:id="rId18"/>
          <w:headerReference w:type="first" r:id="rId19"/>
          <w:footerReference w:type="first" r:id="rId20"/>
          <w:pgSz w:w="11899" w:h="16838" w:code="9"/>
          <w:pgMar w:top="1134" w:right="1134" w:bottom="1134" w:left="1134" w:header="454" w:footer="454" w:gutter="0"/>
          <w:cols w:space="708"/>
          <w:docGrid w:linePitch="360"/>
        </w:sectPr>
      </w:pPr>
    </w:p>
    <w:p w:rsidR="00970E82" w:rsidRPr="006C1E48" w:rsidRDefault="00970E82" w:rsidP="009A6E5A">
      <w:pPr>
        <w:pStyle w:val="Heading1"/>
        <w:rPr>
          <w:rFonts w:eastAsia="Times New Roman"/>
          <w:color w:val="000000" w:themeColor="text1"/>
          <w:lang w:eastAsia="en-AU"/>
        </w:rPr>
      </w:pPr>
      <w:bookmarkStart w:id="14" w:name="_Toc478568388"/>
      <w:r w:rsidRPr="006C1E48">
        <w:rPr>
          <w:rFonts w:eastAsia="Times New Roman"/>
          <w:color w:val="000000" w:themeColor="text1"/>
          <w:lang w:eastAsia="en-AU"/>
        </w:rPr>
        <w:lastRenderedPageBreak/>
        <w:t xml:space="preserve">Chapter </w:t>
      </w:r>
      <w:r w:rsidR="009A52F5" w:rsidRPr="006C1E48">
        <w:rPr>
          <w:rFonts w:eastAsia="Times New Roman"/>
          <w:color w:val="000000" w:themeColor="text1"/>
          <w:lang w:eastAsia="en-AU"/>
        </w:rPr>
        <w:t>4</w:t>
      </w:r>
      <w:r w:rsidR="00AE1FF4" w:rsidRPr="006C1E48">
        <w:rPr>
          <w:rFonts w:eastAsia="Times New Roman"/>
          <w:color w:val="000000" w:themeColor="text1"/>
          <w:lang w:eastAsia="en-AU"/>
        </w:rPr>
        <w:t>.</w:t>
      </w:r>
      <w:r w:rsidRPr="006C1E48">
        <w:rPr>
          <w:rFonts w:eastAsia="Times New Roman"/>
          <w:color w:val="000000" w:themeColor="text1"/>
          <w:lang w:eastAsia="en-AU"/>
        </w:rPr>
        <w:t xml:space="preserve"> A healthy environment for healthy Victorians</w:t>
      </w:r>
      <w:bookmarkEnd w:id="14"/>
    </w:p>
    <w:p w:rsidR="00970E82" w:rsidRPr="006C1E48" w:rsidRDefault="00970E82" w:rsidP="00046211">
      <w:pPr>
        <w:tabs>
          <w:tab w:val="left" w:pos="8647"/>
        </w:tabs>
        <w:spacing w:before="120" w:after="120" w:line="170" w:lineRule="atLeast"/>
        <w:jc w:val="both"/>
        <w:rPr>
          <w:rFonts w:eastAsia="Times New Roman" w:cs="Arial"/>
          <w:b/>
          <w:color w:val="000000" w:themeColor="text1"/>
          <w:sz w:val="24"/>
          <w:szCs w:val="24"/>
        </w:rPr>
      </w:pPr>
      <w:r w:rsidRPr="006C1E48">
        <w:rPr>
          <w:rFonts w:eastAsia="Times New Roman" w:cs="Arial"/>
          <w:b/>
          <w:color w:val="000000" w:themeColor="text1"/>
          <w:sz w:val="24"/>
          <w:szCs w:val="24"/>
        </w:rPr>
        <w:t xml:space="preserve">Key </w:t>
      </w:r>
      <w:r w:rsidR="00DB6529" w:rsidRPr="006C1E48">
        <w:rPr>
          <w:rFonts w:eastAsia="Times New Roman" w:cs="Arial"/>
          <w:b/>
          <w:color w:val="000000" w:themeColor="text1"/>
          <w:sz w:val="24"/>
          <w:szCs w:val="24"/>
        </w:rPr>
        <w:t>points</w:t>
      </w:r>
      <w:r w:rsidRPr="006C1E48">
        <w:rPr>
          <w:rFonts w:eastAsia="Times New Roman" w:cs="Arial"/>
          <w:b/>
          <w:color w:val="000000" w:themeColor="text1"/>
          <w:sz w:val="24"/>
          <w:szCs w:val="24"/>
        </w:rPr>
        <w:t>:</w:t>
      </w:r>
    </w:p>
    <w:p w:rsidR="002B15C7" w:rsidRPr="006C1E48" w:rsidRDefault="00F80C0E" w:rsidP="00A02174">
      <w:pPr>
        <w:pStyle w:val="ListParagraph"/>
        <w:numPr>
          <w:ilvl w:val="0"/>
          <w:numId w:val="1"/>
        </w:numPr>
        <w:autoSpaceDE w:val="0"/>
        <w:autoSpaceDN w:val="0"/>
        <w:adjustRightInd w:val="0"/>
        <w:spacing w:after="120" w:line="170" w:lineRule="atLeast"/>
        <w:ind w:left="357" w:hanging="357"/>
        <w:contextualSpacing w:val="0"/>
        <w:rPr>
          <w:b/>
          <w:color w:val="000000" w:themeColor="text1"/>
        </w:rPr>
      </w:pPr>
      <w:r w:rsidRPr="006C1E48">
        <w:rPr>
          <w:b/>
          <w:color w:val="000000" w:themeColor="text1"/>
        </w:rPr>
        <w:t>A health</w:t>
      </w:r>
      <w:r w:rsidR="00CA0BF1" w:rsidRPr="006C1E48">
        <w:rPr>
          <w:b/>
          <w:color w:val="000000" w:themeColor="text1"/>
        </w:rPr>
        <w:t>y</w:t>
      </w:r>
      <w:r w:rsidRPr="006C1E48">
        <w:rPr>
          <w:b/>
          <w:color w:val="000000" w:themeColor="text1"/>
        </w:rPr>
        <w:t xml:space="preserve"> environment is fundamental to a healthy society.</w:t>
      </w:r>
      <w:r w:rsidR="002B15C7" w:rsidRPr="006C1E48">
        <w:rPr>
          <w:b/>
          <w:color w:val="000000" w:themeColor="text1"/>
        </w:rPr>
        <w:t xml:space="preserve"> </w:t>
      </w:r>
    </w:p>
    <w:p w:rsidR="002C7F6F" w:rsidRPr="006C1E48" w:rsidRDefault="00970E82" w:rsidP="00A02174">
      <w:pPr>
        <w:pStyle w:val="ListParagraph"/>
        <w:numPr>
          <w:ilvl w:val="0"/>
          <w:numId w:val="1"/>
        </w:numPr>
        <w:autoSpaceDE w:val="0"/>
        <w:autoSpaceDN w:val="0"/>
        <w:adjustRightInd w:val="0"/>
        <w:spacing w:after="120" w:line="170" w:lineRule="atLeast"/>
        <w:ind w:left="357" w:hanging="357"/>
        <w:contextualSpacing w:val="0"/>
        <w:rPr>
          <w:b/>
          <w:color w:val="000000" w:themeColor="text1"/>
        </w:rPr>
      </w:pPr>
      <w:r w:rsidRPr="006C1E48">
        <w:rPr>
          <w:b/>
          <w:color w:val="000000" w:themeColor="text1"/>
        </w:rPr>
        <w:t xml:space="preserve">More needs to be done to enable Victorians to access nature, including increasing people’s awareness and understanding of </w:t>
      </w:r>
      <w:r w:rsidR="00CA11C9" w:rsidRPr="006C1E48">
        <w:rPr>
          <w:b/>
          <w:color w:val="000000" w:themeColor="text1"/>
        </w:rPr>
        <w:t>the environment</w:t>
      </w:r>
      <w:r w:rsidRPr="006C1E48">
        <w:rPr>
          <w:b/>
          <w:color w:val="000000" w:themeColor="text1"/>
        </w:rPr>
        <w:t xml:space="preserve"> and how they can </w:t>
      </w:r>
      <w:r w:rsidR="00CA11C9" w:rsidRPr="006C1E48">
        <w:rPr>
          <w:b/>
          <w:color w:val="000000" w:themeColor="text1"/>
        </w:rPr>
        <w:t>act to protect</w:t>
      </w:r>
      <w:r w:rsidR="003827B8" w:rsidRPr="006C1E48">
        <w:rPr>
          <w:b/>
          <w:color w:val="000000" w:themeColor="text1"/>
        </w:rPr>
        <w:t xml:space="preserve"> it</w:t>
      </w:r>
      <w:r w:rsidR="00E55357" w:rsidRPr="006C1E48">
        <w:rPr>
          <w:b/>
          <w:color w:val="000000" w:themeColor="text1"/>
        </w:rPr>
        <w:t>.</w:t>
      </w:r>
      <w:r w:rsidR="002C7F6F" w:rsidRPr="006C1E48">
        <w:rPr>
          <w:b/>
          <w:color w:val="000000" w:themeColor="text1"/>
        </w:rPr>
        <w:t xml:space="preserve"> </w:t>
      </w:r>
    </w:p>
    <w:p w:rsidR="002C7F6F" w:rsidRPr="006C1E48" w:rsidRDefault="0029002B" w:rsidP="00A02174">
      <w:pPr>
        <w:pStyle w:val="ListParagraph"/>
        <w:numPr>
          <w:ilvl w:val="0"/>
          <w:numId w:val="1"/>
        </w:numPr>
        <w:autoSpaceDE w:val="0"/>
        <w:autoSpaceDN w:val="0"/>
        <w:adjustRightInd w:val="0"/>
        <w:spacing w:after="120" w:line="170" w:lineRule="atLeast"/>
        <w:ind w:left="357" w:hanging="357"/>
        <w:contextualSpacing w:val="0"/>
        <w:rPr>
          <w:b/>
          <w:color w:val="000000" w:themeColor="text1"/>
        </w:rPr>
      </w:pPr>
      <w:r w:rsidRPr="006C1E48">
        <w:rPr>
          <w:b/>
          <w:color w:val="000000" w:themeColor="text1"/>
        </w:rPr>
        <w:t>We all need to work together – across government, business and the community – to ensure that we have a healthy environment to support a healthy society</w:t>
      </w:r>
      <w:r w:rsidR="00E55357" w:rsidRPr="006C1E48">
        <w:rPr>
          <w:b/>
          <w:color w:val="000000" w:themeColor="text1"/>
        </w:rPr>
        <w:t>.</w:t>
      </w:r>
      <w:r w:rsidR="002C7F6F" w:rsidRPr="006C1E48">
        <w:rPr>
          <w:b/>
          <w:color w:val="000000" w:themeColor="text1"/>
        </w:rPr>
        <w:t xml:space="preserve"> </w:t>
      </w:r>
    </w:p>
    <w:p w:rsidR="002C7F6F" w:rsidRPr="00E3378D" w:rsidRDefault="002C7F6F" w:rsidP="0035750D">
      <w:pPr>
        <w:autoSpaceDE w:val="0"/>
        <w:autoSpaceDN w:val="0"/>
        <w:adjustRightInd w:val="0"/>
        <w:spacing w:after="160" w:line="170" w:lineRule="atLeast"/>
        <w:jc w:val="both"/>
        <w:rPr>
          <w:rFonts w:cs="Helvetica 45 Light"/>
        </w:rPr>
      </w:pPr>
      <w:r w:rsidRPr="00787225">
        <w:rPr>
          <w:rFonts w:cs="Helvetica 45 Light"/>
        </w:rPr>
        <w:t xml:space="preserve">Victoria’s natural environment is valued and enjoyed by many people in many </w:t>
      </w:r>
      <w:r w:rsidR="002B15C7" w:rsidRPr="00787225">
        <w:rPr>
          <w:rFonts w:cs="Helvetica 45 Light"/>
        </w:rPr>
        <w:t xml:space="preserve">ways, </w:t>
      </w:r>
      <w:r w:rsidRPr="00E3378D">
        <w:rPr>
          <w:rFonts w:cs="Helvetica 45 Light"/>
        </w:rPr>
        <w:t xml:space="preserve">from quiet contemplation in open spaces to walking, camping, hiking, surfing, </w:t>
      </w:r>
      <w:r w:rsidR="009C0712" w:rsidRPr="00E3378D">
        <w:rPr>
          <w:rFonts w:cs="Helvetica 45 Light"/>
        </w:rPr>
        <w:t xml:space="preserve">scuba </w:t>
      </w:r>
      <w:r w:rsidRPr="00E3378D">
        <w:rPr>
          <w:rFonts w:cs="Helvetica 45 Light"/>
        </w:rPr>
        <w:t>diving, bird watching</w:t>
      </w:r>
      <w:r w:rsidR="00BF380B" w:rsidRPr="00E3378D">
        <w:rPr>
          <w:rFonts w:cs="Helvetica 45 Light"/>
        </w:rPr>
        <w:t xml:space="preserve">, </w:t>
      </w:r>
      <w:r w:rsidRPr="00E3378D">
        <w:rPr>
          <w:rFonts w:cs="Helvetica 45 Light"/>
        </w:rPr>
        <w:t>conservation</w:t>
      </w:r>
      <w:r w:rsidR="006608B6" w:rsidRPr="00E3378D">
        <w:rPr>
          <w:rFonts w:cs="Helvetica 45 Light"/>
        </w:rPr>
        <w:t xml:space="preserve"> works, </w:t>
      </w:r>
      <w:r w:rsidRPr="00E3378D">
        <w:rPr>
          <w:rFonts w:cs="Helvetica 45 Light"/>
        </w:rPr>
        <w:t xml:space="preserve">nature appreciation, </w:t>
      </w:r>
      <w:r w:rsidR="003827B8">
        <w:rPr>
          <w:rFonts w:cs="Helvetica 45 Light"/>
        </w:rPr>
        <w:t xml:space="preserve">taking </w:t>
      </w:r>
      <w:r w:rsidR="00F16613">
        <w:rPr>
          <w:rFonts w:cs="Helvetica 45 Light"/>
        </w:rPr>
        <w:t>photograph</w:t>
      </w:r>
      <w:r w:rsidR="003827B8">
        <w:rPr>
          <w:rFonts w:cs="Helvetica 45 Light"/>
        </w:rPr>
        <w:t>s</w:t>
      </w:r>
      <w:r w:rsidR="00F16613">
        <w:rPr>
          <w:rFonts w:cs="Helvetica 45 Light"/>
        </w:rPr>
        <w:t xml:space="preserve">, </w:t>
      </w:r>
      <w:r w:rsidR="003827B8">
        <w:rPr>
          <w:rFonts w:cs="Helvetica 45 Light"/>
        </w:rPr>
        <w:t xml:space="preserve">creating art, </w:t>
      </w:r>
      <w:r w:rsidRPr="00E3378D">
        <w:rPr>
          <w:rFonts w:cs="Helvetica 45 Light"/>
        </w:rPr>
        <w:t xml:space="preserve">education and tourism. </w:t>
      </w:r>
    </w:p>
    <w:p w:rsidR="0029002B" w:rsidRPr="00787225" w:rsidRDefault="00283587" w:rsidP="00DF7C79">
      <w:pPr>
        <w:autoSpaceDE w:val="0"/>
        <w:autoSpaceDN w:val="0"/>
        <w:adjustRightInd w:val="0"/>
        <w:spacing w:after="160" w:line="170" w:lineRule="atLeast"/>
        <w:jc w:val="both"/>
        <w:rPr>
          <w:rFonts w:cs="Helvetica 45 Light"/>
        </w:rPr>
      </w:pPr>
      <w:r w:rsidRPr="00E3378D">
        <w:t xml:space="preserve">As </w:t>
      </w:r>
      <w:r w:rsidR="003827B8">
        <w:t>stated</w:t>
      </w:r>
      <w:r w:rsidRPr="00E3378D">
        <w:t xml:space="preserve"> in Chapter 1, </w:t>
      </w:r>
      <w:r w:rsidR="00F371F4" w:rsidRPr="00E3378D">
        <w:t>there is strong evidence</w:t>
      </w:r>
      <w:r w:rsidR="00F371F4" w:rsidRPr="00E3378D">
        <w:rPr>
          <w:rStyle w:val="FootnoteReference"/>
        </w:rPr>
        <w:footnoteReference w:id="8"/>
      </w:r>
      <w:r w:rsidR="00F371F4" w:rsidRPr="00E3378D">
        <w:t xml:space="preserve"> that </w:t>
      </w:r>
      <w:r w:rsidRPr="00E3378D">
        <w:t>a healthy natural environment is good for us</w:t>
      </w:r>
      <w:r w:rsidR="00A9388D">
        <w:t xml:space="preserve"> –</w:t>
      </w:r>
      <w:r w:rsidR="00CC2D19">
        <w:t xml:space="preserve"> </w:t>
      </w:r>
      <w:r w:rsidR="0029002B" w:rsidRPr="00E3378D">
        <w:t>for individuals</w:t>
      </w:r>
      <w:r w:rsidR="008A7EC7">
        <w:t xml:space="preserve"> and </w:t>
      </w:r>
      <w:r w:rsidR="00A9476B">
        <w:t xml:space="preserve">for </w:t>
      </w:r>
      <w:r w:rsidR="0029002B" w:rsidRPr="00E3378D">
        <w:t xml:space="preserve">society </w:t>
      </w:r>
      <w:r w:rsidR="008A7EC7">
        <w:t>as a whole</w:t>
      </w:r>
      <w:r w:rsidR="00A9388D">
        <w:t>.</w:t>
      </w:r>
      <w:r w:rsidR="0029002B" w:rsidRPr="00E3378D">
        <w:t xml:space="preserve"> People who spend time </w:t>
      </w:r>
      <w:r w:rsidR="00A9476B">
        <w:t>in</w:t>
      </w:r>
      <w:r w:rsidR="00A9476B" w:rsidRPr="00E3378D">
        <w:t xml:space="preserve"> </w:t>
      </w:r>
      <w:r w:rsidR="0029002B" w:rsidRPr="00E3378D">
        <w:t>nature –</w:t>
      </w:r>
      <w:r w:rsidR="00A9388D">
        <w:t xml:space="preserve"> </w:t>
      </w:r>
      <w:r w:rsidR="00CC2D19">
        <w:t xml:space="preserve">be it </w:t>
      </w:r>
      <w:r w:rsidR="0029002B" w:rsidRPr="00787225">
        <w:rPr>
          <w:rFonts w:cs="Helvetica 45 Light"/>
        </w:rPr>
        <w:t xml:space="preserve">native, introduced, </w:t>
      </w:r>
      <w:r w:rsidR="005B2D61" w:rsidRPr="00787225">
        <w:rPr>
          <w:rFonts w:cs="Helvetica 45 Light"/>
        </w:rPr>
        <w:t xml:space="preserve">cultivated </w:t>
      </w:r>
      <w:r w:rsidR="0029002B" w:rsidRPr="00E3378D">
        <w:rPr>
          <w:rFonts w:cs="Helvetica 45 Light"/>
        </w:rPr>
        <w:t>or wild</w:t>
      </w:r>
      <w:r w:rsidR="00517BBD" w:rsidRPr="00E3378D">
        <w:rPr>
          <w:rFonts w:cs="Helvetica 45 Light"/>
        </w:rPr>
        <w:t xml:space="preserve"> </w:t>
      </w:r>
      <w:r w:rsidR="0029002B" w:rsidRPr="00E3378D">
        <w:rPr>
          <w:rFonts w:cs="Helvetica 45 Light"/>
        </w:rPr>
        <w:t xml:space="preserve">– </w:t>
      </w:r>
      <w:r w:rsidR="0029002B" w:rsidRPr="00E3378D">
        <w:t>are more likely to recognise its importance to their own wellbeing and to society, and therefore to behave in ways that help to protect and sustain the natural environment.</w:t>
      </w:r>
    </w:p>
    <w:p w:rsidR="00026EE6" w:rsidRPr="006C1E48" w:rsidRDefault="0029002B" w:rsidP="0029002B">
      <w:pPr>
        <w:spacing w:after="160" w:line="170" w:lineRule="atLeast"/>
        <w:jc w:val="both"/>
        <w:rPr>
          <w:rFonts w:cs="Helvetica 45 Light"/>
          <w:color w:val="000000" w:themeColor="text1"/>
        </w:rPr>
      </w:pPr>
      <w:r w:rsidRPr="00E3378D">
        <w:t xml:space="preserve">There is nothing new about Victorians connecting with and caring for the environment. For thousands of years, Victoria’s Traditional Owner communities have relied on nature for their survival, prosperity and culture, and </w:t>
      </w:r>
      <w:r w:rsidR="00A9388D">
        <w:t xml:space="preserve">have </w:t>
      </w:r>
      <w:r w:rsidRPr="00E3378D">
        <w:t>expertly managed natural resources to ensure the</w:t>
      </w:r>
      <w:r w:rsidR="00A9388D">
        <w:t>ir</w:t>
      </w:r>
      <w:r w:rsidRPr="00E3378D">
        <w:t xml:space="preserve"> sustainab</w:t>
      </w:r>
      <w:r w:rsidR="00A9388D">
        <w:t>ility</w:t>
      </w:r>
      <w:r w:rsidRPr="00E3378D">
        <w:t xml:space="preserve">. They have retained important knowledge about how Victoria’s environment functions under a range of conditions. As Native Title is resolved across the state, the involvement of Traditional Owners in the management of the public </w:t>
      </w:r>
      <w:r w:rsidRPr="006C1E48">
        <w:rPr>
          <w:color w:val="000000" w:themeColor="text1"/>
        </w:rPr>
        <w:t>land estate is being restored</w:t>
      </w:r>
      <w:r w:rsidRPr="006C1E48">
        <w:rPr>
          <w:rFonts w:cs="Helvetica 45 Light"/>
          <w:color w:val="000000" w:themeColor="text1"/>
        </w:rPr>
        <w:t>. This provides an opportunity for Traditional Owners to apply their knowledge and skills in managing and conserving Victoria’s natural environment, and enables others to learn from them</w:t>
      </w:r>
      <w:r w:rsidR="002C7F6F" w:rsidRPr="006C1E48">
        <w:rPr>
          <w:rFonts w:cs="Helvetica 45 Light"/>
          <w:color w:val="000000" w:themeColor="text1"/>
        </w:rPr>
        <w:t>.</w:t>
      </w:r>
    </w:p>
    <w:p w:rsidR="002C7F6F" w:rsidRPr="006C1E48" w:rsidRDefault="008A66B4" w:rsidP="00FF0D4A">
      <w:pPr>
        <w:pStyle w:val="Heading2"/>
        <w:jc w:val="left"/>
        <w:rPr>
          <w:color w:val="000000" w:themeColor="text1"/>
        </w:rPr>
      </w:pPr>
      <w:bookmarkStart w:id="15" w:name="_Toc478568389"/>
      <w:r w:rsidRPr="006C1E48">
        <w:rPr>
          <w:color w:val="000000" w:themeColor="text1"/>
        </w:rPr>
        <w:t>4</w:t>
      </w:r>
      <w:r w:rsidR="002C7F6F" w:rsidRPr="006C1E48">
        <w:rPr>
          <w:color w:val="000000" w:themeColor="text1"/>
        </w:rPr>
        <w:t>.1 Raising awareness about the importance of nature</w:t>
      </w:r>
      <w:bookmarkEnd w:id="15"/>
    </w:p>
    <w:p w:rsidR="0049230B" w:rsidRPr="00E3378D" w:rsidRDefault="002C7F6F" w:rsidP="00541348">
      <w:pPr>
        <w:autoSpaceDE w:val="0"/>
        <w:autoSpaceDN w:val="0"/>
        <w:adjustRightInd w:val="0"/>
        <w:spacing w:after="160" w:line="170" w:lineRule="atLeast"/>
        <w:jc w:val="both"/>
        <w:rPr>
          <w:rFonts w:cs="Helvetica 45 Light"/>
        </w:rPr>
      </w:pPr>
      <w:r w:rsidRPr="006C1E48">
        <w:rPr>
          <w:rFonts w:cs="Helvetica 45 Light"/>
          <w:color w:val="000000" w:themeColor="text1"/>
        </w:rPr>
        <w:t xml:space="preserve">Increasing people’s awareness of the </w:t>
      </w:r>
      <w:r w:rsidR="00875F8E" w:rsidRPr="006C1E48">
        <w:rPr>
          <w:rFonts w:cs="Helvetica 45 Light"/>
          <w:color w:val="000000" w:themeColor="text1"/>
        </w:rPr>
        <w:t xml:space="preserve">benefits and </w:t>
      </w:r>
      <w:r w:rsidRPr="006C1E48">
        <w:rPr>
          <w:rFonts w:cs="Helvetica 45 Light"/>
          <w:color w:val="000000" w:themeColor="text1"/>
        </w:rPr>
        <w:t xml:space="preserve">opportunities provided by a healthy environment will bring </w:t>
      </w:r>
      <w:r w:rsidR="006608B6" w:rsidRPr="006C1E48">
        <w:rPr>
          <w:rFonts w:cs="Helvetica 45 Light"/>
          <w:color w:val="000000" w:themeColor="text1"/>
        </w:rPr>
        <w:t>our s</w:t>
      </w:r>
      <w:r w:rsidR="006608B6" w:rsidRPr="00E3378D">
        <w:rPr>
          <w:rFonts w:cs="Helvetica 45 Light"/>
        </w:rPr>
        <w:t>ociety</w:t>
      </w:r>
      <w:r w:rsidRPr="00E3378D">
        <w:rPr>
          <w:rFonts w:cs="Helvetica 45 Light"/>
        </w:rPr>
        <w:t xml:space="preserve"> closer to achieving </w:t>
      </w:r>
      <w:r w:rsidR="006608B6" w:rsidRPr="00E3378D">
        <w:rPr>
          <w:rFonts w:cs="Helvetica 45 Light"/>
        </w:rPr>
        <w:t>the</w:t>
      </w:r>
      <w:r w:rsidRPr="00E3378D">
        <w:rPr>
          <w:rFonts w:cs="Helvetica 45 Light"/>
        </w:rPr>
        <w:t xml:space="preserve"> goal of </w:t>
      </w:r>
      <w:r w:rsidRPr="00E3378D">
        <w:rPr>
          <w:rFonts w:cs="Helvetica 45 Light"/>
          <w:i/>
        </w:rPr>
        <w:t xml:space="preserve">Victorians </w:t>
      </w:r>
      <w:r w:rsidR="009767BA" w:rsidRPr="00E3378D">
        <w:rPr>
          <w:rFonts w:cs="Helvetica 45 Light"/>
          <w:i/>
        </w:rPr>
        <w:t>valu</w:t>
      </w:r>
      <w:r w:rsidR="009767BA">
        <w:rPr>
          <w:rFonts w:cs="Helvetica 45 Light"/>
          <w:i/>
        </w:rPr>
        <w:t>e</w:t>
      </w:r>
      <w:r w:rsidR="009767BA" w:rsidRPr="00E3378D">
        <w:rPr>
          <w:rFonts w:cs="Helvetica 45 Light"/>
          <w:i/>
        </w:rPr>
        <w:t xml:space="preserve"> </w:t>
      </w:r>
      <w:r w:rsidRPr="00E3378D">
        <w:rPr>
          <w:rFonts w:cs="Helvetica 45 Light"/>
          <w:i/>
        </w:rPr>
        <w:t>nature</w:t>
      </w:r>
      <w:r w:rsidRPr="00E3378D">
        <w:rPr>
          <w:rFonts w:cs="Helvetica 45 Light"/>
        </w:rPr>
        <w:t xml:space="preserve">. </w:t>
      </w:r>
      <w:r w:rsidR="00541348" w:rsidRPr="00E3378D">
        <w:rPr>
          <w:rFonts w:cs="Helvetica 45 Light"/>
        </w:rPr>
        <w:t xml:space="preserve">There are many ways to increase people’s awareness and understanding of the environment, including education, </w:t>
      </w:r>
      <w:r w:rsidR="00BF39FA" w:rsidRPr="00E3378D">
        <w:rPr>
          <w:rFonts w:cs="Helvetica 45 Light"/>
        </w:rPr>
        <w:t xml:space="preserve">marketing, </w:t>
      </w:r>
      <w:r w:rsidR="007838E3">
        <w:rPr>
          <w:rFonts w:cs="Helvetica 45 Light"/>
        </w:rPr>
        <w:t>community engagement</w:t>
      </w:r>
      <w:r w:rsidR="00A9388D">
        <w:rPr>
          <w:rFonts w:cs="Helvetica 45 Light"/>
        </w:rPr>
        <w:t xml:space="preserve"> and</w:t>
      </w:r>
      <w:r w:rsidR="007838E3">
        <w:rPr>
          <w:rFonts w:cs="Helvetica 45 Light"/>
        </w:rPr>
        <w:t xml:space="preserve"> </w:t>
      </w:r>
      <w:r w:rsidR="00BF39FA">
        <w:rPr>
          <w:rFonts w:cs="Helvetica 45 Light"/>
        </w:rPr>
        <w:t>citizen science initiatives</w:t>
      </w:r>
      <w:r w:rsidR="00A9388D">
        <w:rPr>
          <w:rFonts w:cs="Helvetica 45 Light"/>
        </w:rPr>
        <w:t>,</w:t>
      </w:r>
      <w:r w:rsidR="00BF39FA">
        <w:rPr>
          <w:rFonts w:cs="Helvetica 45 Light"/>
        </w:rPr>
        <w:t xml:space="preserve"> as well as </w:t>
      </w:r>
      <w:r w:rsidR="00541348" w:rsidRPr="00E3378D">
        <w:rPr>
          <w:rFonts w:cs="Helvetica 45 Light"/>
        </w:rPr>
        <w:t xml:space="preserve">interpretative material and smartphone apps – all in a variety of languages. </w:t>
      </w:r>
      <w:r w:rsidR="00231A94">
        <w:rPr>
          <w:rFonts w:cs="Helvetica 45 Light"/>
        </w:rPr>
        <w:t>Parks, sanctuaries, reserves, z</w:t>
      </w:r>
      <w:r w:rsidR="00541348" w:rsidRPr="00E3378D">
        <w:rPr>
          <w:rFonts w:cs="Helvetica 45 Light"/>
        </w:rPr>
        <w:t>oos</w:t>
      </w:r>
      <w:r w:rsidR="008A7EC7">
        <w:rPr>
          <w:rFonts w:cs="Helvetica 45 Light"/>
        </w:rPr>
        <w:t xml:space="preserve">, </w:t>
      </w:r>
      <w:r w:rsidR="00A9388D">
        <w:rPr>
          <w:rFonts w:cs="Helvetica 45 Light"/>
        </w:rPr>
        <w:t>b</w:t>
      </w:r>
      <w:r w:rsidR="00094CE8">
        <w:rPr>
          <w:rFonts w:cs="Helvetica 45 Light"/>
        </w:rPr>
        <w:t>otanic</w:t>
      </w:r>
      <w:r w:rsidR="00A9388D">
        <w:rPr>
          <w:rFonts w:cs="Helvetica 45 Light"/>
        </w:rPr>
        <w:t xml:space="preserve"> g</w:t>
      </w:r>
      <w:r w:rsidR="00094CE8">
        <w:rPr>
          <w:rFonts w:cs="Helvetica 45 Light"/>
        </w:rPr>
        <w:t>ardens</w:t>
      </w:r>
      <w:r w:rsidR="00231A94">
        <w:rPr>
          <w:rFonts w:cs="Helvetica 45 Light"/>
        </w:rPr>
        <w:t xml:space="preserve"> and </w:t>
      </w:r>
      <w:r w:rsidR="002001E3">
        <w:rPr>
          <w:rFonts w:cs="Helvetica 45 Light"/>
        </w:rPr>
        <w:t>museums</w:t>
      </w:r>
      <w:r w:rsidR="00541348" w:rsidRPr="00E3378D">
        <w:rPr>
          <w:rFonts w:cs="Helvetica 45 Light"/>
        </w:rPr>
        <w:t xml:space="preserve"> provide information on native animals and plants and how people’s actions impact on the natural environment. </w:t>
      </w:r>
    </w:p>
    <w:p w:rsidR="00541348" w:rsidRPr="00E3378D" w:rsidRDefault="00541348" w:rsidP="00541348">
      <w:pPr>
        <w:autoSpaceDE w:val="0"/>
        <w:autoSpaceDN w:val="0"/>
        <w:adjustRightInd w:val="0"/>
        <w:spacing w:after="160" w:line="170" w:lineRule="atLeast"/>
        <w:jc w:val="both"/>
        <w:rPr>
          <w:rFonts w:cs="Helvetica 45 Light"/>
        </w:rPr>
      </w:pPr>
      <w:r w:rsidRPr="00E3378D">
        <w:rPr>
          <w:rFonts w:cs="Helvetica 45 Light"/>
        </w:rPr>
        <w:t xml:space="preserve">Schools similarly provide such information, </w:t>
      </w:r>
      <w:r w:rsidR="00CA0BF1">
        <w:rPr>
          <w:rFonts w:cs="Helvetica 45 Light"/>
        </w:rPr>
        <w:t>and are an</w:t>
      </w:r>
      <w:r w:rsidRPr="00E3378D">
        <w:rPr>
          <w:rFonts w:cs="Helvetica 45 Light"/>
        </w:rPr>
        <w:t xml:space="preserve"> effective avenue to promote biodiversity</w:t>
      </w:r>
      <w:r w:rsidR="00A9476B">
        <w:rPr>
          <w:rFonts w:cs="Helvetica 45 Light"/>
        </w:rPr>
        <w:t xml:space="preserve"> conservation</w:t>
      </w:r>
      <w:r w:rsidRPr="00E3378D">
        <w:rPr>
          <w:rFonts w:cs="Helvetica 45 Light"/>
        </w:rPr>
        <w:t xml:space="preserve">. Information provided through schools can </w:t>
      </w:r>
      <w:r w:rsidR="006B4F78">
        <w:rPr>
          <w:rFonts w:cs="Helvetica 45 Light"/>
        </w:rPr>
        <w:t>spread</w:t>
      </w:r>
      <w:r w:rsidRPr="00E3378D">
        <w:rPr>
          <w:rFonts w:cs="Helvetica 45 Light"/>
        </w:rPr>
        <w:t xml:space="preserve"> to parents, families</w:t>
      </w:r>
      <w:r w:rsidR="00A9388D">
        <w:rPr>
          <w:rFonts w:cs="Helvetica 45 Light"/>
        </w:rPr>
        <w:t>,</w:t>
      </w:r>
      <w:r w:rsidRPr="00E3378D">
        <w:rPr>
          <w:rFonts w:cs="Helvetica 45 Light"/>
        </w:rPr>
        <w:t xml:space="preserve"> teachers and their networks. </w:t>
      </w:r>
      <w:r w:rsidRPr="00E3378D">
        <w:rPr>
          <w:rFonts w:cs="Helvetica 45 Light"/>
          <w:i/>
        </w:rPr>
        <w:t>ResourceSmart Schools,</w:t>
      </w:r>
      <w:r w:rsidRPr="00E3378D">
        <w:rPr>
          <w:rFonts w:cs="Helvetica 45 Light"/>
        </w:rPr>
        <w:t xml:space="preserve"> run by the Victorian Government, helps schools embed sustainability in everything they do. Schools with a strong emphasis on sustainability programs report that students have a heightened sense of belonging and greater understanding of how people can </w:t>
      </w:r>
      <w:r w:rsidR="00A9388D">
        <w:rPr>
          <w:rFonts w:cs="Helvetica 45 Light"/>
        </w:rPr>
        <w:t>e</w:t>
      </w:r>
      <w:r w:rsidRPr="00E3378D">
        <w:rPr>
          <w:rFonts w:cs="Helvetica 45 Light"/>
        </w:rPr>
        <w:t xml:space="preserve">ffect environmental change. </w:t>
      </w:r>
    </w:p>
    <w:p w:rsidR="002C7F6F" w:rsidRPr="00E3378D" w:rsidRDefault="002C7F6F" w:rsidP="0035750D">
      <w:pPr>
        <w:autoSpaceDE w:val="0"/>
        <w:autoSpaceDN w:val="0"/>
        <w:adjustRightInd w:val="0"/>
        <w:spacing w:after="160" w:line="170" w:lineRule="atLeast"/>
        <w:jc w:val="both"/>
        <w:rPr>
          <w:rFonts w:cs="Helvetica 45 Light"/>
        </w:rPr>
      </w:pPr>
      <w:r w:rsidRPr="00E3378D">
        <w:rPr>
          <w:rFonts w:cs="Helvetica 45 Light"/>
        </w:rPr>
        <w:t xml:space="preserve">Together with NGOs, businesses and stakeholders, the </w:t>
      </w:r>
      <w:r w:rsidR="006608B6" w:rsidRPr="00E3378D">
        <w:rPr>
          <w:rFonts w:cs="Helvetica 45 Light"/>
        </w:rPr>
        <w:t>g</w:t>
      </w:r>
      <w:r w:rsidRPr="00E3378D">
        <w:rPr>
          <w:rFonts w:cs="Helvetica 45 Light"/>
        </w:rPr>
        <w:t xml:space="preserve">overnment is committed to promoting </w:t>
      </w:r>
      <w:r w:rsidR="00636F01" w:rsidRPr="00E3378D">
        <w:rPr>
          <w:rFonts w:cs="Helvetica 45 Light"/>
        </w:rPr>
        <w:t xml:space="preserve">new and </w:t>
      </w:r>
      <w:r w:rsidRPr="00E3378D">
        <w:rPr>
          <w:rFonts w:cs="Helvetica 45 Light"/>
        </w:rPr>
        <w:t>existing community education programs</w:t>
      </w:r>
      <w:r w:rsidR="001853E0" w:rsidRPr="00E3378D">
        <w:rPr>
          <w:rFonts w:cs="Helvetica 45 Light"/>
        </w:rPr>
        <w:t>, including those based on the ever-growing capacities of technology,</w:t>
      </w:r>
      <w:r w:rsidRPr="00E3378D">
        <w:rPr>
          <w:rFonts w:cs="Helvetica 45 Light"/>
        </w:rPr>
        <w:t xml:space="preserve"> </w:t>
      </w:r>
      <w:r w:rsidR="00BF380B" w:rsidRPr="00E3378D">
        <w:rPr>
          <w:rFonts w:cs="Helvetica 45 Light"/>
        </w:rPr>
        <w:t>to</w:t>
      </w:r>
      <w:r w:rsidRPr="00E3378D">
        <w:rPr>
          <w:rFonts w:cs="Helvetica 45 Light"/>
        </w:rPr>
        <w:t xml:space="preserve"> raise awareness of conservation priorities across the Victorian community.</w:t>
      </w:r>
    </w:p>
    <w:p w:rsidR="001853E0" w:rsidRPr="00E3378D" w:rsidRDefault="00541348" w:rsidP="0035750D">
      <w:pPr>
        <w:autoSpaceDE w:val="0"/>
        <w:autoSpaceDN w:val="0"/>
        <w:adjustRightInd w:val="0"/>
        <w:spacing w:after="160" w:line="170" w:lineRule="atLeast"/>
        <w:jc w:val="both"/>
        <w:rPr>
          <w:rFonts w:cs="Helvetica 45 Light"/>
        </w:rPr>
      </w:pPr>
      <w:r w:rsidRPr="00E3378D">
        <w:rPr>
          <w:rFonts w:cs="Helvetica 45 Light"/>
        </w:rPr>
        <w:t xml:space="preserve">However, it is important to acknowledge that individual awareness of biodiversity does not </w:t>
      </w:r>
      <w:r w:rsidR="00547B4F">
        <w:rPr>
          <w:rFonts w:cs="Helvetica 45 Light"/>
        </w:rPr>
        <w:t xml:space="preserve">always </w:t>
      </w:r>
      <w:r w:rsidRPr="00E3378D">
        <w:rPr>
          <w:rFonts w:cs="Helvetica 45 Light"/>
        </w:rPr>
        <w:t xml:space="preserve">lead to action to protect it. To increase the number of Victorians acting to protect nature, </w:t>
      </w:r>
      <w:r w:rsidR="0049230B" w:rsidRPr="00E3378D">
        <w:rPr>
          <w:rFonts w:cs="Helvetica 45 Light"/>
        </w:rPr>
        <w:t xml:space="preserve">there is a need to increase </w:t>
      </w:r>
      <w:r w:rsidRPr="00E3378D">
        <w:rPr>
          <w:rFonts w:cs="Helvetica 45 Light"/>
        </w:rPr>
        <w:t>aware</w:t>
      </w:r>
      <w:r w:rsidR="0049230B" w:rsidRPr="00E3378D">
        <w:rPr>
          <w:rFonts w:cs="Helvetica 45 Light"/>
        </w:rPr>
        <w:t>ness</w:t>
      </w:r>
      <w:r w:rsidRPr="00E3378D">
        <w:rPr>
          <w:rFonts w:cs="Helvetica 45 Light"/>
        </w:rPr>
        <w:t xml:space="preserve"> not just about the issue of biodiversity, but about the actions that </w:t>
      </w:r>
      <w:r w:rsidR="0049230B" w:rsidRPr="00E3378D">
        <w:rPr>
          <w:rFonts w:cs="Helvetica 45 Light"/>
        </w:rPr>
        <w:t>people</w:t>
      </w:r>
      <w:r w:rsidRPr="00E3378D">
        <w:rPr>
          <w:rFonts w:cs="Helvetica 45 Light"/>
        </w:rPr>
        <w:t xml:space="preserve"> can take in order to protect and sustain it</w:t>
      </w:r>
      <w:r w:rsidR="001853E0" w:rsidRPr="00E3378D">
        <w:rPr>
          <w:rFonts w:cs="Helvetica 45 Light"/>
        </w:rPr>
        <w:t>.</w:t>
      </w:r>
    </w:p>
    <w:p w:rsidR="00E55357" w:rsidRPr="006C1E48" w:rsidRDefault="00E55357" w:rsidP="00C8038A">
      <w:pPr>
        <w:tabs>
          <w:tab w:val="left" w:pos="8647"/>
        </w:tabs>
        <w:spacing w:after="120" w:line="170" w:lineRule="atLeast"/>
        <w:rPr>
          <w:rFonts w:eastAsia="Times New Roman" w:cs="Arial"/>
          <w:b/>
          <w:i/>
          <w:color w:val="000000" w:themeColor="text1"/>
          <w:sz w:val="24"/>
          <w:szCs w:val="24"/>
        </w:rPr>
      </w:pPr>
      <w:r w:rsidRPr="006C1E48">
        <w:rPr>
          <w:rFonts w:eastAsia="Times New Roman" w:cs="Arial"/>
          <w:b/>
          <w:i/>
          <w:color w:val="000000" w:themeColor="text1"/>
          <w:sz w:val="24"/>
          <w:szCs w:val="24"/>
        </w:rPr>
        <w:lastRenderedPageBreak/>
        <w:t xml:space="preserve">Priority </w:t>
      </w:r>
    </w:p>
    <w:p w:rsidR="00E55357" w:rsidRPr="006C1E48" w:rsidRDefault="0082608C" w:rsidP="00E3378D">
      <w:pPr>
        <w:tabs>
          <w:tab w:val="left" w:pos="8647"/>
        </w:tabs>
        <w:spacing w:after="120" w:line="170" w:lineRule="atLeast"/>
        <w:ind w:left="284" w:hanging="284"/>
        <w:rPr>
          <w:rFonts w:eastAsia="Times New Roman" w:cs="Arial"/>
          <w:b/>
          <w:i/>
          <w:color w:val="000000" w:themeColor="text1"/>
          <w:sz w:val="24"/>
          <w:szCs w:val="24"/>
        </w:rPr>
      </w:pPr>
      <w:r w:rsidRPr="006C1E48">
        <w:rPr>
          <w:rFonts w:eastAsia="Times New Roman" w:cs="Arial"/>
          <w:b/>
          <w:i/>
          <w:color w:val="000000" w:themeColor="text1"/>
          <w:sz w:val="24"/>
          <w:szCs w:val="24"/>
        </w:rPr>
        <w:t>3.</w:t>
      </w:r>
      <w:r w:rsidR="00943E4E" w:rsidRPr="006C1E48">
        <w:rPr>
          <w:rFonts w:eastAsia="Times New Roman" w:cs="Arial"/>
          <w:b/>
          <w:i/>
          <w:color w:val="000000" w:themeColor="text1"/>
          <w:sz w:val="24"/>
          <w:szCs w:val="24"/>
        </w:rPr>
        <w:t xml:space="preserve"> </w:t>
      </w:r>
      <w:r w:rsidR="00E55357" w:rsidRPr="006C1E48">
        <w:rPr>
          <w:rFonts w:eastAsia="Times New Roman" w:cs="Arial"/>
          <w:b/>
          <w:i/>
          <w:color w:val="000000" w:themeColor="text1"/>
          <w:sz w:val="24"/>
          <w:szCs w:val="24"/>
        </w:rPr>
        <w:t xml:space="preserve">Raise the awareness of all Victorians about </w:t>
      </w:r>
      <w:r w:rsidR="00B80D45" w:rsidRPr="006C1E48">
        <w:rPr>
          <w:rFonts w:eastAsia="Times New Roman" w:cs="Arial"/>
          <w:b/>
          <w:i/>
          <w:color w:val="000000" w:themeColor="text1"/>
          <w:sz w:val="24"/>
          <w:szCs w:val="24"/>
        </w:rPr>
        <w:t>the</w:t>
      </w:r>
      <w:r w:rsidR="00E55357" w:rsidRPr="006C1E48">
        <w:rPr>
          <w:rFonts w:eastAsia="Times New Roman" w:cs="Arial"/>
          <w:b/>
          <w:i/>
          <w:color w:val="000000" w:themeColor="text1"/>
          <w:sz w:val="24"/>
          <w:szCs w:val="24"/>
        </w:rPr>
        <w:t xml:space="preserve"> </w:t>
      </w:r>
      <w:r w:rsidR="00C6146E" w:rsidRPr="006C1E48">
        <w:rPr>
          <w:rFonts w:eastAsia="Times New Roman" w:cs="Arial"/>
          <w:b/>
          <w:i/>
          <w:color w:val="000000" w:themeColor="text1"/>
          <w:sz w:val="24"/>
          <w:szCs w:val="24"/>
        </w:rPr>
        <w:t xml:space="preserve">importance of the </w:t>
      </w:r>
      <w:r w:rsidR="00B80D45" w:rsidRPr="006C1E48">
        <w:rPr>
          <w:rFonts w:eastAsia="Times New Roman" w:cs="Arial"/>
          <w:b/>
          <w:i/>
          <w:color w:val="000000" w:themeColor="text1"/>
          <w:sz w:val="24"/>
          <w:szCs w:val="24"/>
        </w:rPr>
        <w:t>s</w:t>
      </w:r>
      <w:r w:rsidR="00E55357" w:rsidRPr="006C1E48">
        <w:rPr>
          <w:rFonts w:eastAsia="Times New Roman" w:cs="Arial"/>
          <w:b/>
          <w:i/>
          <w:color w:val="000000" w:themeColor="text1"/>
          <w:sz w:val="24"/>
          <w:szCs w:val="24"/>
        </w:rPr>
        <w:t>tate’s natural environment</w:t>
      </w:r>
      <w:r w:rsidR="00C82FBD" w:rsidRPr="006C1E48">
        <w:rPr>
          <w:rFonts w:eastAsia="Times New Roman" w:cs="Arial"/>
          <w:b/>
          <w:i/>
          <w:color w:val="000000" w:themeColor="text1"/>
          <w:sz w:val="24"/>
          <w:szCs w:val="24"/>
        </w:rPr>
        <w:t>.</w:t>
      </w:r>
    </w:p>
    <w:p w:rsidR="00283587" w:rsidRPr="006C1E48" w:rsidRDefault="00CA11C9" w:rsidP="00B46435">
      <w:pPr>
        <w:autoSpaceDE w:val="0"/>
        <w:autoSpaceDN w:val="0"/>
        <w:adjustRightInd w:val="0"/>
        <w:spacing w:after="120" w:line="170" w:lineRule="atLeast"/>
        <w:jc w:val="both"/>
        <w:rPr>
          <w:rFonts w:eastAsia="Times New Roman" w:cs="Arial"/>
          <w:color w:val="000000" w:themeColor="text1"/>
        </w:rPr>
      </w:pPr>
      <w:r w:rsidRPr="006C1E48">
        <w:rPr>
          <w:color w:val="000000" w:themeColor="text1"/>
        </w:rPr>
        <w:t xml:space="preserve">Initiatives </w:t>
      </w:r>
      <w:r w:rsidR="00B46435" w:rsidRPr="006C1E48">
        <w:rPr>
          <w:color w:val="000000" w:themeColor="text1"/>
        </w:rPr>
        <w:t>by the government to deliver this priority will include</w:t>
      </w:r>
      <w:r w:rsidR="00283587" w:rsidRPr="006C1E48">
        <w:rPr>
          <w:rFonts w:eastAsia="Times New Roman" w:cs="Arial"/>
          <w:color w:val="000000" w:themeColor="text1"/>
        </w:rPr>
        <w:t>:</w:t>
      </w:r>
    </w:p>
    <w:p w:rsidR="005F42FD" w:rsidRPr="006C1E48" w:rsidRDefault="005F42FD" w:rsidP="0006649E">
      <w:pPr>
        <w:numPr>
          <w:ilvl w:val="0"/>
          <w:numId w:val="8"/>
        </w:numPr>
        <w:autoSpaceDE w:val="0"/>
        <w:autoSpaceDN w:val="0"/>
        <w:adjustRightInd w:val="0"/>
        <w:spacing w:after="40" w:line="170" w:lineRule="atLeast"/>
        <w:ind w:left="357" w:hanging="357"/>
        <w:rPr>
          <w:rFonts w:cs="Helvetica 45 Light"/>
          <w:color w:val="000000" w:themeColor="text1"/>
        </w:rPr>
      </w:pPr>
      <w:r w:rsidRPr="006C1E48">
        <w:rPr>
          <w:rFonts w:cs="Helvetica 45 Light"/>
          <w:color w:val="000000" w:themeColor="text1"/>
        </w:rPr>
        <w:t>Undertak</w:t>
      </w:r>
      <w:r w:rsidR="007A7228" w:rsidRPr="006C1E48">
        <w:rPr>
          <w:rFonts w:cs="Helvetica 45 Light"/>
          <w:color w:val="000000" w:themeColor="text1"/>
        </w:rPr>
        <w:t>e</w:t>
      </w:r>
      <w:r w:rsidRPr="006C1E48">
        <w:rPr>
          <w:rFonts w:cs="Helvetica 45 Light"/>
          <w:color w:val="000000" w:themeColor="text1"/>
        </w:rPr>
        <w:t xml:space="preserve"> research to understand the community’s level of awareness of biodiversity and its relevance to them.</w:t>
      </w:r>
    </w:p>
    <w:p w:rsidR="00026EE6" w:rsidRPr="006C1E48" w:rsidRDefault="005F42FD" w:rsidP="0006649E">
      <w:pPr>
        <w:numPr>
          <w:ilvl w:val="0"/>
          <w:numId w:val="8"/>
        </w:numPr>
        <w:autoSpaceDE w:val="0"/>
        <w:autoSpaceDN w:val="0"/>
        <w:adjustRightInd w:val="0"/>
        <w:spacing w:after="40" w:line="170" w:lineRule="atLeast"/>
        <w:ind w:left="357" w:hanging="357"/>
        <w:rPr>
          <w:rFonts w:cs="Helvetica 45 Light"/>
          <w:color w:val="000000" w:themeColor="text1"/>
        </w:rPr>
      </w:pPr>
      <w:r w:rsidRPr="006C1E48">
        <w:rPr>
          <w:rFonts w:cs="Helvetica 45 Light"/>
          <w:color w:val="000000" w:themeColor="text1"/>
        </w:rPr>
        <w:t>Develop a</w:t>
      </w:r>
      <w:r w:rsidR="009D2A00" w:rsidRPr="006C1E48">
        <w:rPr>
          <w:rFonts w:cs="Helvetica 45 Light"/>
          <w:color w:val="000000" w:themeColor="text1"/>
        </w:rPr>
        <w:t>nd deliver a</w:t>
      </w:r>
      <w:r w:rsidRPr="006C1E48">
        <w:rPr>
          <w:rFonts w:cs="Helvetica 45 Light"/>
          <w:color w:val="000000" w:themeColor="text1"/>
        </w:rPr>
        <w:t xml:space="preserve"> dedicated campaign </w:t>
      </w:r>
      <w:r w:rsidR="00F371F4" w:rsidRPr="006C1E48">
        <w:rPr>
          <w:rFonts w:cs="Helvetica 45 Light"/>
          <w:color w:val="000000" w:themeColor="text1"/>
        </w:rPr>
        <w:t xml:space="preserve">and programs </w:t>
      </w:r>
      <w:r w:rsidRPr="006C1E48">
        <w:rPr>
          <w:rFonts w:cs="Helvetica 45 Light"/>
          <w:color w:val="000000" w:themeColor="text1"/>
        </w:rPr>
        <w:t xml:space="preserve">that promote </w:t>
      </w:r>
      <w:r w:rsidR="00026EE6" w:rsidRPr="006C1E48">
        <w:rPr>
          <w:rFonts w:cs="Helvetica 45 Light"/>
          <w:color w:val="000000" w:themeColor="text1"/>
        </w:rPr>
        <w:t xml:space="preserve">Victoria’s </w:t>
      </w:r>
      <w:r w:rsidR="00026EE6" w:rsidRPr="006C1E48">
        <w:rPr>
          <w:rFonts w:cs="Segoe UI"/>
          <w:color w:val="000000" w:themeColor="text1"/>
        </w:rPr>
        <w:t>rich diversity of plants, animals and natural places</w:t>
      </w:r>
      <w:r w:rsidR="00A9388D" w:rsidRPr="006C1E48">
        <w:rPr>
          <w:rFonts w:cs="Segoe UI"/>
          <w:color w:val="000000" w:themeColor="text1"/>
        </w:rPr>
        <w:t xml:space="preserve"> and</w:t>
      </w:r>
      <w:r w:rsidR="00026EE6" w:rsidRPr="006C1E48">
        <w:rPr>
          <w:rFonts w:cs="Segoe UI"/>
          <w:color w:val="000000" w:themeColor="text1"/>
        </w:rPr>
        <w:t xml:space="preserve"> the </w:t>
      </w:r>
      <w:r w:rsidRPr="006C1E48">
        <w:rPr>
          <w:rFonts w:cs="Helvetica 45 Light"/>
          <w:color w:val="000000" w:themeColor="text1"/>
        </w:rPr>
        <w:t>importance of biodiversity</w:t>
      </w:r>
      <w:r w:rsidR="00026EE6" w:rsidRPr="006C1E48">
        <w:rPr>
          <w:rFonts w:cs="Helvetica 45 Light"/>
          <w:color w:val="000000" w:themeColor="text1"/>
        </w:rPr>
        <w:t>,</w:t>
      </w:r>
      <w:r w:rsidRPr="006C1E48">
        <w:rPr>
          <w:rFonts w:cs="Helvetica 45 Light"/>
          <w:color w:val="000000" w:themeColor="text1"/>
        </w:rPr>
        <w:t xml:space="preserve"> and </w:t>
      </w:r>
      <w:r w:rsidR="00026EE6" w:rsidRPr="006C1E48">
        <w:rPr>
          <w:rFonts w:cs="Helvetica 45 Light"/>
          <w:color w:val="000000" w:themeColor="text1"/>
        </w:rPr>
        <w:t xml:space="preserve">that </w:t>
      </w:r>
      <w:r w:rsidRPr="006C1E48">
        <w:rPr>
          <w:rFonts w:cs="Helvetica 45 Light"/>
          <w:color w:val="000000" w:themeColor="text1"/>
        </w:rPr>
        <w:t xml:space="preserve">inspire </w:t>
      </w:r>
      <w:r w:rsidR="00D12E65" w:rsidRPr="006C1E48">
        <w:rPr>
          <w:rFonts w:cs="Helvetica 45 Light"/>
          <w:color w:val="000000" w:themeColor="text1"/>
        </w:rPr>
        <w:t xml:space="preserve">and engage </w:t>
      </w:r>
      <w:r w:rsidRPr="006C1E48">
        <w:rPr>
          <w:rFonts w:cs="Helvetica 45 Light"/>
          <w:color w:val="000000" w:themeColor="text1"/>
        </w:rPr>
        <w:t>a large number and cross-section of Victorians</w:t>
      </w:r>
      <w:r w:rsidR="003317CE" w:rsidRPr="006C1E48">
        <w:rPr>
          <w:rFonts w:cs="Helvetica 45 Light"/>
          <w:color w:val="000000" w:themeColor="text1"/>
        </w:rPr>
        <w:t>.</w:t>
      </w:r>
      <w:r w:rsidR="00026EE6" w:rsidRPr="006C1E48">
        <w:rPr>
          <w:rFonts w:cs="Helvetica 45 Light"/>
          <w:color w:val="000000" w:themeColor="text1"/>
        </w:rPr>
        <w:t xml:space="preserve"> </w:t>
      </w:r>
    </w:p>
    <w:p w:rsidR="00283587" w:rsidRPr="006C1E48" w:rsidRDefault="005F42FD" w:rsidP="0006649E">
      <w:pPr>
        <w:numPr>
          <w:ilvl w:val="0"/>
          <w:numId w:val="8"/>
        </w:numPr>
        <w:autoSpaceDE w:val="0"/>
        <w:autoSpaceDN w:val="0"/>
        <w:adjustRightInd w:val="0"/>
        <w:spacing w:after="240" w:line="170" w:lineRule="atLeast"/>
        <w:ind w:left="357" w:hanging="357"/>
        <w:rPr>
          <w:color w:val="000000" w:themeColor="text1"/>
        </w:rPr>
      </w:pPr>
      <w:r w:rsidRPr="006C1E48">
        <w:rPr>
          <w:color w:val="000000" w:themeColor="text1"/>
        </w:rPr>
        <w:t>Develop</w:t>
      </w:r>
      <w:r w:rsidR="001C5CAC" w:rsidRPr="006C1E48">
        <w:rPr>
          <w:color w:val="000000" w:themeColor="text1"/>
        </w:rPr>
        <w:t xml:space="preserve"> </w:t>
      </w:r>
      <w:r w:rsidRPr="006C1E48">
        <w:rPr>
          <w:color w:val="000000" w:themeColor="text1"/>
        </w:rPr>
        <w:t>biodiversity information and products to increase awareness within different government, business and community sectors in collaboration with target groups</w:t>
      </w:r>
      <w:r w:rsidR="00782295" w:rsidRPr="006C1E48">
        <w:rPr>
          <w:color w:val="000000" w:themeColor="text1"/>
        </w:rPr>
        <w:t>.</w:t>
      </w:r>
    </w:p>
    <w:p w:rsidR="00E55357" w:rsidRPr="006C1E48" w:rsidRDefault="008A66B4" w:rsidP="009A6E5A">
      <w:pPr>
        <w:pStyle w:val="Heading2"/>
        <w:rPr>
          <w:color w:val="000000" w:themeColor="text1"/>
        </w:rPr>
      </w:pPr>
      <w:bookmarkStart w:id="16" w:name="_Toc478568390"/>
      <w:r w:rsidRPr="006C1E48">
        <w:rPr>
          <w:color w:val="000000" w:themeColor="text1"/>
        </w:rPr>
        <w:t>4</w:t>
      </w:r>
      <w:r w:rsidR="00E55357" w:rsidRPr="006C1E48">
        <w:rPr>
          <w:color w:val="000000" w:themeColor="text1"/>
        </w:rPr>
        <w:t>.2 Connecting with nature is good for us</w:t>
      </w:r>
      <w:bookmarkEnd w:id="16"/>
    </w:p>
    <w:p w:rsidR="002C7F6F" w:rsidRDefault="001853E0" w:rsidP="0035750D">
      <w:pPr>
        <w:autoSpaceDE w:val="0"/>
        <w:autoSpaceDN w:val="0"/>
        <w:adjustRightInd w:val="0"/>
        <w:spacing w:after="160" w:line="170" w:lineRule="atLeast"/>
        <w:jc w:val="both"/>
        <w:rPr>
          <w:rFonts w:cs="Helvetica 45 Light"/>
        </w:rPr>
      </w:pPr>
      <w:r w:rsidRPr="006C1E48">
        <w:rPr>
          <w:rFonts w:cs="Helvetica 45 Light"/>
          <w:color w:val="000000" w:themeColor="text1"/>
        </w:rPr>
        <w:t>E</w:t>
      </w:r>
      <w:r w:rsidR="002C7F6F" w:rsidRPr="006C1E48">
        <w:rPr>
          <w:rFonts w:cs="Helvetica 45 Light"/>
          <w:color w:val="000000" w:themeColor="text1"/>
        </w:rPr>
        <w:t xml:space="preserve">vidence </w:t>
      </w:r>
      <w:r w:rsidR="00C82FBD" w:rsidRPr="006C1E48">
        <w:rPr>
          <w:rFonts w:cs="Helvetica 45 Light"/>
          <w:color w:val="000000" w:themeColor="text1"/>
        </w:rPr>
        <w:t>show</w:t>
      </w:r>
      <w:r w:rsidRPr="006C1E48">
        <w:rPr>
          <w:rFonts w:cs="Helvetica 45 Light"/>
          <w:color w:val="000000" w:themeColor="text1"/>
        </w:rPr>
        <w:t>s</w:t>
      </w:r>
      <w:r w:rsidR="00C82FBD" w:rsidRPr="006C1E48">
        <w:rPr>
          <w:rFonts w:cs="Helvetica 45 Light"/>
          <w:color w:val="000000" w:themeColor="text1"/>
        </w:rPr>
        <w:t xml:space="preserve"> that </w:t>
      </w:r>
      <w:r w:rsidR="003C6F1C" w:rsidRPr="006C1E48">
        <w:rPr>
          <w:rFonts w:cs="Helvetica 45 Light"/>
          <w:color w:val="000000" w:themeColor="text1"/>
        </w:rPr>
        <w:t xml:space="preserve">connecting with nature </w:t>
      </w:r>
      <w:r w:rsidR="00C82FBD" w:rsidRPr="006C1E48">
        <w:rPr>
          <w:rFonts w:cs="Helvetica 45 Light"/>
          <w:color w:val="000000" w:themeColor="text1"/>
        </w:rPr>
        <w:t xml:space="preserve">is linked to positive long-term health outcomes, but that </w:t>
      </w:r>
      <w:r w:rsidR="002C7F6F" w:rsidRPr="006C1E48">
        <w:rPr>
          <w:rFonts w:cs="Helvetica 45 Light"/>
          <w:color w:val="000000" w:themeColor="text1"/>
        </w:rPr>
        <w:t xml:space="preserve">increasing urbanisation is leading to a decrease in people accessing </w:t>
      </w:r>
      <w:r w:rsidR="002C7F6F" w:rsidRPr="00E3378D">
        <w:rPr>
          <w:rFonts w:cs="Helvetica 45 Light"/>
        </w:rPr>
        <w:t xml:space="preserve">nature, which in turn has been linked to </w:t>
      </w:r>
      <w:r w:rsidR="00C82FBD" w:rsidRPr="00E3378D">
        <w:rPr>
          <w:rFonts w:cs="Helvetica 45 Light"/>
        </w:rPr>
        <w:t>poorer physical and mental health.</w:t>
      </w:r>
    </w:p>
    <w:p w:rsidR="006C1E48" w:rsidRPr="00731511" w:rsidRDefault="006C1E48" w:rsidP="006C1E48">
      <w:pPr>
        <w:pBdr>
          <w:top w:val="single" w:sz="4" w:space="1" w:color="auto"/>
          <w:left w:val="single" w:sz="4" w:space="4" w:color="auto"/>
          <w:bottom w:val="single" w:sz="4" w:space="1" w:color="auto"/>
          <w:right w:val="single" w:sz="4" w:space="4" w:color="auto"/>
        </w:pBdr>
        <w:spacing w:after="60"/>
        <w:ind w:left="1418" w:right="2260"/>
        <w:jc w:val="both"/>
        <w:rPr>
          <w:sz w:val="20"/>
          <w:szCs w:val="20"/>
        </w:rPr>
      </w:pPr>
      <w:r w:rsidRPr="00EF48FA">
        <w:rPr>
          <w:rFonts w:cs="Arial"/>
          <w:b/>
          <w:i/>
          <w:color w:val="000000"/>
          <w:sz w:val="20"/>
          <w:szCs w:val="20"/>
        </w:rPr>
        <w:t xml:space="preserve">Connecting with nature </w:t>
      </w:r>
      <w:r w:rsidRPr="00B82FA7">
        <w:rPr>
          <w:rFonts w:cs="Arial"/>
          <w:color w:val="000000"/>
          <w:sz w:val="20"/>
          <w:szCs w:val="20"/>
        </w:rPr>
        <w:t>refers to time spent in nature</w:t>
      </w:r>
      <w:r>
        <w:rPr>
          <w:rFonts w:cs="Arial"/>
          <w:color w:val="000000"/>
          <w:sz w:val="20"/>
          <w:szCs w:val="20"/>
        </w:rPr>
        <w:t>,</w:t>
      </w:r>
      <w:r w:rsidRPr="00B82FA7">
        <w:rPr>
          <w:rFonts w:cs="Arial"/>
          <w:color w:val="000000"/>
          <w:sz w:val="20"/>
          <w:szCs w:val="20"/>
        </w:rPr>
        <w:t xml:space="preserve"> where the person has some awareness of their surroundings</w:t>
      </w:r>
      <w:r>
        <w:rPr>
          <w:rFonts w:cs="Arial"/>
          <w:color w:val="000000"/>
          <w:sz w:val="20"/>
          <w:szCs w:val="20"/>
        </w:rPr>
        <w:t xml:space="preserve"> (as described in Chapter 3)</w:t>
      </w:r>
      <w:r w:rsidRPr="00B82FA7">
        <w:rPr>
          <w:rFonts w:cs="Arial"/>
          <w:color w:val="000000"/>
          <w:sz w:val="20"/>
          <w:szCs w:val="20"/>
        </w:rPr>
        <w:t xml:space="preserve">. </w:t>
      </w:r>
    </w:p>
    <w:p w:rsidR="008240BF" w:rsidRPr="001D3CBC" w:rsidRDefault="002C7F6F" w:rsidP="006C1E48">
      <w:pPr>
        <w:tabs>
          <w:tab w:val="left" w:pos="5103"/>
        </w:tabs>
        <w:autoSpaceDE w:val="0"/>
        <w:autoSpaceDN w:val="0"/>
        <w:adjustRightInd w:val="0"/>
        <w:spacing w:before="120" w:after="160" w:line="170" w:lineRule="atLeast"/>
        <w:jc w:val="both"/>
      </w:pPr>
      <w:r w:rsidRPr="00E3378D">
        <w:rPr>
          <w:rFonts w:cs="Helvetica 45 Light"/>
        </w:rPr>
        <w:t xml:space="preserve">The </w:t>
      </w:r>
      <w:r w:rsidR="001853E0" w:rsidRPr="00E3378D">
        <w:rPr>
          <w:rFonts w:cs="Helvetica 45 Light"/>
        </w:rPr>
        <w:t>g</w:t>
      </w:r>
      <w:r w:rsidRPr="00E3378D">
        <w:rPr>
          <w:rFonts w:cs="Helvetica 45 Light"/>
        </w:rPr>
        <w:t xml:space="preserve">overnment’s </w:t>
      </w:r>
      <w:r w:rsidRPr="00E3378D">
        <w:rPr>
          <w:rFonts w:cs="Helvetica 45 Light"/>
          <w:i/>
          <w:iCs/>
        </w:rPr>
        <w:t xml:space="preserve">Victorian Public Health and Wellbeing Plan 2015-2019 </w:t>
      </w:r>
      <w:r w:rsidRPr="00E3378D">
        <w:rPr>
          <w:rFonts w:cs="Helvetica 45 Light"/>
        </w:rPr>
        <w:t xml:space="preserve">highlights the importance of creating liveable neighbourhoods to improve health and wellbeing, and recognises that interacting with nature contributes to a reduction in chronic disease risk factors, increases social inclusion and builds strong communities. </w:t>
      </w:r>
      <w:r w:rsidR="008B41D1" w:rsidRPr="00E3378D">
        <w:rPr>
          <w:rFonts w:cs="Helvetica 45 Light"/>
        </w:rPr>
        <w:t>Reported health outcomes include physiological benefits</w:t>
      </w:r>
      <w:r w:rsidR="0024603C">
        <w:rPr>
          <w:rFonts w:cs="Helvetica 45 Light"/>
        </w:rPr>
        <w:t xml:space="preserve"> </w:t>
      </w:r>
      <w:r w:rsidR="0024603C" w:rsidRPr="00E3378D">
        <w:rPr>
          <w:rFonts w:cs="Helvetica 45 Light"/>
        </w:rPr>
        <w:t>from improved</w:t>
      </w:r>
      <w:r w:rsidR="003D5C02">
        <w:rPr>
          <w:rFonts w:cs="Helvetica 45 Light"/>
        </w:rPr>
        <w:t xml:space="preserve"> </w:t>
      </w:r>
      <w:r w:rsidR="0024603C" w:rsidRPr="00E3378D">
        <w:rPr>
          <w:rFonts w:cs="Helvetica 45 Light"/>
        </w:rPr>
        <w:t>fitness</w:t>
      </w:r>
      <w:r w:rsidR="0024603C">
        <w:rPr>
          <w:rFonts w:cs="Helvetica 45 Light"/>
        </w:rPr>
        <w:t xml:space="preserve">, </w:t>
      </w:r>
      <w:r w:rsidR="008B41D1" w:rsidRPr="00E3378D">
        <w:rPr>
          <w:rFonts w:cs="Helvetica 45 Light"/>
        </w:rPr>
        <w:t>and psychological benefits from improved attentional capacity and stress reduction. The health benefits experienced from contact with nature have been linked to increased work productivity</w:t>
      </w:r>
      <w:r w:rsidR="0024603C">
        <w:rPr>
          <w:rFonts w:cs="Helvetica 45 Light"/>
        </w:rPr>
        <w:t xml:space="preserve">, </w:t>
      </w:r>
      <w:r w:rsidR="008B41D1" w:rsidRPr="00E3378D">
        <w:rPr>
          <w:rFonts w:cs="Helvetica 45 Light"/>
        </w:rPr>
        <w:t xml:space="preserve">faster recovery rates from surgery, </w:t>
      </w:r>
      <w:r w:rsidR="0024603C" w:rsidRPr="00E3378D">
        <w:rPr>
          <w:rFonts w:cs="Helvetica 45 Light"/>
        </w:rPr>
        <w:t>lowering blood pressure, mitigating the symptoms of hyperactivity disorder, mitigat</w:t>
      </w:r>
      <w:r w:rsidR="0024603C">
        <w:rPr>
          <w:rFonts w:cs="Helvetica 45 Light"/>
        </w:rPr>
        <w:t>ing</w:t>
      </w:r>
      <w:r w:rsidR="0024603C" w:rsidRPr="00E3378D">
        <w:rPr>
          <w:rFonts w:cs="Helvetica 45 Light"/>
        </w:rPr>
        <w:t xml:space="preserve"> disease</w:t>
      </w:r>
      <w:r w:rsidR="0024603C">
        <w:rPr>
          <w:rFonts w:cs="Helvetica 45 Light"/>
        </w:rPr>
        <w:t>,</w:t>
      </w:r>
      <w:r w:rsidR="0024603C" w:rsidRPr="00E3378D">
        <w:rPr>
          <w:rFonts w:cs="Helvetica 45 Light"/>
        </w:rPr>
        <w:t xml:space="preserve"> </w:t>
      </w:r>
      <w:r w:rsidR="008B41D1" w:rsidRPr="00E3378D">
        <w:rPr>
          <w:rFonts w:cs="Helvetica 45 Light"/>
        </w:rPr>
        <w:t xml:space="preserve">fewer medications, and a strengthened immune system. </w:t>
      </w:r>
      <w:r w:rsidR="00F044B2" w:rsidRPr="00F044B2">
        <w:rPr>
          <w:rFonts w:cs="Helvetica 45 Light"/>
        </w:rPr>
        <w:t xml:space="preserve">The </w:t>
      </w:r>
      <w:r w:rsidR="00F044B2" w:rsidRPr="00F044B2">
        <w:rPr>
          <w:rFonts w:cs="Helvetica 45 Light"/>
          <w:i/>
          <w:iCs/>
        </w:rPr>
        <w:t xml:space="preserve">Healthy Parks Healthy People </w:t>
      </w:r>
      <w:r w:rsidR="00F044B2" w:rsidRPr="00F044B2">
        <w:rPr>
          <w:rFonts w:cs="Helvetica 45 Light"/>
        </w:rPr>
        <w:t xml:space="preserve">approach, created by Parks Victoria some years ago, </w:t>
      </w:r>
      <w:r w:rsidR="00F044B2">
        <w:rPr>
          <w:rFonts w:cs="Helvetica 45 Light"/>
        </w:rPr>
        <w:t xml:space="preserve">actively </w:t>
      </w:r>
      <w:r w:rsidR="00F044B2" w:rsidRPr="00F044B2">
        <w:rPr>
          <w:rFonts w:cs="Helvetica 45 Light"/>
        </w:rPr>
        <w:t>promotes these benefits.</w:t>
      </w:r>
    </w:p>
    <w:p w:rsidR="007F5D06" w:rsidRPr="00E3378D" w:rsidRDefault="00D96441" w:rsidP="0035750D">
      <w:pPr>
        <w:autoSpaceDE w:val="0"/>
        <w:autoSpaceDN w:val="0"/>
        <w:adjustRightInd w:val="0"/>
        <w:spacing w:after="160" w:line="170" w:lineRule="atLeast"/>
        <w:jc w:val="both"/>
        <w:rPr>
          <w:rFonts w:cs="Helvetica 45 Light"/>
        </w:rPr>
      </w:pPr>
      <w:r w:rsidRPr="00787225">
        <w:rPr>
          <w:rFonts w:cs="Helvetica 45 Light"/>
        </w:rPr>
        <w:t xml:space="preserve">Spending time playing and learning outdoors provides children with developmental benefits </w:t>
      </w:r>
      <w:r w:rsidR="00CB44FC" w:rsidRPr="00787225">
        <w:rPr>
          <w:rFonts w:cs="Helvetica 45 Light"/>
        </w:rPr>
        <w:t>including</w:t>
      </w:r>
      <w:r w:rsidR="00CB44FC">
        <w:rPr>
          <w:rFonts w:cs="Helvetica 45 Light"/>
        </w:rPr>
        <w:t xml:space="preserve"> improved mental health, resilience and social connections</w:t>
      </w:r>
      <w:r w:rsidRPr="00787225">
        <w:rPr>
          <w:rFonts w:cs="Helvetica 45 Light"/>
        </w:rPr>
        <w:t xml:space="preserve">. Playing in nature – particularly unstructured play – is increasingly recognised as an essential component of child development. </w:t>
      </w:r>
      <w:r w:rsidR="007F5D06" w:rsidRPr="00E3378D">
        <w:rPr>
          <w:rFonts w:cs="Helvetica 45 Light"/>
        </w:rPr>
        <w:t xml:space="preserve">Engaging children with nature increases the likelihood that as adults they will be more actively concerned about biodiversity conservation for future generations. Conversely, a lack of connection </w:t>
      </w:r>
      <w:r w:rsidR="00A9388D">
        <w:rPr>
          <w:rFonts w:cs="Helvetica 45 Light"/>
        </w:rPr>
        <w:t xml:space="preserve">with </w:t>
      </w:r>
      <w:r w:rsidR="007F5D06" w:rsidRPr="00E3378D">
        <w:rPr>
          <w:rFonts w:cs="Helvetica 45 Light"/>
        </w:rPr>
        <w:t xml:space="preserve">and/or appreciation </w:t>
      </w:r>
      <w:r w:rsidR="00A9388D">
        <w:rPr>
          <w:rFonts w:cs="Helvetica 45 Light"/>
        </w:rPr>
        <w:t>of</w:t>
      </w:r>
      <w:r w:rsidR="007F5D06" w:rsidRPr="00E3378D">
        <w:rPr>
          <w:rFonts w:cs="Helvetica 45 Light"/>
        </w:rPr>
        <w:t xml:space="preserve"> nature can contribute to the destruction and vandalism of natural environments by children and teenagers. </w:t>
      </w:r>
    </w:p>
    <w:p w:rsidR="00D96441" w:rsidRPr="00E3378D" w:rsidRDefault="008240BF" w:rsidP="0035750D">
      <w:pPr>
        <w:autoSpaceDE w:val="0"/>
        <w:autoSpaceDN w:val="0"/>
        <w:adjustRightInd w:val="0"/>
        <w:spacing w:after="160" w:line="170" w:lineRule="atLeast"/>
        <w:jc w:val="both"/>
        <w:rPr>
          <w:rFonts w:cs="Helvetica 45 Light"/>
        </w:rPr>
      </w:pPr>
      <w:r>
        <w:rPr>
          <w:rFonts w:cs="Helvetica 45 Light"/>
        </w:rPr>
        <w:t>As discussed in Chapter 8, t</w:t>
      </w:r>
      <w:r w:rsidR="00C82FBD" w:rsidRPr="00E3378D">
        <w:rPr>
          <w:rFonts w:cs="Helvetica 45 Light"/>
        </w:rPr>
        <w:t xml:space="preserve">he </w:t>
      </w:r>
      <w:r w:rsidR="001853E0" w:rsidRPr="00E3378D">
        <w:rPr>
          <w:rFonts w:cs="Helvetica 45 Light"/>
        </w:rPr>
        <w:t>g</w:t>
      </w:r>
      <w:r w:rsidR="00C82FBD" w:rsidRPr="00E3378D">
        <w:rPr>
          <w:rFonts w:cs="Helvetica 45 Light"/>
        </w:rPr>
        <w:t xml:space="preserve">overnment recognises the correlation between Aboriginal health and access to Country. Health and wellbeing are </w:t>
      </w:r>
      <w:r w:rsidR="00541348" w:rsidRPr="00E3378D">
        <w:rPr>
          <w:rFonts w:cs="Helvetica 45 Light"/>
        </w:rPr>
        <w:t xml:space="preserve">a fundamental concern of </w:t>
      </w:r>
      <w:r w:rsidR="00C82FBD" w:rsidRPr="00E3378D">
        <w:rPr>
          <w:rFonts w:cs="Helvetica 45 Light"/>
        </w:rPr>
        <w:t>Victorian Traditional Owners</w:t>
      </w:r>
      <w:r w:rsidR="003D5C02">
        <w:rPr>
          <w:rFonts w:cs="Helvetica 45 Light"/>
        </w:rPr>
        <w:t>;</w:t>
      </w:r>
      <w:r w:rsidR="00C82FBD" w:rsidRPr="00E3378D">
        <w:rPr>
          <w:rFonts w:cs="Helvetica 45 Light"/>
        </w:rPr>
        <w:t xml:space="preserve"> when Country is not maintained</w:t>
      </w:r>
      <w:r w:rsidR="002E336E">
        <w:rPr>
          <w:rFonts w:cs="Helvetica 45 Light"/>
        </w:rPr>
        <w:t>,</w:t>
      </w:r>
      <w:r w:rsidR="00C82FBD" w:rsidRPr="00E3378D">
        <w:rPr>
          <w:rFonts w:cs="Helvetica 45 Light"/>
        </w:rPr>
        <w:t xml:space="preserve"> health and wellbeing become compr</w:t>
      </w:r>
      <w:r w:rsidR="008B41D1" w:rsidRPr="00E3378D">
        <w:rPr>
          <w:rFonts w:cs="Helvetica 45 Light"/>
        </w:rPr>
        <w:t>om</w:t>
      </w:r>
      <w:r w:rsidR="00C82FBD" w:rsidRPr="00E3378D">
        <w:rPr>
          <w:rFonts w:cs="Helvetica 45 Light"/>
        </w:rPr>
        <w:t xml:space="preserve">ised. </w:t>
      </w:r>
    </w:p>
    <w:p w:rsidR="00D96441" w:rsidRPr="00E3378D" w:rsidRDefault="002C7F6F" w:rsidP="0035750D">
      <w:pPr>
        <w:autoSpaceDE w:val="0"/>
        <w:autoSpaceDN w:val="0"/>
        <w:adjustRightInd w:val="0"/>
        <w:spacing w:after="160" w:line="170" w:lineRule="atLeast"/>
        <w:jc w:val="both"/>
        <w:rPr>
          <w:rFonts w:cs="Helvetica 45 Light"/>
        </w:rPr>
      </w:pPr>
      <w:r w:rsidRPr="00E3378D">
        <w:rPr>
          <w:rFonts w:cs="Helvetica 45 Light"/>
        </w:rPr>
        <w:t xml:space="preserve">In recent years, we have seen the emergence of concepts such as </w:t>
      </w:r>
      <w:r w:rsidRPr="00E3378D">
        <w:rPr>
          <w:rFonts w:cs="Helvetica 65 Medium"/>
        </w:rPr>
        <w:t xml:space="preserve">environmental equity </w:t>
      </w:r>
      <w:r w:rsidRPr="00E3378D">
        <w:rPr>
          <w:rFonts w:cs="Helvetica 45 Light"/>
        </w:rPr>
        <w:t xml:space="preserve">and </w:t>
      </w:r>
      <w:r w:rsidRPr="00E3378D">
        <w:rPr>
          <w:rFonts w:cs="Helvetica 65 Medium"/>
        </w:rPr>
        <w:t>environmental justice</w:t>
      </w:r>
      <w:r w:rsidRPr="00E3378D">
        <w:rPr>
          <w:rFonts w:cs="Helvetica 45 Light"/>
        </w:rPr>
        <w:t>. These concepts hold that all people should have equitable access to nature for enjoyment, recreation, cultural and spiritual reasons, and as a way to enhance their mental and physical health.</w:t>
      </w:r>
      <w:r w:rsidR="004A70C0" w:rsidRPr="00E3378D">
        <w:rPr>
          <w:rFonts w:cs="Helvetica 45 Light"/>
        </w:rPr>
        <w:t xml:space="preserve"> </w:t>
      </w:r>
      <w:r w:rsidR="00D96441" w:rsidRPr="00E3378D">
        <w:rPr>
          <w:rFonts w:cs="Helvetica 45 Light"/>
        </w:rPr>
        <w:t xml:space="preserve">But there </w:t>
      </w:r>
      <w:r w:rsidRPr="00787225">
        <w:rPr>
          <w:rFonts w:cs="Helvetica 45 Light"/>
        </w:rPr>
        <w:t>are many reasons why people cannot</w:t>
      </w:r>
      <w:r w:rsidR="00920436">
        <w:rPr>
          <w:rFonts w:cs="Helvetica 45 Light"/>
        </w:rPr>
        <w:t>,</w:t>
      </w:r>
      <w:r w:rsidRPr="00787225">
        <w:rPr>
          <w:rFonts w:cs="Helvetica 45 Light"/>
        </w:rPr>
        <w:t xml:space="preserve"> or choose not to have daily contact with natur</w:t>
      </w:r>
      <w:r w:rsidR="00D96441" w:rsidRPr="00E3378D">
        <w:rPr>
          <w:rFonts w:cs="Helvetica 45 Light"/>
        </w:rPr>
        <w:t xml:space="preserve">e – for example, distance from green spaces, difficulties of access, </w:t>
      </w:r>
      <w:r w:rsidR="00231A94">
        <w:rPr>
          <w:rFonts w:cs="Helvetica 45 Light"/>
        </w:rPr>
        <w:t xml:space="preserve">discomfort, </w:t>
      </w:r>
      <w:r w:rsidR="00D96441" w:rsidRPr="00E3378D">
        <w:rPr>
          <w:rFonts w:cs="Helvetica 45 Light"/>
        </w:rPr>
        <w:t>cultural issues</w:t>
      </w:r>
      <w:r w:rsidR="00541348" w:rsidRPr="00E3378D">
        <w:rPr>
          <w:rFonts w:cs="Helvetica 45 Light"/>
        </w:rPr>
        <w:t xml:space="preserve"> and</w:t>
      </w:r>
      <w:r w:rsidR="00D96441" w:rsidRPr="00E3378D">
        <w:rPr>
          <w:rFonts w:cs="Helvetica 45 Light"/>
        </w:rPr>
        <w:t xml:space="preserve"> disability. </w:t>
      </w:r>
    </w:p>
    <w:p w:rsidR="002C7F6F" w:rsidRPr="00E3378D" w:rsidRDefault="00C904AC" w:rsidP="0035750D">
      <w:pPr>
        <w:autoSpaceDE w:val="0"/>
        <w:autoSpaceDN w:val="0"/>
        <w:adjustRightInd w:val="0"/>
        <w:spacing w:after="160" w:line="170" w:lineRule="atLeast"/>
        <w:jc w:val="both"/>
        <w:rPr>
          <w:rFonts w:cs="Helvetica 45 Light"/>
        </w:rPr>
      </w:pPr>
      <w:r>
        <w:rPr>
          <w:rFonts w:cs="Helvetica 45 Light"/>
        </w:rPr>
        <w:t>T</w:t>
      </w:r>
      <w:r w:rsidR="00D96441" w:rsidRPr="00E3378D">
        <w:rPr>
          <w:rFonts w:cs="Helvetica 45 Light"/>
        </w:rPr>
        <w:t xml:space="preserve">he </w:t>
      </w:r>
      <w:r w:rsidR="002C7F6F" w:rsidRPr="00E3378D">
        <w:rPr>
          <w:rFonts w:cs="Helvetica 45 Light"/>
        </w:rPr>
        <w:t xml:space="preserve">natural environment experiences </w:t>
      </w:r>
      <w:r w:rsidR="00D96441" w:rsidRPr="00E3378D">
        <w:rPr>
          <w:rFonts w:cs="Helvetica 45 Light"/>
        </w:rPr>
        <w:t xml:space="preserve">that Victoria offers </w:t>
      </w:r>
      <w:r w:rsidR="002C7F6F" w:rsidRPr="00E3378D">
        <w:rPr>
          <w:rFonts w:cs="Helvetica 45 Light"/>
        </w:rPr>
        <w:t xml:space="preserve">will be unfamiliar to </w:t>
      </w:r>
      <w:r w:rsidR="00971279">
        <w:rPr>
          <w:rFonts w:cs="Helvetica 45 Light"/>
        </w:rPr>
        <w:t>some</w:t>
      </w:r>
      <w:r w:rsidR="002C7F6F" w:rsidRPr="00E3378D">
        <w:rPr>
          <w:rFonts w:cs="Helvetica 45 Light"/>
        </w:rPr>
        <w:t xml:space="preserve">. </w:t>
      </w:r>
      <w:r w:rsidR="00C30E5A" w:rsidRPr="00E3378D">
        <w:rPr>
          <w:rFonts w:cs="Helvetica 45 Light"/>
        </w:rPr>
        <w:t>P</w:t>
      </w:r>
      <w:r w:rsidR="002C7F6F" w:rsidRPr="00E3378D">
        <w:rPr>
          <w:rFonts w:cs="Helvetica 45 Light"/>
        </w:rPr>
        <w:t xml:space="preserve">roviding </w:t>
      </w:r>
      <w:r w:rsidR="0053253E">
        <w:rPr>
          <w:rFonts w:cs="Helvetica 45 Light"/>
        </w:rPr>
        <w:t xml:space="preserve">and improving </w:t>
      </w:r>
      <w:r w:rsidR="002C7F6F" w:rsidRPr="00E3378D">
        <w:rPr>
          <w:rFonts w:cs="Helvetica 45 Light"/>
        </w:rPr>
        <w:t>natural spaces</w:t>
      </w:r>
      <w:r w:rsidR="00231A94">
        <w:rPr>
          <w:rFonts w:cs="Helvetica 45 Light"/>
        </w:rPr>
        <w:t xml:space="preserve">, </w:t>
      </w:r>
      <w:r w:rsidR="002C7F6F" w:rsidRPr="00E3378D">
        <w:rPr>
          <w:rFonts w:cs="Helvetica 45 Light"/>
        </w:rPr>
        <w:t xml:space="preserve">facilities </w:t>
      </w:r>
      <w:r w:rsidR="00231A94">
        <w:rPr>
          <w:rFonts w:cs="Helvetica 45 Light"/>
        </w:rPr>
        <w:t xml:space="preserve">and programs </w:t>
      </w:r>
      <w:r w:rsidR="002C7F6F" w:rsidRPr="00E3378D">
        <w:rPr>
          <w:rFonts w:cs="Helvetica 45 Light"/>
        </w:rPr>
        <w:t>in the right places</w:t>
      </w:r>
      <w:r w:rsidR="00C30E5A" w:rsidRPr="00E3378D">
        <w:rPr>
          <w:rFonts w:cs="Helvetica 45 Light"/>
        </w:rPr>
        <w:t xml:space="preserve"> will give people</w:t>
      </w:r>
      <w:r w:rsidR="002C7F6F" w:rsidRPr="00E3378D">
        <w:rPr>
          <w:rFonts w:cs="Helvetica 45 Light"/>
        </w:rPr>
        <w:t xml:space="preserve"> from multiple cultures </w:t>
      </w:r>
      <w:r w:rsidR="007336AB">
        <w:rPr>
          <w:rFonts w:cs="Helvetica 45 Light"/>
        </w:rPr>
        <w:t>more</w:t>
      </w:r>
      <w:r w:rsidR="00C30E5A" w:rsidRPr="00E3378D">
        <w:rPr>
          <w:rFonts w:cs="Helvetica 45 Light"/>
        </w:rPr>
        <w:t xml:space="preserve"> opportunities to experience nature. </w:t>
      </w:r>
      <w:r w:rsidR="007336AB">
        <w:rPr>
          <w:rFonts w:cs="Helvetica 45 Light"/>
        </w:rPr>
        <w:t xml:space="preserve">To achieve this, there also </w:t>
      </w:r>
      <w:r w:rsidR="00C30E5A" w:rsidRPr="00E3378D">
        <w:rPr>
          <w:rFonts w:cs="Helvetica 45 Light"/>
        </w:rPr>
        <w:t>n</w:t>
      </w:r>
      <w:r w:rsidR="00D96441" w:rsidRPr="00E3378D">
        <w:rPr>
          <w:rFonts w:cs="Helvetica 45 Light"/>
        </w:rPr>
        <w:t>eed</w:t>
      </w:r>
      <w:r w:rsidR="00C30E5A" w:rsidRPr="00E3378D">
        <w:rPr>
          <w:rFonts w:cs="Helvetica 45 Light"/>
        </w:rPr>
        <w:t>s</w:t>
      </w:r>
      <w:r w:rsidR="00D96441" w:rsidRPr="00E3378D">
        <w:rPr>
          <w:rFonts w:cs="Helvetica 45 Light"/>
        </w:rPr>
        <w:t xml:space="preserve"> to be </w:t>
      </w:r>
      <w:r w:rsidR="002C7F6F" w:rsidRPr="00E3378D">
        <w:rPr>
          <w:rFonts w:cs="Helvetica 45 Light"/>
        </w:rPr>
        <w:t xml:space="preserve">a better understanding of </w:t>
      </w:r>
      <w:r w:rsidR="007336AB">
        <w:rPr>
          <w:rFonts w:cs="Helvetica 45 Light"/>
        </w:rPr>
        <w:t xml:space="preserve">the </w:t>
      </w:r>
      <w:r w:rsidR="002C7F6F" w:rsidRPr="00E3378D">
        <w:rPr>
          <w:rFonts w:cs="Helvetica 45 Light"/>
        </w:rPr>
        <w:t>barriers</w:t>
      </w:r>
      <w:r w:rsidR="007336AB">
        <w:rPr>
          <w:rFonts w:cs="Helvetica 45 Light"/>
        </w:rPr>
        <w:t xml:space="preserve"> to connection with nature faced </w:t>
      </w:r>
      <w:r w:rsidR="002C7F6F" w:rsidRPr="00E3378D">
        <w:rPr>
          <w:rFonts w:cs="Helvetica 45 Light"/>
        </w:rPr>
        <w:t>by people of different socio-economic</w:t>
      </w:r>
      <w:r w:rsidR="007336AB">
        <w:rPr>
          <w:rFonts w:cs="Helvetica 45 Light"/>
        </w:rPr>
        <w:t>, cultural and linguistic</w:t>
      </w:r>
      <w:r w:rsidR="002C7F6F" w:rsidRPr="00E3378D">
        <w:rPr>
          <w:rFonts w:cs="Helvetica 45 Light"/>
        </w:rPr>
        <w:t xml:space="preserve"> backgrounds. </w:t>
      </w:r>
    </w:p>
    <w:p w:rsidR="002C7F6F" w:rsidRPr="00E3378D" w:rsidRDefault="002C7F6F" w:rsidP="0035750D">
      <w:pPr>
        <w:autoSpaceDE w:val="0"/>
        <w:autoSpaceDN w:val="0"/>
        <w:adjustRightInd w:val="0"/>
        <w:spacing w:after="160" w:line="170" w:lineRule="atLeast"/>
        <w:jc w:val="both"/>
        <w:rPr>
          <w:rFonts w:cs="Helvetica 45 Light"/>
        </w:rPr>
      </w:pPr>
      <w:r w:rsidRPr="00E3378D">
        <w:rPr>
          <w:rFonts w:cs="Helvetica 45 Light"/>
        </w:rPr>
        <w:lastRenderedPageBreak/>
        <w:t xml:space="preserve">Another important aspect of environmental justice is the notion that people with disabilities should have easy access to the benefits of nature. Almost </w:t>
      </w:r>
      <w:r w:rsidR="007F5D06" w:rsidRPr="00E3378D">
        <w:rPr>
          <w:rFonts w:cs="Helvetica 45 Light"/>
        </w:rPr>
        <w:t xml:space="preserve">one in five </w:t>
      </w:r>
      <w:r w:rsidRPr="00E3378D">
        <w:rPr>
          <w:rFonts w:cs="Helvetica 45 Light"/>
        </w:rPr>
        <w:t>Australians has a disability of some type, and their numbers are expected to increase considerably in the next 10</w:t>
      </w:r>
      <w:r w:rsidR="007336AB">
        <w:rPr>
          <w:rFonts w:cs="Helvetica 45 Light"/>
        </w:rPr>
        <w:t xml:space="preserve"> to </w:t>
      </w:r>
      <w:r w:rsidRPr="00E3378D">
        <w:rPr>
          <w:rFonts w:cs="Helvetica 45 Light"/>
        </w:rPr>
        <w:t xml:space="preserve">20 years due to the ageing population. Parks Victoria is undertaking work to </w:t>
      </w:r>
      <w:r w:rsidR="00F96D24">
        <w:rPr>
          <w:rFonts w:cs="Helvetica 45 Light"/>
        </w:rPr>
        <w:t xml:space="preserve">remove </w:t>
      </w:r>
      <w:r w:rsidRPr="00E3378D">
        <w:rPr>
          <w:rFonts w:cs="Helvetica 45 Light"/>
        </w:rPr>
        <w:t>barriers to park access and participation for visitors with disabilities.</w:t>
      </w:r>
    </w:p>
    <w:p w:rsidR="002C7F6F" w:rsidRPr="00E3378D" w:rsidRDefault="007F5D06" w:rsidP="0035750D">
      <w:pPr>
        <w:autoSpaceDE w:val="0"/>
        <w:autoSpaceDN w:val="0"/>
        <w:adjustRightInd w:val="0"/>
        <w:spacing w:after="160" w:line="170" w:lineRule="atLeast"/>
        <w:jc w:val="both"/>
        <w:rPr>
          <w:rFonts w:cs="Helvetica 45 Light"/>
        </w:rPr>
      </w:pPr>
      <w:r w:rsidRPr="00787225">
        <w:rPr>
          <w:rFonts w:cs="Helvetica 45 Light"/>
        </w:rPr>
        <w:t xml:space="preserve">There </w:t>
      </w:r>
      <w:r w:rsidR="002C7F6F" w:rsidRPr="00787225">
        <w:rPr>
          <w:rFonts w:cs="Helvetica 45 Light"/>
        </w:rPr>
        <w:t xml:space="preserve">is a need to bring </w:t>
      </w:r>
      <w:r w:rsidR="00541348" w:rsidRPr="00E3378D">
        <w:rPr>
          <w:rFonts w:cs="Helvetica 45 Light"/>
        </w:rPr>
        <w:t xml:space="preserve">nature </w:t>
      </w:r>
      <w:r w:rsidR="002C7F6F" w:rsidRPr="00E3378D">
        <w:rPr>
          <w:rFonts w:cs="Helvetica 45 Light"/>
        </w:rPr>
        <w:t>closer to where people live, work and travel.</w:t>
      </w:r>
      <w:r w:rsidRPr="00E3378D">
        <w:rPr>
          <w:rFonts w:cs="Helvetica 45 Light"/>
        </w:rPr>
        <w:t xml:space="preserve"> </w:t>
      </w:r>
      <w:r w:rsidR="004D4F4A" w:rsidRPr="004D4F4A">
        <w:rPr>
          <w:rFonts w:cs="Segoe UI"/>
          <w:i/>
          <w:iCs/>
          <w:color w:val="000000"/>
        </w:rPr>
        <w:t xml:space="preserve">Plan Melbourne 2017-2050 </w:t>
      </w:r>
      <w:r w:rsidR="004D4F4A" w:rsidRPr="004D4F4A">
        <w:rPr>
          <w:rFonts w:cs="Segoe UI"/>
          <w:color w:val="000000"/>
        </w:rPr>
        <w:t xml:space="preserve">has committed to development of a network of accessible, high-quality, local open spaces, and the  preparation of a new metropolitan open space strategy to ensure </w:t>
      </w:r>
      <w:r w:rsidR="000B4699">
        <w:rPr>
          <w:rFonts w:cs="Segoe UI"/>
          <w:color w:val="000000"/>
        </w:rPr>
        <w:t xml:space="preserve">that </w:t>
      </w:r>
      <w:r w:rsidR="004D4F4A" w:rsidRPr="004D4F4A">
        <w:rPr>
          <w:rFonts w:cs="Segoe UI"/>
          <w:color w:val="000000"/>
        </w:rPr>
        <w:t>Melbourne’s growing population is provided with, and has access to, quality open space.</w:t>
      </w:r>
      <w:r w:rsidR="004D4F4A" w:rsidRPr="00E3378D">
        <w:rPr>
          <w:rFonts w:cs="Helvetica 45 Light"/>
        </w:rPr>
        <w:t xml:space="preserve"> </w:t>
      </w:r>
      <w:r w:rsidR="002C7F6F" w:rsidRPr="00E3378D">
        <w:rPr>
          <w:rFonts w:cs="Helvetica 45 Light"/>
        </w:rPr>
        <w:t>The current public open</w:t>
      </w:r>
      <w:r w:rsidR="00541348" w:rsidRPr="00E3378D">
        <w:rPr>
          <w:rFonts w:cs="Helvetica 45 Light"/>
        </w:rPr>
        <w:t>-</w:t>
      </w:r>
      <w:r w:rsidR="002C7F6F" w:rsidRPr="00E3378D">
        <w:rPr>
          <w:rFonts w:cs="Helvetica 45 Light"/>
        </w:rPr>
        <w:t xml:space="preserve">space planning provision for growth areas and urban infill sites aims to locate local parks within safe walking distance (400 metres) of at least 95 per cent of all dwellings. </w:t>
      </w:r>
    </w:p>
    <w:p w:rsidR="008B41D1" w:rsidRPr="006C1E48" w:rsidRDefault="008B41D1" w:rsidP="00F93959">
      <w:pPr>
        <w:spacing w:after="120" w:line="170" w:lineRule="atLeast"/>
        <w:jc w:val="both"/>
        <w:rPr>
          <w:color w:val="000000" w:themeColor="text1"/>
        </w:rPr>
      </w:pPr>
      <w:r w:rsidRPr="00787225">
        <w:rPr>
          <w:rFonts w:cs="Helvetica 45 Light"/>
        </w:rPr>
        <w:t xml:space="preserve">The need to connect Victorians to nature has never been greater. The message is clear – connecting with nature enriches our lives, improves our health and wellbeing, and drives positive environmental attitudes and values that </w:t>
      </w:r>
      <w:r w:rsidRPr="006C1E48">
        <w:rPr>
          <w:rFonts w:cs="Helvetica 45 Light"/>
          <w:color w:val="000000" w:themeColor="text1"/>
        </w:rPr>
        <w:t>can promote a lifelong positive relationship with nature.</w:t>
      </w:r>
    </w:p>
    <w:p w:rsidR="00E55357" w:rsidRPr="006C1E48" w:rsidRDefault="00E55357" w:rsidP="00F93959">
      <w:pPr>
        <w:tabs>
          <w:tab w:val="left" w:pos="8647"/>
        </w:tabs>
        <w:spacing w:before="240" w:after="120" w:line="170" w:lineRule="atLeast"/>
        <w:jc w:val="both"/>
        <w:rPr>
          <w:rFonts w:eastAsia="Times New Roman" w:cs="Arial"/>
          <w:b/>
          <w:i/>
          <w:color w:val="000000" w:themeColor="text1"/>
          <w:sz w:val="24"/>
          <w:szCs w:val="24"/>
        </w:rPr>
      </w:pPr>
      <w:r w:rsidRPr="006C1E48">
        <w:rPr>
          <w:rFonts w:eastAsia="Times New Roman" w:cs="Arial"/>
          <w:b/>
          <w:i/>
          <w:color w:val="000000" w:themeColor="text1"/>
          <w:sz w:val="24"/>
          <w:szCs w:val="24"/>
        </w:rPr>
        <w:t xml:space="preserve">Priority </w:t>
      </w:r>
    </w:p>
    <w:p w:rsidR="000000E5" w:rsidRPr="006C1E48" w:rsidRDefault="008A66B4" w:rsidP="00E3378D">
      <w:pPr>
        <w:tabs>
          <w:tab w:val="left" w:pos="8647"/>
        </w:tabs>
        <w:spacing w:before="120" w:after="120" w:line="170" w:lineRule="atLeast"/>
        <w:ind w:left="284" w:hanging="284"/>
        <w:rPr>
          <w:rFonts w:eastAsia="Times New Roman" w:cs="Arial"/>
          <w:b/>
          <w:i/>
          <w:color w:val="000000" w:themeColor="text1"/>
          <w:sz w:val="24"/>
          <w:szCs w:val="24"/>
        </w:rPr>
      </w:pPr>
      <w:r w:rsidRPr="006C1E48">
        <w:rPr>
          <w:rFonts w:eastAsia="Times New Roman" w:cs="Arial"/>
          <w:b/>
          <w:i/>
          <w:color w:val="000000" w:themeColor="text1"/>
          <w:sz w:val="24"/>
          <w:szCs w:val="24"/>
        </w:rPr>
        <w:t>4</w:t>
      </w:r>
      <w:r w:rsidR="00E55357" w:rsidRPr="006C1E48">
        <w:rPr>
          <w:rFonts w:eastAsia="Times New Roman" w:cs="Arial"/>
          <w:b/>
          <w:i/>
          <w:color w:val="000000" w:themeColor="text1"/>
          <w:sz w:val="24"/>
          <w:szCs w:val="24"/>
        </w:rPr>
        <w:t>.</w:t>
      </w:r>
      <w:r w:rsidR="00943E4E" w:rsidRPr="006C1E48">
        <w:rPr>
          <w:rFonts w:eastAsia="Times New Roman" w:cs="Arial"/>
          <w:b/>
          <w:i/>
          <w:color w:val="000000" w:themeColor="text1"/>
          <w:sz w:val="24"/>
          <w:szCs w:val="24"/>
        </w:rPr>
        <w:t xml:space="preserve"> </w:t>
      </w:r>
      <w:r w:rsidR="00283587" w:rsidRPr="006C1E48">
        <w:rPr>
          <w:rFonts w:eastAsia="Times New Roman" w:cs="Arial"/>
          <w:b/>
          <w:i/>
          <w:color w:val="000000" w:themeColor="text1"/>
          <w:sz w:val="24"/>
          <w:szCs w:val="24"/>
        </w:rPr>
        <w:t>I</w:t>
      </w:r>
      <w:r w:rsidR="000000E5" w:rsidRPr="006C1E48">
        <w:rPr>
          <w:rFonts w:eastAsia="Times New Roman" w:cs="Arial"/>
          <w:b/>
          <w:i/>
          <w:color w:val="000000" w:themeColor="text1"/>
          <w:sz w:val="24"/>
          <w:szCs w:val="24"/>
        </w:rPr>
        <w:t xml:space="preserve">ncrease opportunities for all Victorians to </w:t>
      </w:r>
      <w:r w:rsidR="00283587" w:rsidRPr="006C1E48">
        <w:rPr>
          <w:rFonts w:eastAsia="Times New Roman" w:cs="Arial"/>
          <w:b/>
          <w:i/>
          <w:color w:val="000000" w:themeColor="text1"/>
          <w:sz w:val="24"/>
          <w:szCs w:val="24"/>
        </w:rPr>
        <w:t xml:space="preserve">have daily connections </w:t>
      </w:r>
      <w:r w:rsidR="000000E5" w:rsidRPr="006C1E48">
        <w:rPr>
          <w:rFonts w:eastAsia="Times New Roman" w:cs="Arial"/>
          <w:b/>
          <w:i/>
          <w:color w:val="000000" w:themeColor="text1"/>
          <w:sz w:val="24"/>
          <w:szCs w:val="24"/>
        </w:rPr>
        <w:t>with nature</w:t>
      </w:r>
      <w:r w:rsidR="000B4699" w:rsidRPr="006C1E48">
        <w:rPr>
          <w:rFonts w:eastAsia="Times New Roman" w:cs="Arial"/>
          <w:b/>
          <w:i/>
          <w:color w:val="000000" w:themeColor="text1"/>
          <w:sz w:val="24"/>
          <w:szCs w:val="24"/>
        </w:rPr>
        <w:t>.</w:t>
      </w:r>
      <w:r w:rsidR="000000E5" w:rsidRPr="006C1E48">
        <w:rPr>
          <w:rFonts w:eastAsia="Times New Roman" w:cs="Arial"/>
          <w:b/>
          <w:i/>
          <w:color w:val="000000" w:themeColor="text1"/>
          <w:sz w:val="24"/>
          <w:szCs w:val="24"/>
        </w:rPr>
        <w:t xml:space="preserve"> </w:t>
      </w:r>
    </w:p>
    <w:p w:rsidR="00B46435" w:rsidRPr="006C1E48" w:rsidRDefault="00CA11C9" w:rsidP="00B46435">
      <w:pPr>
        <w:autoSpaceDE w:val="0"/>
        <w:autoSpaceDN w:val="0"/>
        <w:adjustRightInd w:val="0"/>
        <w:spacing w:after="120" w:line="170" w:lineRule="atLeast"/>
        <w:jc w:val="both"/>
        <w:rPr>
          <w:rFonts w:eastAsia="Times New Roman" w:cs="Arial"/>
          <w:color w:val="000000" w:themeColor="text1"/>
        </w:rPr>
      </w:pPr>
      <w:r w:rsidRPr="006C1E48">
        <w:rPr>
          <w:color w:val="000000" w:themeColor="text1"/>
        </w:rPr>
        <w:t xml:space="preserve">Initiatives </w:t>
      </w:r>
      <w:r w:rsidR="00B46435" w:rsidRPr="006C1E48">
        <w:rPr>
          <w:color w:val="000000" w:themeColor="text1"/>
        </w:rPr>
        <w:t>by the government to deliver this priority will include</w:t>
      </w:r>
      <w:r w:rsidR="00B46435" w:rsidRPr="006C1E48">
        <w:rPr>
          <w:rFonts w:eastAsia="Times New Roman" w:cs="Arial"/>
          <w:color w:val="000000" w:themeColor="text1"/>
        </w:rPr>
        <w:t>:</w:t>
      </w:r>
    </w:p>
    <w:p w:rsidR="00723A09" w:rsidRPr="006C1E48" w:rsidRDefault="00723A09" w:rsidP="0006649E">
      <w:pPr>
        <w:numPr>
          <w:ilvl w:val="0"/>
          <w:numId w:val="8"/>
        </w:numPr>
        <w:autoSpaceDE w:val="0"/>
        <w:autoSpaceDN w:val="0"/>
        <w:adjustRightInd w:val="0"/>
        <w:spacing w:after="40" w:line="170" w:lineRule="atLeast"/>
        <w:ind w:left="357" w:hanging="357"/>
        <w:rPr>
          <w:rFonts w:cs="Helvetica 45 Light"/>
          <w:color w:val="000000" w:themeColor="text1"/>
        </w:rPr>
      </w:pPr>
      <w:r w:rsidRPr="006C1E48">
        <w:rPr>
          <w:rFonts w:cs="Helvetica 45 Light"/>
          <w:color w:val="000000" w:themeColor="text1"/>
        </w:rPr>
        <w:t>Establish reliable baseline</w:t>
      </w:r>
      <w:r w:rsidR="00D760C6" w:rsidRPr="006C1E48">
        <w:rPr>
          <w:rFonts w:cs="Helvetica 45 Light"/>
          <w:color w:val="000000" w:themeColor="text1"/>
        </w:rPr>
        <w:t xml:space="preserve"> information </w:t>
      </w:r>
      <w:r w:rsidRPr="006C1E48">
        <w:rPr>
          <w:rFonts w:cs="Helvetica 45 Light"/>
          <w:color w:val="000000" w:themeColor="text1"/>
        </w:rPr>
        <w:t xml:space="preserve">about Victorians’ current connection with the natural environment. </w:t>
      </w:r>
    </w:p>
    <w:p w:rsidR="00723A09" w:rsidRPr="006C1E48" w:rsidRDefault="00723A09" w:rsidP="0006649E">
      <w:pPr>
        <w:numPr>
          <w:ilvl w:val="0"/>
          <w:numId w:val="8"/>
        </w:numPr>
        <w:autoSpaceDE w:val="0"/>
        <w:autoSpaceDN w:val="0"/>
        <w:adjustRightInd w:val="0"/>
        <w:spacing w:after="40" w:line="170" w:lineRule="atLeast"/>
        <w:ind w:left="357" w:hanging="357"/>
        <w:rPr>
          <w:rFonts w:cs="Helvetica 45 Light"/>
          <w:color w:val="000000" w:themeColor="text1"/>
        </w:rPr>
      </w:pPr>
      <w:r w:rsidRPr="006C1E48">
        <w:rPr>
          <w:rFonts w:cs="Helvetica 45 Light"/>
          <w:color w:val="000000" w:themeColor="text1"/>
        </w:rPr>
        <w:t>Identify less engaged groups, and understand barriers to engagement in order to increase opportunities to connect with nature.</w:t>
      </w:r>
    </w:p>
    <w:p w:rsidR="00612151" w:rsidRPr="006C1E48" w:rsidRDefault="00723A09" w:rsidP="0006649E">
      <w:pPr>
        <w:numPr>
          <w:ilvl w:val="0"/>
          <w:numId w:val="9"/>
        </w:numPr>
        <w:autoSpaceDE w:val="0"/>
        <w:autoSpaceDN w:val="0"/>
        <w:adjustRightInd w:val="0"/>
        <w:spacing w:after="120" w:line="170" w:lineRule="atLeast"/>
        <w:ind w:left="357" w:hanging="357"/>
        <w:rPr>
          <w:color w:val="000000" w:themeColor="text1"/>
        </w:rPr>
      </w:pPr>
      <w:r w:rsidRPr="006C1E48">
        <w:rPr>
          <w:rFonts w:eastAsia="Times New Roman" w:cs="Arial"/>
          <w:color w:val="000000" w:themeColor="text1"/>
        </w:rPr>
        <w:t>Implement</w:t>
      </w:r>
      <w:r w:rsidR="007336AB" w:rsidRPr="006C1E48">
        <w:rPr>
          <w:rFonts w:eastAsia="Times New Roman" w:cs="Arial"/>
          <w:color w:val="000000" w:themeColor="text1"/>
        </w:rPr>
        <w:t>ing</w:t>
      </w:r>
      <w:r w:rsidRPr="006C1E48">
        <w:rPr>
          <w:rFonts w:eastAsia="Times New Roman" w:cs="Arial"/>
          <w:color w:val="000000" w:themeColor="text1"/>
        </w:rPr>
        <w:t xml:space="preserve"> and promot</w:t>
      </w:r>
      <w:r w:rsidR="001C5CAC" w:rsidRPr="006C1E48">
        <w:rPr>
          <w:color w:val="000000" w:themeColor="text1"/>
        </w:rPr>
        <w:t>ing</w:t>
      </w:r>
      <w:r w:rsidRPr="006C1E48">
        <w:rPr>
          <w:rFonts w:eastAsia="Times New Roman" w:cs="Arial"/>
          <w:color w:val="000000" w:themeColor="text1"/>
        </w:rPr>
        <w:t xml:space="preserve"> programs to increase opportunities </w:t>
      </w:r>
      <w:r w:rsidR="003317CE" w:rsidRPr="006C1E48">
        <w:rPr>
          <w:rFonts w:eastAsia="Times New Roman" w:cs="Arial"/>
          <w:color w:val="000000" w:themeColor="text1"/>
        </w:rPr>
        <w:t xml:space="preserve">for people </w:t>
      </w:r>
      <w:r w:rsidRPr="006C1E48">
        <w:rPr>
          <w:rFonts w:eastAsia="Times New Roman" w:cs="Arial"/>
          <w:color w:val="000000" w:themeColor="text1"/>
        </w:rPr>
        <w:t>to connect with nature</w:t>
      </w:r>
      <w:r w:rsidR="002E01A3" w:rsidRPr="006C1E48">
        <w:rPr>
          <w:rFonts w:eastAsia="Times New Roman" w:cs="Arial"/>
          <w:color w:val="000000" w:themeColor="text1"/>
        </w:rPr>
        <w:t>, including programs to get Traditional Owners out on Country</w:t>
      </w:r>
      <w:r w:rsidR="003317CE" w:rsidRPr="006C1E48">
        <w:rPr>
          <w:rFonts w:eastAsia="Times New Roman" w:cs="Arial"/>
          <w:color w:val="000000" w:themeColor="text1"/>
        </w:rPr>
        <w:t>.</w:t>
      </w:r>
      <w:r w:rsidR="00A65A74" w:rsidRPr="006C1E48">
        <w:rPr>
          <w:rFonts w:eastAsia="Times New Roman" w:cs="Arial"/>
          <w:color w:val="000000" w:themeColor="text1"/>
        </w:rPr>
        <w:t xml:space="preserve"> </w:t>
      </w:r>
    </w:p>
    <w:p w:rsidR="00283587" w:rsidRPr="006C1E48" w:rsidRDefault="00AC62F5" w:rsidP="00F93959">
      <w:pPr>
        <w:numPr>
          <w:ilvl w:val="0"/>
          <w:numId w:val="9"/>
        </w:numPr>
        <w:autoSpaceDE w:val="0"/>
        <w:autoSpaceDN w:val="0"/>
        <w:adjustRightInd w:val="0"/>
        <w:spacing w:after="240" w:line="170" w:lineRule="atLeast"/>
        <w:ind w:left="357" w:hanging="357"/>
        <w:rPr>
          <w:rFonts w:eastAsia="Times New Roman" w:cs="Arial"/>
          <w:color w:val="000000" w:themeColor="text1"/>
        </w:rPr>
      </w:pPr>
      <w:r w:rsidRPr="006C1E48">
        <w:rPr>
          <w:rFonts w:eastAsia="Times New Roman" w:cs="Arial"/>
          <w:color w:val="000000" w:themeColor="text1"/>
        </w:rPr>
        <w:t>Promot</w:t>
      </w:r>
      <w:r w:rsidR="007336AB" w:rsidRPr="006C1E48">
        <w:rPr>
          <w:rFonts w:eastAsia="Times New Roman" w:cs="Arial"/>
          <w:color w:val="000000" w:themeColor="text1"/>
        </w:rPr>
        <w:t>ing</w:t>
      </w:r>
      <w:r w:rsidRPr="006C1E48">
        <w:rPr>
          <w:rFonts w:eastAsia="Times New Roman" w:cs="Arial"/>
          <w:color w:val="000000" w:themeColor="text1"/>
        </w:rPr>
        <w:t xml:space="preserve"> opportunities for additional </w:t>
      </w:r>
      <w:r w:rsidR="000B4699" w:rsidRPr="006C1E48">
        <w:rPr>
          <w:rFonts w:eastAsia="Times New Roman" w:cs="Arial"/>
          <w:color w:val="000000" w:themeColor="text1"/>
        </w:rPr>
        <w:t>‘</w:t>
      </w:r>
      <w:r w:rsidRPr="006C1E48">
        <w:rPr>
          <w:rFonts w:eastAsia="Times New Roman" w:cs="Arial"/>
          <w:color w:val="000000" w:themeColor="text1"/>
        </w:rPr>
        <w:t>greening</w:t>
      </w:r>
      <w:r w:rsidR="000B4699" w:rsidRPr="006C1E48">
        <w:rPr>
          <w:rFonts w:eastAsia="Times New Roman" w:cs="Arial"/>
          <w:color w:val="000000" w:themeColor="text1"/>
        </w:rPr>
        <w:t>’</w:t>
      </w:r>
      <w:r w:rsidRPr="006C1E48">
        <w:rPr>
          <w:rFonts w:eastAsia="Times New Roman" w:cs="Arial"/>
          <w:color w:val="000000" w:themeColor="text1"/>
        </w:rPr>
        <w:t xml:space="preserve"> in established urban areas through broadening standards for public open-space planning provision</w:t>
      </w:r>
      <w:r w:rsidR="00B86675" w:rsidRPr="006C1E48">
        <w:rPr>
          <w:rFonts w:eastAsia="Times New Roman" w:cs="Arial"/>
          <w:color w:val="000000" w:themeColor="text1"/>
        </w:rPr>
        <w:t>s,</w:t>
      </w:r>
      <w:r w:rsidRPr="006C1E48">
        <w:rPr>
          <w:rFonts w:eastAsia="Times New Roman" w:cs="Arial"/>
          <w:color w:val="000000" w:themeColor="text1"/>
        </w:rPr>
        <w:t xml:space="preserve"> in the context of</w:t>
      </w:r>
      <w:r w:rsidR="00D76F42" w:rsidRPr="006C1E48">
        <w:rPr>
          <w:rFonts w:eastAsia="Times New Roman" w:cs="Arial"/>
          <w:color w:val="000000" w:themeColor="text1"/>
        </w:rPr>
        <w:t xml:space="preserve"> </w:t>
      </w:r>
      <w:r w:rsidR="00612151" w:rsidRPr="006C1E48">
        <w:rPr>
          <w:rFonts w:eastAsia="Times New Roman" w:cs="Arial"/>
          <w:color w:val="000000" w:themeColor="text1"/>
        </w:rPr>
        <w:t xml:space="preserve">long-term </w:t>
      </w:r>
      <w:r w:rsidR="00BE2ED2" w:rsidRPr="006C1E48">
        <w:rPr>
          <w:rFonts w:eastAsia="Times New Roman" w:cs="Arial"/>
          <w:color w:val="000000" w:themeColor="text1"/>
        </w:rPr>
        <w:t>change in population and community needs</w:t>
      </w:r>
      <w:r w:rsidR="00612151" w:rsidRPr="006C1E48">
        <w:rPr>
          <w:rFonts w:eastAsia="Times New Roman" w:cs="Arial"/>
          <w:color w:val="000000" w:themeColor="text1"/>
        </w:rPr>
        <w:t>.</w:t>
      </w:r>
    </w:p>
    <w:p w:rsidR="007F5D06" w:rsidRPr="006C1E48" w:rsidRDefault="008A66B4" w:rsidP="00E93975">
      <w:pPr>
        <w:pStyle w:val="Heading2"/>
        <w:jc w:val="left"/>
        <w:rPr>
          <w:color w:val="000000" w:themeColor="text1"/>
        </w:rPr>
      </w:pPr>
      <w:bookmarkStart w:id="17" w:name="_Toc478568391"/>
      <w:r w:rsidRPr="006C1E48">
        <w:rPr>
          <w:color w:val="000000" w:themeColor="text1"/>
        </w:rPr>
        <w:t>4</w:t>
      </w:r>
      <w:r w:rsidR="00E55357" w:rsidRPr="006C1E48">
        <w:rPr>
          <w:color w:val="000000" w:themeColor="text1"/>
        </w:rPr>
        <w:t xml:space="preserve">.3 Victorians acting for </w:t>
      </w:r>
      <w:r w:rsidR="000C7086" w:rsidRPr="006C1E48">
        <w:rPr>
          <w:color w:val="000000" w:themeColor="text1"/>
        </w:rPr>
        <w:t xml:space="preserve">the </w:t>
      </w:r>
      <w:r w:rsidR="00E55357" w:rsidRPr="006C1E48">
        <w:rPr>
          <w:color w:val="000000" w:themeColor="text1"/>
        </w:rPr>
        <w:t>natur</w:t>
      </w:r>
      <w:r w:rsidR="000C7086" w:rsidRPr="006C1E48">
        <w:rPr>
          <w:color w:val="000000" w:themeColor="text1"/>
        </w:rPr>
        <w:t>al environment</w:t>
      </w:r>
      <w:bookmarkEnd w:id="17"/>
      <w:r w:rsidR="00E55357" w:rsidRPr="006C1E48">
        <w:rPr>
          <w:color w:val="000000" w:themeColor="text1"/>
        </w:rPr>
        <w:t xml:space="preserve"> </w:t>
      </w:r>
    </w:p>
    <w:p w:rsidR="0046559A" w:rsidRDefault="00465765" w:rsidP="00E3378D">
      <w:pPr>
        <w:spacing w:after="160" w:line="170" w:lineRule="atLeast"/>
        <w:jc w:val="both"/>
        <w:rPr>
          <w:rFonts w:cs="Arial"/>
          <w:color w:val="000000" w:themeColor="text1"/>
        </w:rPr>
      </w:pPr>
      <w:r w:rsidRPr="006C1E48">
        <w:rPr>
          <w:noProof/>
          <w:color w:val="000000" w:themeColor="text1"/>
          <w:lang w:eastAsia="en-AU"/>
        </w:rPr>
        <w:t>Getting involved in protecting our natural heritage is easy</w:t>
      </w:r>
      <w:r w:rsidR="00920436" w:rsidRPr="006C1E48">
        <w:rPr>
          <w:noProof/>
          <w:color w:val="000000" w:themeColor="text1"/>
          <w:lang w:eastAsia="en-AU"/>
        </w:rPr>
        <w:t xml:space="preserve"> for individuals</w:t>
      </w:r>
      <w:r w:rsidRPr="006C1E48">
        <w:rPr>
          <w:noProof/>
          <w:color w:val="000000" w:themeColor="text1"/>
          <w:lang w:eastAsia="en-AU"/>
        </w:rPr>
        <w:t xml:space="preserve">, and </w:t>
      </w:r>
      <w:r w:rsidRPr="006C1E48">
        <w:rPr>
          <w:rFonts w:cs="Helvetica 45 Light"/>
          <w:color w:val="000000" w:themeColor="text1"/>
        </w:rPr>
        <w:t xml:space="preserve">many Victorians already </w:t>
      </w:r>
      <w:r w:rsidR="0046559A" w:rsidRPr="006C1E48">
        <w:rPr>
          <w:rFonts w:cs="Helvetica 45 Light"/>
          <w:color w:val="000000" w:themeColor="text1"/>
        </w:rPr>
        <w:t xml:space="preserve">do so. </w:t>
      </w:r>
      <w:r w:rsidR="009763AE" w:rsidRPr="006C1E48">
        <w:rPr>
          <w:rFonts w:cs="Helvetica 45 Light"/>
          <w:color w:val="000000" w:themeColor="text1"/>
        </w:rPr>
        <w:t xml:space="preserve">Many </w:t>
      </w:r>
      <w:r w:rsidR="009763AE" w:rsidRPr="006C1E48">
        <w:rPr>
          <w:rFonts w:cs="Arial"/>
          <w:color w:val="000000" w:themeColor="text1"/>
        </w:rPr>
        <w:t xml:space="preserve">engage in pro-environmental </w:t>
      </w:r>
      <w:r w:rsidR="007336AB" w:rsidRPr="006C1E48">
        <w:rPr>
          <w:rFonts w:cs="Arial"/>
          <w:color w:val="000000" w:themeColor="text1"/>
        </w:rPr>
        <w:t>activities</w:t>
      </w:r>
      <w:r w:rsidR="009763AE" w:rsidRPr="006C1E48">
        <w:rPr>
          <w:rFonts w:cs="Arial"/>
          <w:color w:val="000000" w:themeColor="text1"/>
        </w:rPr>
        <w:t xml:space="preserve"> – such as recycling or riding to work – which have indirect benefits for Victoria’s biodiversity. Others act to provide direct</w:t>
      </w:r>
      <w:r w:rsidR="009763AE" w:rsidRPr="00E3378D">
        <w:rPr>
          <w:rFonts w:cs="Arial"/>
          <w:color w:val="000000" w:themeColor="text1"/>
        </w:rPr>
        <w:t xml:space="preserve"> benefits, such as </w:t>
      </w:r>
      <w:r w:rsidR="0046559A" w:rsidRPr="00E3378D">
        <w:rPr>
          <w:rFonts w:cs="Helvetica 45 Light"/>
        </w:rPr>
        <w:t xml:space="preserve">volunteering, or being </w:t>
      </w:r>
      <w:r w:rsidR="00920436">
        <w:rPr>
          <w:rFonts w:cs="Helvetica 45 Light"/>
        </w:rPr>
        <w:t>involved with</w:t>
      </w:r>
      <w:r w:rsidR="0046559A" w:rsidRPr="00E3378D">
        <w:rPr>
          <w:rFonts w:cs="Helvetica 45 Light"/>
        </w:rPr>
        <w:t xml:space="preserve"> NGOs, community groups and government agencies that work to benefit our environment</w:t>
      </w:r>
      <w:r w:rsidR="00715786" w:rsidRPr="00E3378D">
        <w:rPr>
          <w:rFonts w:cs="Helvetica 45 Light"/>
        </w:rPr>
        <w:t>.</w:t>
      </w:r>
      <w:r w:rsidR="009763AE" w:rsidRPr="00E3378D">
        <w:rPr>
          <w:rFonts w:cs="Arial"/>
          <w:color w:val="000000" w:themeColor="text1"/>
        </w:rPr>
        <w:t xml:space="preserve"> This Plan focuses specifically on promoting actions and behaviours that directly protect or enhance biodiversity</w:t>
      </w:r>
      <w:r w:rsidR="0046559A" w:rsidRPr="00E3378D">
        <w:rPr>
          <w:rFonts w:cs="Arial"/>
          <w:color w:val="000000" w:themeColor="text1"/>
        </w:rPr>
        <w:t>.</w:t>
      </w:r>
    </w:p>
    <w:p w:rsidR="006C1E48" w:rsidRPr="00731511" w:rsidRDefault="006C1E48" w:rsidP="006C1E48">
      <w:pPr>
        <w:pBdr>
          <w:top w:val="single" w:sz="4" w:space="1" w:color="auto"/>
          <w:left w:val="single" w:sz="4" w:space="4" w:color="auto"/>
          <w:bottom w:val="single" w:sz="4" w:space="1" w:color="auto"/>
          <w:right w:val="single" w:sz="4" w:space="4" w:color="auto"/>
        </w:pBdr>
        <w:spacing w:after="160"/>
        <w:ind w:left="1418" w:right="1973"/>
        <w:jc w:val="both"/>
        <w:rPr>
          <w:sz w:val="20"/>
          <w:szCs w:val="20"/>
        </w:rPr>
      </w:pPr>
      <w:r w:rsidRPr="00731511">
        <w:rPr>
          <w:rFonts w:cs="Helv"/>
          <w:b/>
          <w:i/>
          <w:color w:val="000000"/>
          <w:sz w:val="20"/>
          <w:szCs w:val="20"/>
        </w:rPr>
        <w:t>Acting to</w:t>
      </w:r>
      <w:r w:rsidRPr="00731511">
        <w:rPr>
          <w:rFonts w:cs="Helv"/>
          <w:b/>
          <w:i/>
          <w:iCs/>
          <w:color w:val="000000"/>
          <w:sz w:val="20"/>
          <w:szCs w:val="20"/>
        </w:rPr>
        <w:t xml:space="preserve"> protect </w:t>
      </w:r>
      <w:r>
        <w:rPr>
          <w:rFonts w:cs="Helv"/>
          <w:b/>
          <w:i/>
          <w:iCs/>
          <w:color w:val="000000"/>
          <w:sz w:val="20"/>
          <w:szCs w:val="20"/>
        </w:rPr>
        <w:t xml:space="preserve">the </w:t>
      </w:r>
      <w:r w:rsidRPr="00731511">
        <w:rPr>
          <w:rFonts w:cs="Helv"/>
          <w:b/>
          <w:i/>
          <w:iCs/>
          <w:color w:val="000000"/>
          <w:sz w:val="20"/>
          <w:szCs w:val="20"/>
        </w:rPr>
        <w:t>natur</w:t>
      </w:r>
      <w:r>
        <w:rPr>
          <w:rFonts w:cs="Helv"/>
          <w:b/>
          <w:i/>
          <w:iCs/>
          <w:color w:val="000000"/>
          <w:sz w:val="20"/>
          <w:szCs w:val="20"/>
        </w:rPr>
        <w:t>al environment</w:t>
      </w:r>
      <w:r w:rsidRPr="00731511">
        <w:rPr>
          <w:rFonts w:cs="Helv"/>
          <w:color w:val="000000"/>
          <w:sz w:val="20"/>
          <w:szCs w:val="20"/>
        </w:rPr>
        <w:t xml:space="preserve"> refers to activities that directly protect or enhance biodiversity in Victoria</w:t>
      </w:r>
      <w:r>
        <w:rPr>
          <w:rFonts w:cs="Helv"/>
          <w:color w:val="000000"/>
          <w:sz w:val="20"/>
          <w:szCs w:val="20"/>
        </w:rPr>
        <w:t xml:space="preserve"> (as described in Chapter 3)</w:t>
      </w:r>
      <w:r w:rsidRPr="00731511">
        <w:rPr>
          <w:rFonts w:cs="Helv"/>
          <w:color w:val="000000"/>
          <w:sz w:val="20"/>
          <w:szCs w:val="20"/>
        </w:rPr>
        <w:t>.</w:t>
      </w:r>
    </w:p>
    <w:p w:rsidR="00465765" w:rsidRPr="00E3378D" w:rsidRDefault="00C30E5A" w:rsidP="00310593">
      <w:pPr>
        <w:pStyle w:val="Pa3"/>
        <w:spacing w:after="160" w:line="170" w:lineRule="atLeast"/>
        <w:jc w:val="both"/>
        <w:rPr>
          <w:rFonts w:asciiTheme="minorHAnsi" w:hAnsiTheme="minorHAnsi" w:cs="Helvetica 45 Light"/>
          <w:sz w:val="22"/>
          <w:szCs w:val="22"/>
        </w:rPr>
      </w:pPr>
      <w:r w:rsidRPr="00E3378D">
        <w:rPr>
          <w:rFonts w:asciiTheme="minorHAnsi" w:hAnsiTheme="minorHAnsi" w:cs="Helvetica 45 Light"/>
          <w:sz w:val="22"/>
          <w:szCs w:val="22"/>
        </w:rPr>
        <w:t xml:space="preserve">Simple decisions and actions can have lasting positive outcome for the environment. For example, the responsible </w:t>
      </w:r>
      <w:r w:rsidR="00465765" w:rsidRPr="00E3378D">
        <w:rPr>
          <w:rFonts w:asciiTheme="minorHAnsi" w:hAnsiTheme="minorHAnsi" w:cs="Helvetica 45 Light"/>
          <w:sz w:val="22"/>
          <w:szCs w:val="22"/>
        </w:rPr>
        <w:t xml:space="preserve">disposal of litter, as encouraged by Zoos Victoria’s </w:t>
      </w:r>
      <w:r w:rsidR="00465765" w:rsidRPr="00E3378D">
        <w:rPr>
          <w:rFonts w:asciiTheme="minorHAnsi" w:hAnsiTheme="minorHAnsi" w:cs="Helvetica 45 Light"/>
          <w:i/>
          <w:iCs/>
          <w:sz w:val="22"/>
          <w:szCs w:val="22"/>
        </w:rPr>
        <w:t xml:space="preserve">Seal the Loop </w:t>
      </w:r>
      <w:r w:rsidR="00465765" w:rsidRPr="00E3378D">
        <w:rPr>
          <w:rFonts w:asciiTheme="minorHAnsi" w:hAnsiTheme="minorHAnsi" w:cs="Helvetica 45 Light"/>
          <w:sz w:val="22"/>
          <w:szCs w:val="22"/>
        </w:rPr>
        <w:t>campaign, protects wildlife from being harmed by plastic waste, makes our beaches and waterways cleaner and more attractive</w:t>
      </w:r>
      <w:r w:rsidR="00C341DD">
        <w:rPr>
          <w:rFonts w:asciiTheme="minorHAnsi" w:hAnsiTheme="minorHAnsi" w:cs="Helvetica 45 Light"/>
          <w:sz w:val="22"/>
          <w:szCs w:val="22"/>
        </w:rPr>
        <w:t>,</w:t>
      </w:r>
      <w:r w:rsidR="00465765" w:rsidRPr="00E3378D">
        <w:rPr>
          <w:rFonts w:asciiTheme="minorHAnsi" w:hAnsiTheme="minorHAnsi" w:cs="Helvetica 45 Light"/>
          <w:sz w:val="22"/>
          <w:szCs w:val="22"/>
        </w:rPr>
        <w:t xml:space="preserve"> and increases plastic recycling. </w:t>
      </w:r>
      <w:r w:rsidR="00541348" w:rsidRPr="00E3378D">
        <w:rPr>
          <w:rFonts w:asciiTheme="minorHAnsi" w:hAnsiTheme="minorHAnsi" w:cs="Helvetica 45 Light"/>
          <w:sz w:val="22"/>
          <w:szCs w:val="22"/>
        </w:rPr>
        <w:t>Responsible pet ownership – which can involve actions such as registering and de-sexing cats and dogs, and keeping them indoors at night – helps to reduce the number of native animals killed by wandering pets</w:t>
      </w:r>
      <w:r w:rsidR="00465765" w:rsidRPr="00E3378D">
        <w:rPr>
          <w:rFonts w:asciiTheme="minorHAnsi" w:hAnsiTheme="minorHAnsi" w:cs="Helvetica 45 Light"/>
          <w:sz w:val="22"/>
          <w:szCs w:val="22"/>
        </w:rPr>
        <w:t xml:space="preserve">. </w:t>
      </w:r>
    </w:p>
    <w:p w:rsidR="00231A94" w:rsidRPr="00231A94" w:rsidRDefault="00D46F9A" w:rsidP="00231A94">
      <w:pPr>
        <w:pStyle w:val="Pa3"/>
        <w:spacing w:after="160" w:line="170" w:lineRule="atLeast"/>
        <w:jc w:val="both"/>
      </w:pPr>
      <w:r>
        <w:rPr>
          <w:rFonts w:asciiTheme="minorHAnsi" w:hAnsiTheme="minorHAnsi" w:cs="Helvetica 45 Light"/>
          <w:sz w:val="22"/>
          <w:szCs w:val="22"/>
        </w:rPr>
        <w:t>The Victorian Government recognises the role that volunteers have in driving positive environmental outcomes. Victoria’s volunteers contribute through a range of activities in many ways to enhance and protect biodiversity. The diversity of activities mean</w:t>
      </w:r>
      <w:r w:rsidR="00646194">
        <w:rPr>
          <w:rFonts w:asciiTheme="minorHAnsi" w:hAnsiTheme="minorHAnsi" w:cs="Helvetica 45 Light"/>
          <w:sz w:val="22"/>
          <w:szCs w:val="22"/>
        </w:rPr>
        <w:t>s</w:t>
      </w:r>
      <w:r>
        <w:rPr>
          <w:rFonts w:asciiTheme="minorHAnsi" w:hAnsiTheme="minorHAnsi" w:cs="Helvetica 45 Light"/>
          <w:sz w:val="22"/>
          <w:szCs w:val="22"/>
        </w:rPr>
        <w:t xml:space="preserve"> that different levels of support are required to maintain motivation and interest from volunteers and achieve positive environmental outcomes. </w:t>
      </w:r>
      <w:r w:rsidR="00465765" w:rsidRPr="00E3378D">
        <w:rPr>
          <w:rFonts w:asciiTheme="minorHAnsi" w:hAnsiTheme="minorHAnsi" w:cs="Helvetica 45 Light"/>
          <w:sz w:val="22"/>
          <w:szCs w:val="22"/>
        </w:rPr>
        <w:t xml:space="preserve">Many individuals participate in </w:t>
      </w:r>
      <w:r w:rsidR="00C30E5A" w:rsidRPr="00E3378D">
        <w:rPr>
          <w:rFonts w:asciiTheme="minorHAnsi" w:hAnsiTheme="minorHAnsi" w:cs="Helvetica 45 Light"/>
          <w:sz w:val="22"/>
          <w:szCs w:val="22"/>
        </w:rPr>
        <w:t>volunteer groups (</w:t>
      </w:r>
      <w:r w:rsidR="00920436">
        <w:rPr>
          <w:rFonts w:asciiTheme="minorHAnsi" w:hAnsiTheme="minorHAnsi" w:cs="Helvetica 45 Light"/>
          <w:sz w:val="22"/>
          <w:szCs w:val="22"/>
        </w:rPr>
        <w:t>examples include</w:t>
      </w:r>
      <w:r w:rsidR="00C30E5A" w:rsidRPr="00E3378D">
        <w:rPr>
          <w:rFonts w:asciiTheme="minorHAnsi" w:hAnsiTheme="minorHAnsi" w:cs="Helvetica 45 Light"/>
          <w:sz w:val="22"/>
          <w:szCs w:val="22"/>
        </w:rPr>
        <w:t xml:space="preserve"> </w:t>
      </w:r>
      <w:r w:rsidR="002C7F6F" w:rsidRPr="00E3378D">
        <w:rPr>
          <w:rFonts w:asciiTheme="minorHAnsi" w:hAnsiTheme="minorHAnsi" w:cs="Helvetica 45 Light"/>
          <w:sz w:val="22"/>
          <w:szCs w:val="22"/>
        </w:rPr>
        <w:t>Friends</w:t>
      </w:r>
      <w:r w:rsidR="00920436">
        <w:rPr>
          <w:rFonts w:asciiTheme="minorHAnsi" w:hAnsiTheme="minorHAnsi" w:cs="Helvetica 45 Light"/>
          <w:sz w:val="22"/>
          <w:szCs w:val="22"/>
        </w:rPr>
        <w:t xml:space="preserve"> groups</w:t>
      </w:r>
      <w:r w:rsidR="002C7F6F" w:rsidRPr="00E3378D">
        <w:rPr>
          <w:rFonts w:asciiTheme="minorHAnsi" w:hAnsiTheme="minorHAnsi" w:cs="Helvetica 45 Light"/>
          <w:sz w:val="22"/>
          <w:szCs w:val="22"/>
        </w:rPr>
        <w:t xml:space="preserve">, </w:t>
      </w:r>
      <w:r w:rsidR="00231A94">
        <w:rPr>
          <w:rFonts w:asciiTheme="minorHAnsi" w:hAnsiTheme="minorHAnsi" w:cs="Helvetica 45 Light"/>
          <w:sz w:val="22"/>
          <w:szCs w:val="22"/>
        </w:rPr>
        <w:t xml:space="preserve">Field Naturalists, BirdLife, </w:t>
      </w:r>
      <w:r w:rsidR="002C7F6F" w:rsidRPr="00E3378D">
        <w:rPr>
          <w:rFonts w:asciiTheme="minorHAnsi" w:hAnsiTheme="minorHAnsi" w:cs="Helvetica 45 Light"/>
          <w:sz w:val="22"/>
          <w:szCs w:val="22"/>
        </w:rPr>
        <w:lastRenderedPageBreak/>
        <w:t>Coastcare</w:t>
      </w:r>
      <w:r w:rsidR="00465765" w:rsidRPr="00E3378D">
        <w:rPr>
          <w:rFonts w:asciiTheme="minorHAnsi" w:hAnsiTheme="minorHAnsi" w:cs="Helvetica 45 Light"/>
          <w:sz w:val="22"/>
          <w:szCs w:val="22"/>
        </w:rPr>
        <w:t xml:space="preserve">, </w:t>
      </w:r>
      <w:r w:rsidR="002C7F6F" w:rsidRPr="00E3378D">
        <w:rPr>
          <w:rFonts w:asciiTheme="minorHAnsi" w:hAnsiTheme="minorHAnsi" w:cs="Helvetica 45 Light"/>
          <w:sz w:val="22"/>
          <w:szCs w:val="22"/>
        </w:rPr>
        <w:t>Landcare</w:t>
      </w:r>
      <w:r w:rsidR="00C30E5A" w:rsidRPr="00E3378D">
        <w:rPr>
          <w:rFonts w:asciiTheme="minorHAnsi" w:hAnsiTheme="minorHAnsi" w:cs="Helvetica 45 Light"/>
          <w:sz w:val="22"/>
          <w:szCs w:val="22"/>
        </w:rPr>
        <w:t xml:space="preserve">, </w:t>
      </w:r>
      <w:r w:rsidR="002C7F6F" w:rsidRPr="00E3378D">
        <w:rPr>
          <w:rFonts w:asciiTheme="minorHAnsi" w:hAnsiTheme="minorHAnsi" w:cs="Helvetica 45 Light"/>
          <w:sz w:val="22"/>
          <w:szCs w:val="22"/>
        </w:rPr>
        <w:t>Land for Wildlife</w:t>
      </w:r>
      <w:r w:rsidR="00C30E5A" w:rsidRPr="00E3378D">
        <w:rPr>
          <w:rFonts w:asciiTheme="minorHAnsi" w:hAnsiTheme="minorHAnsi" w:cs="Helvetica 45 Light"/>
          <w:sz w:val="22"/>
          <w:szCs w:val="22"/>
        </w:rPr>
        <w:t xml:space="preserve">), which hold and share </w:t>
      </w:r>
      <w:r w:rsidR="002C7F6F" w:rsidRPr="00E3378D">
        <w:rPr>
          <w:rFonts w:asciiTheme="minorHAnsi" w:hAnsiTheme="minorHAnsi" w:cs="Helvetica 45 Light"/>
          <w:sz w:val="22"/>
          <w:szCs w:val="22"/>
        </w:rPr>
        <w:t>valuable local knowledge, and deliver on-the-ground projects that address local and state conservation priorities.</w:t>
      </w:r>
      <w:r w:rsidR="002C7F6F" w:rsidRPr="00E3378D">
        <w:rPr>
          <w:rFonts w:asciiTheme="minorHAnsi" w:hAnsiTheme="minorHAnsi" w:cs="Helvetica 45 Light"/>
        </w:rPr>
        <w:t xml:space="preserve"> </w:t>
      </w:r>
      <w:r w:rsidR="00C30E5A" w:rsidRPr="00787225">
        <w:rPr>
          <w:rFonts w:asciiTheme="minorHAnsi" w:hAnsiTheme="minorHAnsi" w:cs="Helvetica 45 Light"/>
          <w:sz w:val="22"/>
          <w:szCs w:val="22"/>
        </w:rPr>
        <w:t>Local</w:t>
      </w:r>
      <w:r w:rsidR="00875992" w:rsidRPr="00787225">
        <w:rPr>
          <w:rFonts w:asciiTheme="minorHAnsi" w:hAnsiTheme="minorHAnsi" w:cs="Helvetica 45 Light"/>
          <w:sz w:val="22"/>
          <w:szCs w:val="22"/>
        </w:rPr>
        <w:t xml:space="preserve"> and </w:t>
      </w:r>
      <w:r w:rsidR="00C30E5A" w:rsidRPr="00E3378D">
        <w:rPr>
          <w:rFonts w:asciiTheme="minorHAnsi" w:hAnsiTheme="minorHAnsi" w:cs="Helvetica 45 Light"/>
          <w:sz w:val="22"/>
          <w:szCs w:val="22"/>
        </w:rPr>
        <w:t xml:space="preserve">state </w:t>
      </w:r>
      <w:r w:rsidR="00875992" w:rsidRPr="00E3378D">
        <w:rPr>
          <w:rFonts w:asciiTheme="minorHAnsi" w:hAnsiTheme="minorHAnsi" w:cs="Helvetica 45 Light"/>
          <w:sz w:val="22"/>
          <w:szCs w:val="22"/>
        </w:rPr>
        <w:t>governments invest in environmental programs, such as Zoos Victoria’s “Fighting Extinction” program, and revegetation and bushland restoration projects. Private land</w:t>
      </w:r>
      <w:r w:rsidR="00CF5C84" w:rsidRPr="00E3378D">
        <w:rPr>
          <w:rFonts w:asciiTheme="minorHAnsi" w:hAnsiTheme="minorHAnsi" w:cs="Helvetica 45 Light"/>
          <w:sz w:val="22"/>
          <w:szCs w:val="22"/>
        </w:rPr>
        <w:t>holders</w:t>
      </w:r>
      <w:r w:rsidR="00875992" w:rsidRPr="00E3378D">
        <w:rPr>
          <w:rFonts w:asciiTheme="minorHAnsi" w:hAnsiTheme="minorHAnsi" w:cs="Helvetica 45 Light"/>
          <w:sz w:val="22"/>
          <w:szCs w:val="22"/>
        </w:rPr>
        <w:t xml:space="preserve"> set aside land for conservation via </w:t>
      </w:r>
      <w:r w:rsidR="00782295">
        <w:rPr>
          <w:rFonts w:asciiTheme="minorHAnsi" w:hAnsiTheme="minorHAnsi" w:cs="Helvetica 45 Light"/>
          <w:sz w:val="22"/>
          <w:szCs w:val="22"/>
        </w:rPr>
        <w:t xml:space="preserve">permanent </w:t>
      </w:r>
      <w:r w:rsidR="00875992" w:rsidRPr="00E3378D">
        <w:rPr>
          <w:rFonts w:asciiTheme="minorHAnsi" w:hAnsiTheme="minorHAnsi" w:cs="Helvetica 45 Light"/>
          <w:sz w:val="22"/>
          <w:szCs w:val="22"/>
        </w:rPr>
        <w:t xml:space="preserve">conservation covenants or </w:t>
      </w:r>
      <w:r w:rsidR="00782295">
        <w:rPr>
          <w:rFonts w:asciiTheme="minorHAnsi" w:hAnsiTheme="minorHAnsi" w:cs="Helvetica 45 Light"/>
          <w:sz w:val="22"/>
          <w:szCs w:val="22"/>
        </w:rPr>
        <w:t xml:space="preserve">shorter-term </w:t>
      </w:r>
      <w:r w:rsidR="00875992" w:rsidRPr="00E3378D">
        <w:rPr>
          <w:rFonts w:asciiTheme="minorHAnsi" w:hAnsiTheme="minorHAnsi" w:cs="Helvetica 45 Light"/>
          <w:sz w:val="22"/>
          <w:szCs w:val="22"/>
        </w:rPr>
        <w:t xml:space="preserve">management agreements, and manage it to enhance biodiversity values. Others contribute as members of Committees of Management or Conservation Management Networks that carry out conservation works on private and public land. </w:t>
      </w:r>
    </w:p>
    <w:p w:rsidR="002C7F6F" w:rsidRPr="00E3378D" w:rsidRDefault="002C7F6F" w:rsidP="0035750D">
      <w:pPr>
        <w:autoSpaceDE w:val="0"/>
        <w:autoSpaceDN w:val="0"/>
        <w:adjustRightInd w:val="0"/>
        <w:spacing w:after="160" w:line="170" w:lineRule="atLeast"/>
        <w:jc w:val="both"/>
        <w:rPr>
          <w:rFonts w:cs="Helvetica 45 Light"/>
        </w:rPr>
      </w:pPr>
      <w:r w:rsidRPr="00E3378D">
        <w:rPr>
          <w:rFonts w:cs="Helvetica 45 Light"/>
        </w:rPr>
        <w:t xml:space="preserve">Victorians contribute </w:t>
      </w:r>
      <w:r w:rsidR="0035750D" w:rsidRPr="00E3378D">
        <w:rPr>
          <w:rFonts w:cs="Helvetica 45 Light"/>
        </w:rPr>
        <w:t xml:space="preserve">to </w:t>
      </w:r>
      <w:r w:rsidR="00C30E5A" w:rsidRPr="00E3378D">
        <w:rPr>
          <w:rFonts w:cs="Helvetica 45 Light"/>
        </w:rPr>
        <w:t xml:space="preserve">biodiversity </w:t>
      </w:r>
      <w:r w:rsidR="0035750D" w:rsidRPr="00E3378D">
        <w:rPr>
          <w:rFonts w:cs="Helvetica 45 Light"/>
        </w:rPr>
        <w:t xml:space="preserve">protection </w:t>
      </w:r>
      <w:r w:rsidRPr="00E3378D">
        <w:rPr>
          <w:rFonts w:cs="Helvetica 45 Light"/>
        </w:rPr>
        <w:t>through citizen science projects</w:t>
      </w:r>
      <w:r w:rsidR="00C30E5A" w:rsidRPr="00E3378D">
        <w:rPr>
          <w:rFonts w:cs="Helvetica 45 Light"/>
        </w:rPr>
        <w:t xml:space="preserve"> (</w:t>
      </w:r>
      <w:r w:rsidR="00920436">
        <w:rPr>
          <w:rFonts w:cs="Helvetica 45 Light"/>
        </w:rPr>
        <w:t>such as</w:t>
      </w:r>
      <w:r w:rsidR="00C30E5A" w:rsidRPr="00E3378D">
        <w:rPr>
          <w:rFonts w:cs="Helvetica 45 Light"/>
        </w:rPr>
        <w:t xml:space="preserve"> </w:t>
      </w:r>
      <w:r w:rsidRPr="00E3378D">
        <w:rPr>
          <w:rFonts w:cs="Helvetica 45 Light"/>
        </w:rPr>
        <w:t>Fungimap, ReefWatch</w:t>
      </w:r>
      <w:r w:rsidR="00C30E5A" w:rsidRPr="00E3378D">
        <w:rPr>
          <w:rFonts w:cs="Helvetica 45 Light"/>
        </w:rPr>
        <w:t xml:space="preserve">, </w:t>
      </w:r>
      <w:r w:rsidRPr="00E3378D">
        <w:rPr>
          <w:rFonts w:cs="Helvetica 45 Light"/>
        </w:rPr>
        <w:t>Birds in Backyards</w:t>
      </w:r>
      <w:r w:rsidR="00231A94">
        <w:rPr>
          <w:rFonts w:cs="Helvetica 45 Light"/>
        </w:rPr>
        <w:t>, Bowerbird</w:t>
      </w:r>
      <w:r w:rsidR="00C30E5A" w:rsidRPr="00E3378D">
        <w:rPr>
          <w:rFonts w:cs="Helvetica 45 Light"/>
        </w:rPr>
        <w:t>)</w:t>
      </w:r>
      <w:r w:rsidRPr="00E3378D">
        <w:rPr>
          <w:rFonts w:cs="Helvetica 45 Light"/>
        </w:rPr>
        <w:t xml:space="preserve">, which collect important baseline information </w:t>
      </w:r>
      <w:r w:rsidR="002D2704">
        <w:rPr>
          <w:rFonts w:cs="Helvetica 45 Light"/>
        </w:rPr>
        <w:t xml:space="preserve">by </w:t>
      </w:r>
      <w:r w:rsidRPr="00E3378D">
        <w:rPr>
          <w:rFonts w:cs="Helvetica 45 Light"/>
        </w:rPr>
        <w:t>assist</w:t>
      </w:r>
      <w:r w:rsidR="002D2704">
        <w:rPr>
          <w:rFonts w:cs="Helvetica 45 Light"/>
        </w:rPr>
        <w:t>ing</w:t>
      </w:r>
      <w:r w:rsidRPr="00E3378D">
        <w:rPr>
          <w:rFonts w:cs="Helvetica 45 Light"/>
        </w:rPr>
        <w:t xml:space="preserve"> with biodiversity monitoring. The ever-growing use of technology</w:t>
      </w:r>
      <w:r w:rsidR="00920436">
        <w:rPr>
          <w:rFonts w:cs="Helvetica 45 Light"/>
        </w:rPr>
        <w:t xml:space="preserve"> such as </w:t>
      </w:r>
      <w:r w:rsidR="00A31E77">
        <w:rPr>
          <w:rFonts w:cs="Helvetica 45 Light"/>
        </w:rPr>
        <w:t>smart</w:t>
      </w:r>
      <w:r w:rsidRPr="00E3378D">
        <w:rPr>
          <w:rFonts w:cs="Helvetica 45 Light"/>
        </w:rPr>
        <w:t>phone app</w:t>
      </w:r>
      <w:r w:rsidR="00A31E77">
        <w:rPr>
          <w:rFonts w:cs="Helvetica 45 Light"/>
        </w:rPr>
        <w:t>s</w:t>
      </w:r>
      <w:r w:rsidRPr="00E3378D">
        <w:rPr>
          <w:rFonts w:cs="Helvetica 45 Light"/>
        </w:rPr>
        <w:t xml:space="preserve"> facilitate</w:t>
      </w:r>
      <w:r w:rsidR="002D2704">
        <w:rPr>
          <w:rFonts w:cs="Helvetica 45 Light"/>
        </w:rPr>
        <w:t>s</w:t>
      </w:r>
      <w:r w:rsidRPr="00E3378D">
        <w:rPr>
          <w:rFonts w:cs="Helvetica 45 Light"/>
        </w:rPr>
        <w:t xml:space="preserve"> the collection of environmental observations by individuals</w:t>
      </w:r>
      <w:r w:rsidR="002D2704">
        <w:rPr>
          <w:rFonts w:cs="Helvetica 45 Light"/>
        </w:rPr>
        <w:t>.</w:t>
      </w:r>
      <w:r w:rsidRPr="00E3378D">
        <w:rPr>
          <w:rFonts w:cs="Helvetica 45 Light"/>
        </w:rPr>
        <w:t xml:space="preserve"> </w:t>
      </w:r>
    </w:p>
    <w:p w:rsidR="00875992" w:rsidRPr="00E3378D" w:rsidRDefault="00C30E5A" w:rsidP="00310593">
      <w:pPr>
        <w:spacing w:after="60" w:line="170" w:lineRule="atLeast"/>
        <w:ind w:right="-45"/>
        <w:jc w:val="both"/>
        <w:rPr>
          <w:rFonts w:cs="Helvetica 45 Light"/>
        </w:rPr>
      </w:pPr>
      <w:r w:rsidRPr="00E3378D">
        <w:rPr>
          <w:rFonts w:cs="Helvetica 45 Light"/>
        </w:rPr>
        <w:t>E</w:t>
      </w:r>
      <w:r w:rsidR="002C7F6F" w:rsidRPr="00E3378D">
        <w:rPr>
          <w:rFonts w:cs="Helvetica 45 Light"/>
        </w:rPr>
        <w:t xml:space="preserve">mpowering more Victorians to act in ways that benefit our natural environment </w:t>
      </w:r>
      <w:r w:rsidR="00875992" w:rsidRPr="00E3378D">
        <w:rPr>
          <w:rFonts w:cs="Helvetica 45 Light"/>
        </w:rPr>
        <w:t>require</w:t>
      </w:r>
      <w:r w:rsidRPr="00E3378D">
        <w:rPr>
          <w:rFonts w:cs="Helvetica 45 Light"/>
        </w:rPr>
        <w:t>s</w:t>
      </w:r>
      <w:r w:rsidR="00875992" w:rsidRPr="00E3378D">
        <w:rPr>
          <w:rFonts w:cs="Helvetica 45 Light"/>
        </w:rPr>
        <w:t>:</w:t>
      </w:r>
    </w:p>
    <w:p w:rsidR="00C30E5A" w:rsidRPr="00E3378D" w:rsidRDefault="00920436" w:rsidP="0006649E">
      <w:pPr>
        <w:numPr>
          <w:ilvl w:val="0"/>
          <w:numId w:val="8"/>
        </w:numPr>
        <w:autoSpaceDE w:val="0"/>
        <w:autoSpaceDN w:val="0"/>
        <w:adjustRightInd w:val="0"/>
        <w:spacing w:after="40" w:line="170" w:lineRule="atLeast"/>
        <w:ind w:left="357" w:hanging="357"/>
        <w:rPr>
          <w:rFonts w:cs="Helvetica 45 Light"/>
        </w:rPr>
      </w:pPr>
      <w:r>
        <w:rPr>
          <w:rFonts w:cs="Helvetica 45 Light"/>
        </w:rPr>
        <w:t>U</w:t>
      </w:r>
      <w:r w:rsidR="00C30E5A" w:rsidRPr="00E3378D">
        <w:rPr>
          <w:rFonts w:cs="Helvetica 45 Light"/>
        </w:rPr>
        <w:t xml:space="preserve">nderstanding </w:t>
      </w:r>
      <w:r w:rsidR="00C341DD">
        <w:rPr>
          <w:rFonts w:cs="Helvetica 45 Light"/>
        </w:rPr>
        <w:t xml:space="preserve">of </w:t>
      </w:r>
      <w:r w:rsidR="00C30E5A" w:rsidRPr="00E3378D">
        <w:rPr>
          <w:rFonts w:cs="Helvetica 45 Light"/>
        </w:rPr>
        <w:t>the barriers that prevent action</w:t>
      </w:r>
      <w:r w:rsidR="00EA4EED">
        <w:rPr>
          <w:rFonts w:cs="Helvetica 45 Light"/>
        </w:rPr>
        <w:t>,</w:t>
      </w:r>
      <w:r w:rsidR="00C30E5A" w:rsidRPr="00E3378D">
        <w:rPr>
          <w:rFonts w:cs="Helvetica 45 Light"/>
        </w:rPr>
        <w:t xml:space="preserve"> </w:t>
      </w:r>
      <w:r w:rsidR="009C0712" w:rsidRPr="00E3378D">
        <w:rPr>
          <w:rFonts w:cs="Helvetica 45 Light"/>
        </w:rPr>
        <w:t xml:space="preserve">and </w:t>
      </w:r>
      <w:r>
        <w:rPr>
          <w:rFonts w:cs="Helvetica 45 Light"/>
        </w:rPr>
        <w:t>taking action to overcome</w:t>
      </w:r>
      <w:r w:rsidR="009C0712" w:rsidRPr="00E3378D">
        <w:rPr>
          <w:rFonts w:cs="Helvetica 45 Light"/>
        </w:rPr>
        <w:t xml:space="preserve"> these</w:t>
      </w:r>
      <w:r>
        <w:rPr>
          <w:rFonts w:cs="Helvetica 45 Light"/>
        </w:rPr>
        <w:t xml:space="preserve"> barriers.</w:t>
      </w:r>
    </w:p>
    <w:p w:rsidR="00C30E5A" w:rsidRPr="00E3378D" w:rsidRDefault="00C341DD" w:rsidP="0006649E">
      <w:pPr>
        <w:numPr>
          <w:ilvl w:val="0"/>
          <w:numId w:val="8"/>
        </w:numPr>
        <w:autoSpaceDE w:val="0"/>
        <w:autoSpaceDN w:val="0"/>
        <w:adjustRightInd w:val="0"/>
        <w:spacing w:after="40" w:line="170" w:lineRule="atLeast"/>
        <w:ind w:left="357" w:hanging="357"/>
        <w:rPr>
          <w:rFonts w:cs="Helvetica 45 Light"/>
        </w:rPr>
      </w:pPr>
      <w:r>
        <w:rPr>
          <w:rFonts w:cs="Helvetica 45 Light"/>
        </w:rPr>
        <w:t xml:space="preserve">Knowledge about </w:t>
      </w:r>
      <w:r w:rsidR="00C30E5A" w:rsidRPr="00E3378D">
        <w:rPr>
          <w:rFonts w:cs="Helvetica 45 Light"/>
        </w:rPr>
        <w:t>when, what, where, how and why Victorians value biodiversity</w:t>
      </w:r>
      <w:r w:rsidR="00920436">
        <w:rPr>
          <w:rFonts w:cs="Helvetica 45 Light"/>
        </w:rPr>
        <w:t>.</w:t>
      </w:r>
    </w:p>
    <w:p w:rsidR="00E55357" w:rsidRPr="006C1E48" w:rsidRDefault="00920436" w:rsidP="0006649E">
      <w:pPr>
        <w:numPr>
          <w:ilvl w:val="0"/>
          <w:numId w:val="8"/>
        </w:numPr>
        <w:autoSpaceDE w:val="0"/>
        <w:autoSpaceDN w:val="0"/>
        <w:adjustRightInd w:val="0"/>
        <w:spacing w:after="120" w:line="170" w:lineRule="atLeast"/>
        <w:ind w:left="357" w:hanging="357"/>
        <w:rPr>
          <w:rFonts w:cs="Helvetica 45 Light"/>
          <w:color w:val="000000" w:themeColor="text1"/>
        </w:rPr>
      </w:pPr>
      <w:r>
        <w:rPr>
          <w:rFonts w:cs="Helvetica 45 Light"/>
        </w:rPr>
        <w:t>O</w:t>
      </w:r>
      <w:r w:rsidR="00C30E5A" w:rsidRPr="00E3378D">
        <w:rPr>
          <w:rFonts w:cs="Helvetica 45 Light"/>
        </w:rPr>
        <w:t>ngoing support for community groups</w:t>
      </w:r>
      <w:r>
        <w:rPr>
          <w:rFonts w:cs="Helvetica 45 Light"/>
        </w:rPr>
        <w:t xml:space="preserve"> and</w:t>
      </w:r>
      <w:r w:rsidR="00B8223C" w:rsidRPr="00E3378D">
        <w:rPr>
          <w:rFonts w:cs="Helvetica 45 Light"/>
        </w:rPr>
        <w:t xml:space="preserve"> networks</w:t>
      </w:r>
      <w:r>
        <w:rPr>
          <w:rFonts w:cs="Helvetica 45 Light"/>
        </w:rPr>
        <w:t>,</w:t>
      </w:r>
      <w:r w:rsidR="00C30E5A" w:rsidRPr="00E3378D">
        <w:rPr>
          <w:rFonts w:cs="Helvetica 45 Light"/>
        </w:rPr>
        <w:t xml:space="preserve"> </w:t>
      </w:r>
      <w:r w:rsidR="00B8223C" w:rsidRPr="00E3378D">
        <w:rPr>
          <w:rFonts w:cs="Helvetica 45 Light"/>
        </w:rPr>
        <w:t xml:space="preserve">and </w:t>
      </w:r>
      <w:r>
        <w:rPr>
          <w:rFonts w:cs="Helvetica 45 Light"/>
        </w:rPr>
        <w:t xml:space="preserve">for </w:t>
      </w:r>
      <w:r w:rsidR="00C30E5A" w:rsidRPr="00E3378D">
        <w:rPr>
          <w:rFonts w:cs="Helvetica 45 Light"/>
        </w:rPr>
        <w:t xml:space="preserve">biodiversity programs that educate and engage the </w:t>
      </w:r>
      <w:r w:rsidR="00C30E5A" w:rsidRPr="006C1E48">
        <w:rPr>
          <w:rFonts w:cs="Helvetica 45 Light"/>
          <w:color w:val="000000" w:themeColor="text1"/>
        </w:rPr>
        <w:t xml:space="preserve">community about the values of nature and </w:t>
      </w:r>
      <w:r w:rsidR="00C341DD" w:rsidRPr="006C1E48">
        <w:rPr>
          <w:rFonts w:cs="Helvetica 45 Light"/>
          <w:color w:val="000000" w:themeColor="text1"/>
        </w:rPr>
        <w:t xml:space="preserve">that </w:t>
      </w:r>
      <w:r w:rsidR="00F96D24" w:rsidRPr="006C1E48">
        <w:rPr>
          <w:rFonts w:cs="Helvetica 45 Light"/>
          <w:color w:val="000000" w:themeColor="text1"/>
        </w:rPr>
        <w:t>en</w:t>
      </w:r>
      <w:r w:rsidRPr="006C1E48">
        <w:rPr>
          <w:rFonts w:cs="Helvetica 45 Light"/>
          <w:color w:val="000000" w:themeColor="text1"/>
        </w:rPr>
        <w:t xml:space="preserve">courage </w:t>
      </w:r>
      <w:r w:rsidR="00F96D24" w:rsidRPr="006C1E48">
        <w:rPr>
          <w:rFonts w:cs="Helvetica 45 Light"/>
          <w:color w:val="000000" w:themeColor="text1"/>
        </w:rPr>
        <w:t xml:space="preserve">them </w:t>
      </w:r>
      <w:r w:rsidRPr="006C1E48">
        <w:rPr>
          <w:rFonts w:cs="Helvetica 45 Light"/>
          <w:color w:val="000000" w:themeColor="text1"/>
        </w:rPr>
        <w:t>to</w:t>
      </w:r>
      <w:r w:rsidR="00C30E5A" w:rsidRPr="006C1E48">
        <w:rPr>
          <w:rFonts w:cs="Helvetica 45 Light"/>
          <w:color w:val="000000" w:themeColor="text1"/>
        </w:rPr>
        <w:t xml:space="preserve"> protect nature</w:t>
      </w:r>
      <w:r w:rsidR="002C7F6F" w:rsidRPr="006C1E48">
        <w:rPr>
          <w:rFonts w:cs="Helvetica 45 Light"/>
          <w:color w:val="000000" w:themeColor="text1"/>
        </w:rPr>
        <w:t xml:space="preserve">. </w:t>
      </w:r>
    </w:p>
    <w:p w:rsidR="00E55357" w:rsidRPr="006C1E48" w:rsidRDefault="00E55357" w:rsidP="00046211">
      <w:pPr>
        <w:spacing w:after="120" w:line="170" w:lineRule="atLeast"/>
        <w:rPr>
          <w:rFonts w:eastAsia="Times New Roman" w:cs="Arial"/>
          <w:b/>
          <w:i/>
          <w:color w:val="000000" w:themeColor="text1"/>
          <w:kern w:val="24"/>
          <w:sz w:val="24"/>
          <w:szCs w:val="24"/>
          <w:lang w:eastAsia="en-AU"/>
        </w:rPr>
      </w:pPr>
      <w:r w:rsidRPr="006C1E48">
        <w:rPr>
          <w:rFonts w:eastAsia="Times New Roman" w:cs="Arial"/>
          <w:b/>
          <w:i/>
          <w:color w:val="000000" w:themeColor="text1"/>
          <w:kern w:val="24"/>
          <w:sz w:val="24"/>
          <w:szCs w:val="24"/>
          <w:lang w:eastAsia="en-AU"/>
        </w:rPr>
        <w:t xml:space="preserve">Priority </w:t>
      </w:r>
    </w:p>
    <w:p w:rsidR="00F52DFD" w:rsidRPr="006C1E48" w:rsidRDefault="0082608C" w:rsidP="00E3378D">
      <w:pPr>
        <w:spacing w:after="120" w:line="170" w:lineRule="atLeast"/>
        <w:ind w:left="284" w:hanging="284"/>
        <w:rPr>
          <w:rFonts w:eastAsia="Times New Roman" w:cs="Arial"/>
          <w:color w:val="000000" w:themeColor="text1"/>
          <w:sz w:val="24"/>
          <w:szCs w:val="24"/>
        </w:rPr>
      </w:pPr>
      <w:r w:rsidRPr="006C1E48">
        <w:rPr>
          <w:rFonts w:eastAsia="Times New Roman" w:cs="Arial"/>
          <w:b/>
          <w:i/>
          <w:color w:val="000000" w:themeColor="text1"/>
          <w:kern w:val="24"/>
          <w:sz w:val="24"/>
          <w:szCs w:val="24"/>
          <w:lang w:eastAsia="en-AU"/>
        </w:rPr>
        <w:t>5.</w:t>
      </w:r>
      <w:r w:rsidR="00943E4E" w:rsidRPr="006C1E48">
        <w:rPr>
          <w:rFonts w:eastAsia="Times New Roman" w:cs="Arial"/>
          <w:b/>
          <w:i/>
          <w:color w:val="000000" w:themeColor="text1"/>
          <w:kern w:val="24"/>
          <w:sz w:val="24"/>
          <w:szCs w:val="24"/>
          <w:lang w:eastAsia="en-AU"/>
        </w:rPr>
        <w:t xml:space="preserve"> </w:t>
      </w:r>
      <w:r w:rsidR="00F52DFD" w:rsidRPr="006C1E48">
        <w:rPr>
          <w:rFonts w:eastAsia="Times New Roman" w:cs="Arial"/>
          <w:b/>
          <w:i/>
          <w:color w:val="000000" w:themeColor="text1"/>
          <w:kern w:val="24"/>
          <w:sz w:val="24"/>
          <w:szCs w:val="24"/>
          <w:lang w:eastAsia="en-AU"/>
        </w:rPr>
        <w:t>I</w:t>
      </w:r>
      <w:r w:rsidR="000000E5" w:rsidRPr="006C1E48">
        <w:rPr>
          <w:rFonts w:eastAsia="Times New Roman" w:cs="Arial"/>
          <w:b/>
          <w:i/>
          <w:color w:val="000000" w:themeColor="text1"/>
          <w:sz w:val="24"/>
          <w:szCs w:val="24"/>
        </w:rPr>
        <w:t>ncrease opportunities for all Victorians</w:t>
      </w:r>
      <w:r w:rsidR="00F52DFD" w:rsidRPr="006C1E48">
        <w:rPr>
          <w:rFonts w:eastAsia="Times New Roman" w:cs="Arial"/>
          <w:b/>
          <w:i/>
          <w:color w:val="000000" w:themeColor="text1"/>
          <w:sz w:val="24"/>
          <w:szCs w:val="24"/>
        </w:rPr>
        <w:t xml:space="preserve"> to act to protect</w:t>
      </w:r>
      <w:r w:rsidR="00F52DFD" w:rsidRPr="006C1E48">
        <w:rPr>
          <w:rFonts w:eastAsia="Times New Roman" w:cs="Arial"/>
          <w:color w:val="000000" w:themeColor="text1"/>
          <w:sz w:val="24"/>
          <w:szCs w:val="24"/>
        </w:rPr>
        <w:t xml:space="preserve"> </w:t>
      </w:r>
      <w:r w:rsidR="00F52DFD" w:rsidRPr="006C1E48">
        <w:rPr>
          <w:rFonts w:eastAsia="Times New Roman" w:cs="Arial"/>
          <w:b/>
          <w:i/>
          <w:color w:val="000000" w:themeColor="text1"/>
          <w:sz w:val="24"/>
          <w:szCs w:val="24"/>
        </w:rPr>
        <w:t>biodiversity</w:t>
      </w:r>
      <w:r w:rsidR="00F52DFD" w:rsidRPr="006C1E48">
        <w:rPr>
          <w:rFonts w:eastAsia="Times New Roman" w:cs="Arial"/>
          <w:color w:val="000000" w:themeColor="text1"/>
          <w:sz w:val="24"/>
          <w:szCs w:val="24"/>
        </w:rPr>
        <w:t xml:space="preserve">. </w:t>
      </w:r>
    </w:p>
    <w:p w:rsidR="00B46435" w:rsidRPr="00787225" w:rsidRDefault="00CA11C9" w:rsidP="00B46435">
      <w:pPr>
        <w:autoSpaceDE w:val="0"/>
        <w:autoSpaceDN w:val="0"/>
        <w:adjustRightInd w:val="0"/>
        <w:spacing w:after="120" w:line="170" w:lineRule="atLeast"/>
        <w:jc w:val="both"/>
        <w:rPr>
          <w:rFonts w:eastAsia="Times New Roman" w:cs="Arial"/>
        </w:rPr>
      </w:pPr>
      <w:r w:rsidRPr="006C1E48">
        <w:rPr>
          <w:color w:val="000000" w:themeColor="text1"/>
        </w:rPr>
        <w:t xml:space="preserve">Initiatives </w:t>
      </w:r>
      <w:r w:rsidR="00B46435" w:rsidRPr="006C1E48">
        <w:rPr>
          <w:color w:val="000000" w:themeColor="text1"/>
        </w:rPr>
        <w:t xml:space="preserve">by the government </w:t>
      </w:r>
      <w:r w:rsidR="00B46435">
        <w:t xml:space="preserve">and partners </w:t>
      </w:r>
      <w:r w:rsidR="00B46435" w:rsidRPr="00653704">
        <w:t xml:space="preserve">to deliver </w:t>
      </w:r>
      <w:r w:rsidR="00B46435" w:rsidRPr="009F5F4E">
        <w:t>this priority</w:t>
      </w:r>
      <w:r w:rsidR="00B46435" w:rsidRPr="00653704">
        <w:t xml:space="preserve"> will include</w:t>
      </w:r>
      <w:r w:rsidR="00B46435" w:rsidRPr="00787225">
        <w:rPr>
          <w:rFonts w:eastAsia="Times New Roman" w:cs="Arial"/>
        </w:rPr>
        <w:t>:</w:t>
      </w:r>
    </w:p>
    <w:p w:rsidR="00723A09" w:rsidRPr="00E3378D" w:rsidRDefault="001C5CAC" w:rsidP="0006649E">
      <w:pPr>
        <w:numPr>
          <w:ilvl w:val="0"/>
          <w:numId w:val="8"/>
        </w:numPr>
        <w:autoSpaceDE w:val="0"/>
        <w:autoSpaceDN w:val="0"/>
        <w:adjustRightInd w:val="0"/>
        <w:spacing w:after="40" w:line="170" w:lineRule="atLeast"/>
        <w:ind w:left="357" w:hanging="357"/>
        <w:rPr>
          <w:rFonts w:cs="Helvetica 45 Light"/>
        </w:rPr>
      </w:pPr>
      <w:r>
        <w:rPr>
          <w:rFonts w:cs="Helvetica 45 Light"/>
        </w:rPr>
        <w:t>Promot</w:t>
      </w:r>
      <w:r w:rsidR="007A7228">
        <w:rPr>
          <w:rFonts w:cs="Helvetica 45 Light"/>
        </w:rPr>
        <w:t>e</w:t>
      </w:r>
      <w:r w:rsidR="00723A09" w:rsidRPr="00E3378D">
        <w:rPr>
          <w:rFonts w:cs="Helvetica 45 Light"/>
        </w:rPr>
        <w:t xml:space="preserve"> programs to raise awareness across the Victorian community about actions that they can take to protect </w:t>
      </w:r>
      <w:r w:rsidR="0064710C">
        <w:rPr>
          <w:rFonts w:cs="Helvetica 45 Light"/>
        </w:rPr>
        <w:t xml:space="preserve">and care for </w:t>
      </w:r>
      <w:r w:rsidR="00723A09" w:rsidRPr="00E3378D">
        <w:rPr>
          <w:rFonts w:cs="Helvetica 45 Light"/>
        </w:rPr>
        <w:t xml:space="preserve">biodiversity. </w:t>
      </w:r>
    </w:p>
    <w:p w:rsidR="00723A09" w:rsidRPr="00E3378D" w:rsidRDefault="00723A09" w:rsidP="0006649E">
      <w:pPr>
        <w:numPr>
          <w:ilvl w:val="0"/>
          <w:numId w:val="8"/>
        </w:numPr>
        <w:autoSpaceDE w:val="0"/>
        <w:autoSpaceDN w:val="0"/>
        <w:adjustRightInd w:val="0"/>
        <w:spacing w:after="40" w:line="170" w:lineRule="atLeast"/>
        <w:ind w:left="357" w:hanging="357"/>
        <w:rPr>
          <w:rFonts w:cs="Helvetica 45 Light"/>
        </w:rPr>
      </w:pPr>
      <w:r w:rsidRPr="00E3378D">
        <w:rPr>
          <w:rFonts w:cs="Helvetica 45 Light"/>
        </w:rPr>
        <w:t>Establish reliable baseline</w:t>
      </w:r>
      <w:r w:rsidR="0006649E">
        <w:rPr>
          <w:rFonts w:cs="Helvetica 45 Light"/>
        </w:rPr>
        <w:t xml:space="preserve"> information</w:t>
      </w:r>
      <w:r w:rsidRPr="00E3378D">
        <w:rPr>
          <w:rFonts w:cs="Helvetica 45 Light"/>
        </w:rPr>
        <w:t xml:space="preserve"> about Victorians’ (individual, community sector, </w:t>
      </w:r>
      <w:r w:rsidR="008B1617">
        <w:rPr>
          <w:rFonts w:cs="Helvetica 45 Light"/>
        </w:rPr>
        <w:t xml:space="preserve">Traditional Owners, </w:t>
      </w:r>
      <w:r w:rsidRPr="00E3378D">
        <w:rPr>
          <w:rFonts w:cs="Helvetica 45 Light"/>
        </w:rPr>
        <w:t xml:space="preserve">businesses and government organisations) current activities to protect biodiversity, identify less engaged groups/organisations, and understand </w:t>
      </w:r>
      <w:r w:rsidR="00C341DD">
        <w:rPr>
          <w:rFonts w:cs="Helvetica 45 Light"/>
        </w:rPr>
        <w:t xml:space="preserve">the </w:t>
      </w:r>
      <w:r w:rsidRPr="00E3378D">
        <w:rPr>
          <w:rFonts w:cs="Helvetica 45 Light"/>
        </w:rPr>
        <w:t xml:space="preserve">barriers to </w:t>
      </w:r>
      <w:r w:rsidR="00C341DD">
        <w:rPr>
          <w:rFonts w:cs="Helvetica 45 Light"/>
        </w:rPr>
        <w:t xml:space="preserve">their </w:t>
      </w:r>
      <w:r w:rsidRPr="00E3378D">
        <w:rPr>
          <w:rFonts w:cs="Helvetica 45 Light"/>
        </w:rPr>
        <w:t>taking action.</w:t>
      </w:r>
    </w:p>
    <w:p w:rsidR="00723A09" w:rsidRDefault="00723A09" w:rsidP="0006649E">
      <w:pPr>
        <w:numPr>
          <w:ilvl w:val="0"/>
          <w:numId w:val="8"/>
        </w:numPr>
        <w:autoSpaceDE w:val="0"/>
        <w:autoSpaceDN w:val="0"/>
        <w:adjustRightInd w:val="0"/>
        <w:spacing w:after="120" w:line="170" w:lineRule="atLeast"/>
        <w:ind w:left="357" w:hanging="357"/>
        <w:rPr>
          <w:rFonts w:cs="Helvetica 45 Light"/>
        </w:rPr>
      </w:pPr>
      <w:r w:rsidRPr="00E3378D">
        <w:rPr>
          <w:rFonts w:cs="Helvetica 45 Light"/>
        </w:rPr>
        <w:t xml:space="preserve">Implement </w:t>
      </w:r>
      <w:r w:rsidR="001C5CAC">
        <w:rPr>
          <w:rFonts w:cs="Helvetica 45 Light"/>
        </w:rPr>
        <w:t>and promot</w:t>
      </w:r>
      <w:r w:rsidR="007A7228">
        <w:rPr>
          <w:rFonts w:cs="Helvetica 45 Light"/>
        </w:rPr>
        <w:t>e</w:t>
      </w:r>
      <w:r w:rsidR="00FD5415">
        <w:rPr>
          <w:rFonts w:cs="Helvetica 45 Light"/>
        </w:rPr>
        <w:t xml:space="preserve"> </w:t>
      </w:r>
      <w:r w:rsidRPr="00E3378D">
        <w:rPr>
          <w:rFonts w:cs="Helvetica 45 Light"/>
        </w:rPr>
        <w:t xml:space="preserve">programs that increase engagement </w:t>
      </w:r>
      <w:r w:rsidR="00A65A74">
        <w:rPr>
          <w:rFonts w:cs="Helvetica 45 Light"/>
        </w:rPr>
        <w:t xml:space="preserve">and employment </w:t>
      </w:r>
      <w:r w:rsidRPr="00E3378D">
        <w:rPr>
          <w:rFonts w:cs="Helvetica 45 Light"/>
        </w:rPr>
        <w:t>in acti</w:t>
      </w:r>
      <w:r w:rsidR="00C341DD">
        <w:rPr>
          <w:rFonts w:cs="Helvetica 45 Light"/>
        </w:rPr>
        <w:t>vities that</w:t>
      </w:r>
      <w:r w:rsidRPr="00E3378D">
        <w:rPr>
          <w:rFonts w:cs="Helvetica 45 Light"/>
        </w:rPr>
        <w:t xml:space="preserve"> protect biodiversity.</w:t>
      </w:r>
    </w:p>
    <w:p w:rsidR="00782295" w:rsidRPr="00263D41" w:rsidRDefault="00782295" w:rsidP="0006649E">
      <w:pPr>
        <w:numPr>
          <w:ilvl w:val="0"/>
          <w:numId w:val="8"/>
        </w:numPr>
        <w:autoSpaceDE w:val="0"/>
        <w:autoSpaceDN w:val="0"/>
        <w:adjustRightInd w:val="0"/>
        <w:spacing w:after="120" w:line="170" w:lineRule="atLeast"/>
        <w:ind w:left="357" w:hanging="357"/>
        <w:rPr>
          <w:rFonts w:cs="Helvetica 45 Light"/>
        </w:rPr>
      </w:pPr>
      <w:r w:rsidRPr="00263D41">
        <w:rPr>
          <w:bCs/>
        </w:rPr>
        <w:t xml:space="preserve">Link opportunities </w:t>
      </w:r>
      <w:r w:rsidR="00C341DD">
        <w:rPr>
          <w:bCs/>
        </w:rPr>
        <w:t xml:space="preserve">to </w:t>
      </w:r>
      <w:r w:rsidRPr="00263D41">
        <w:rPr>
          <w:bCs/>
        </w:rPr>
        <w:t>connect with nature with on-the-ground biodiversity management needs</w:t>
      </w:r>
      <w:r w:rsidR="00920436">
        <w:rPr>
          <w:bCs/>
        </w:rPr>
        <w:t xml:space="preserve">, such as </w:t>
      </w:r>
      <w:r w:rsidRPr="00263D41">
        <w:rPr>
          <w:bCs/>
        </w:rPr>
        <w:t>expand</w:t>
      </w:r>
      <w:r w:rsidR="00C22EAE">
        <w:rPr>
          <w:bCs/>
        </w:rPr>
        <w:t>ing</w:t>
      </w:r>
      <w:r w:rsidRPr="00263D41">
        <w:rPr>
          <w:bCs/>
        </w:rPr>
        <w:t xml:space="preserve"> support for </w:t>
      </w:r>
      <w:r w:rsidR="009767BA">
        <w:rPr>
          <w:bCs/>
        </w:rPr>
        <w:t xml:space="preserve">volunteers, </w:t>
      </w:r>
      <w:r w:rsidRPr="00263D41">
        <w:rPr>
          <w:bCs/>
        </w:rPr>
        <w:t>businesses, community groups, Friends groups, citizen science, Landcare, clubs and associations.</w:t>
      </w:r>
      <w:r w:rsidRPr="00263D41">
        <w:rPr>
          <w:rFonts w:cs="Helvetica 45 Light"/>
        </w:rPr>
        <w:t xml:space="preserve"> </w:t>
      </w:r>
    </w:p>
    <w:p w:rsidR="00782295" w:rsidRPr="00E3378D" w:rsidRDefault="00782295" w:rsidP="00782295">
      <w:pPr>
        <w:autoSpaceDE w:val="0"/>
        <w:autoSpaceDN w:val="0"/>
        <w:adjustRightInd w:val="0"/>
        <w:spacing w:after="120" w:line="170" w:lineRule="atLeast"/>
        <w:rPr>
          <w:rFonts w:cs="Helvetica 45 Light"/>
        </w:rPr>
      </w:pPr>
    </w:p>
    <w:p w:rsidR="00723312" w:rsidRPr="00E3378D" w:rsidRDefault="00723312" w:rsidP="00046211">
      <w:pPr>
        <w:spacing w:line="170" w:lineRule="atLeast"/>
      </w:pPr>
    </w:p>
    <w:p w:rsidR="00723312" w:rsidRPr="00E3378D" w:rsidRDefault="00723312" w:rsidP="00046211">
      <w:pPr>
        <w:spacing w:line="170" w:lineRule="atLeast"/>
      </w:pPr>
    </w:p>
    <w:p w:rsidR="00723312" w:rsidRPr="00E3378D" w:rsidRDefault="00723312" w:rsidP="00046211">
      <w:pPr>
        <w:spacing w:line="170" w:lineRule="atLeast"/>
        <w:sectPr w:rsidR="00723312" w:rsidRPr="00E3378D" w:rsidSect="0056242E">
          <w:footerReference w:type="default" r:id="rId21"/>
          <w:pgSz w:w="11899" w:h="16838" w:code="9"/>
          <w:pgMar w:top="1134" w:right="1134" w:bottom="1134" w:left="1134" w:header="454" w:footer="454" w:gutter="0"/>
          <w:cols w:space="708"/>
          <w:docGrid w:linePitch="360"/>
        </w:sectPr>
      </w:pPr>
    </w:p>
    <w:p w:rsidR="00C91368" w:rsidRPr="006C1E48" w:rsidRDefault="00C91368" w:rsidP="009A6E5A">
      <w:pPr>
        <w:pStyle w:val="Heading1"/>
        <w:rPr>
          <w:rFonts w:eastAsia="Times New Roman"/>
          <w:color w:val="000000" w:themeColor="text1"/>
          <w:lang w:eastAsia="en-AU"/>
        </w:rPr>
      </w:pPr>
      <w:bookmarkStart w:id="18" w:name="_Toc478568392"/>
      <w:r w:rsidRPr="006C1E48">
        <w:rPr>
          <w:rFonts w:eastAsia="Times New Roman"/>
          <w:color w:val="000000" w:themeColor="text1"/>
          <w:lang w:eastAsia="en-AU"/>
        </w:rPr>
        <w:lastRenderedPageBreak/>
        <w:t xml:space="preserve">Chapter </w:t>
      </w:r>
      <w:r w:rsidR="009A52F5" w:rsidRPr="006C1E48">
        <w:rPr>
          <w:rFonts w:eastAsia="Times New Roman"/>
          <w:color w:val="000000" w:themeColor="text1"/>
          <w:lang w:eastAsia="en-AU"/>
        </w:rPr>
        <w:t>5</w:t>
      </w:r>
      <w:r w:rsidR="00F8050E" w:rsidRPr="006C1E48">
        <w:rPr>
          <w:rFonts w:eastAsia="Times New Roman"/>
          <w:color w:val="000000" w:themeColor="text1"/>
          <w:lang w:eastAsia="en-AU"/>
        </w:rPr>
        <w:t>.</w:t>
      </w:r>
      <w:r w:rsidRPr="006C1E48">
        <w:rPr>
          <w:rFonts w:eastAsia="Times New Roman"/>
          <w:color w:val="000000" w:themeColor="text1"/>
          <w:lang w:eastAsia="en-AU"/>
        </w:rPr>
        <w:t xml:space="preserve"> Linking our society and economy to the environment</w:t>
      </w:r>
      <w:bookmarkEnd w:id="18"/>
    </w:p>
    <w:p w:rsidR="00C91368" w:rsidRPr="006C1E48" w:rsidRDefault="00C91368" w:rsidP="00046211">
      <w:pPr>
        <w:tabs>
          <w:tab w:val="left" w:pos="8647"/>
        </w:tabs>
        <w:spacing w:before="120" w:after="120" w:line="170" w:lineRule="atLeast"/>
        <w:jc w:val="both"/>
        <w:rPr>
          <w:rFonts w:eastAsia="Times New Roman" w:cs="Arial"/>
          <w:b/>
          <w:color w:val="000000" w:themeColor="text1"/>
          <w:sz w:val="24"/>
          <w:szCs w:val="24"/>
        </w:rPr>
      </w:pPr>
      <w:r w:rsidRPr="006C1E48">
        <w:rPr>
          <w:rFonts w:eastAsia="Times New Roman" w:cs="Arial"/>
          <w:b/>
          <w:color w:val="000000" w:themeColor="text1"/>
          <w:sz w:val="24"/>
          <w:szCs w:val="24"/>
        </w:rPr>
        <w:t xml:space="preserve">Key </w:t>
      </w:r>
      <w:r w:rsidR="000B4699" w:rsidRPr="006C1E48">
        <w:rPr>
          <w:rFonts w:eastAsia="Times New Roman" w:cs="Arial"/>
          <w:b/>
          <w:color w:val="000000" w:themeColor="text1"/>
          <w:sz w:val="24"/>
          <w:szCs w:val="24"/>
        </w:rPr>
        <w:t>points</w:t>
      </w:r>
      <w:r w:rsidRPr="006C1E48">
        <w:rPr>
          <w:rFonts w:eastAsia="Times New Roman" w:cs="Arial"/>
          <w:b/>
          <w:color w:val="000000" w:themeColor="text1"/>
          <w:sz w:val="24"/>
          <w:szCs w:val="24"/>
        </w:rPr>
        <w:t>:</w:t>
      </w:r>
    </w:p>
    <w:p w:rsidR="00D8032A" w:rsidRPr="006C1E48" w:rsidRDefault="00150274" w:rsidP="00A02174">
      <w:pPr>
        <w:pStyle w:val="ListParagraph"/>
        <w:numPr>
          <w:ilvl w:val="0"/>
          <w:numId w:val="1"/>
        </w:numPr>
        <w:autoSpaceDE w:val="0"/>
        <w:autoSpaceDN w:val="0"/>
        <w:adjustRightInd w:val="0"/>
        <w:spacing w:after="120" w:line="170" w:lineRule="atLeast"/>
        <w:ind w:left="357" w:hanging="357"/>
        <w:contextualSpacing w:val="0"/>
        <w:rPr>
          <w:b/>
          <w:color w:val="000000" w:themeColor="text1"/>
        </w:rPr>
      </w:pPr>
      <w:r w:rsidRPr="006C1E48">
        <w:rPr>
          <w:b/>
          <w:color w:val="000000" w:themeColor="text1"/>
        </w:rPr>
        <w:t xml:space="preserve">By </w:t>
      </w:r>
      <w:r w:rsidR="00437794" w:rsidRPr="006C1E48">
        <w:rPr>
          <w:b/>
          <w:color w:val="000000" w:themeColor="text1"/>
        </w:rPr>
        <w:t xml:space="preserve">protecting and </w:t>
      </w:r>
      <w:r w:rsidRPr="006C1E48">
        <w:rPr>
          <w:b/>
          <w:color w:val="000000" w:themeColor="text1"/>
        </w:rPr>
        <w:t xml:space="preserve">building the state’s natural capital, </w:t>
      </w:r>
      <w:r w:rsidR="00F52DFD" w:rsidRPr="006C1E48">
        <w:rPr>
          <w:b/>
          <w:color w:val="000000" w:themeColor="text1"/>
        </w:rPr>
        <w:t xml:space="preserve">we can enhance </w:t>
      </w:r>
      <w:r w:rsidRPr="006C1E48">
        <w:rPr>
          <w:b/>
          <w:color w:val="000000" w:themeColor="text1"/>
        </w:rPr>
        <w:t>Victoria’s ability to generate wealth and to compete on the world stage.</w:t>
      </w:r>
    </w:p>
    <w:p w:rsidR="00B679AC" w:rsidRPr="006C1E48" w:rsidRDefault="00B679AC" w:rsidP="00A02174">
      <w:pPr>
        <w:pStyle w:val="ListParagraph"/>
        <w:numPr>
          <w:ilvl w:val="0"/>
          <w:numId w:val="1"/>
        </w:numPr>
        <w:autoSpaceDE w:val="0"/>
        <w:autoSpaceDN w:val="0"/>
        <w:adjustRightInd w:val="0"/>
        <w:spacing w:after="120" w:line="170" w:lineRule="atLeast"/>
        <w:ind w:left="357" w:hanging="357"/>
        <w:contextualSpacing w:val="0"/>
        <w:rPr>
          <w:b/>
          <w:color w:val="000000" w:themeColor="text1"/>
        </w:rPr>
      </w:pPr>
      <w:r w:rsidRPr="006C1E48">
        <w:rPr>
          <w:b/>
          <w:color w:val="000000" w:themeColor="text1"/>
        </w:rPr>
        <w:t xml:space="preserve">The use of environmental-economic accounting will help reveal the linkages between natural capital, society and </w:t>
      </w:r>
      <w:r w:rsidR="00F52DFD" w:rsidRPr="006C1E48">
        <w:rPr>
          <w:b/>
          <w:color w:val="000000" w:themeColor="text1"/>
        </w:rPr>
        <w:t xml:space="preserve">the </w:t>
      </w:r>
      <w:r w:rsidRPr="006C1E48">
        <w:rPr>
          <w:b/>
          <w:color w:val="000000" w:themeColor="text1"/>
        </w:rPr>
        <w:t xml:space="preserve">economy, </w:t>
      </w:r>
      <w:r w:rsidR="00775578" w:rsidRPr="006C1E48">
        <w:rPr>
          <w:b/>
          <w:color w:val="000000" w:themeColor="text1"/>
        </w:rPr>
        <w:t>and</w:t>
      </w:r>
      <w:r w:rsidRPr="006C1E48">
        <w:rPr>
          <w:b/>
          <w:color w:val="000000" w:themeColor="text1"/>
        </w:rPr>
        <w:t xml:space="preserve"> identify risks and opportunities for Victoria.</w:t>
      </w:r>
    </w:p>
    <w:p w:rsidR="00C91368" w:rsidRPr="006C1E48" w:rsidRDefault="00B679AC" w:rsidP="00A02174">
      <w:pPr>
        <w:pStyle w:val="ListParagraph"/>
        <w:numPr>
          <w:ilvl w:val="0"/>
          <w:numId w:val="1"/>
        </w:numPr>
        <w:autoSpaceDE w:val="0"/>
        <w:autoSpaceDN w:val="0"/>
        <w:adjustRightInd w:val="0"/>
        <w:spacing w:after="120" w:line="170" w:lineRule="atLeast"/>
        <w:ind w:left="357" w:hanging="357"/>
        <w:contextualSpacing w:val="0"/>
        <w:rPr>
          <w:b/>
          <w:color w:val="000000" w:themeColor="text1"/>
        </w:rPr>
      </w:pPr>
      <w:r w:rsidRPr="006C1E48">
        <w:rPr>
          <w:b/>
          <w:color w:val="000000" w:themeColor="text1"/>
        </w:rPr>
        <w:t xml:space="preserve">Victoria will increasingly need to protect and utilise </w:t>
      </w:r>
      <w:r w:rsidR="00150274" w:rsidRPr="006C1E48">
        <w:rPr>
          <w:b/>
          <w:color w:val="000000" w:themeColor="text1"/>
        </w:rPr>
        <w:t xml:space="preserve">its </w:t>
      </w:r>
      <w:r w:rsidRPr="006C1E48">
        <w:rPr>
          <w:b/>
          <w:color w:val="000000" w:themeColor="text1"/>
        </w:rPr>
        <w:t xml:space="preserve">environmental assets, including </w:t>
      </w:r>
      <w:r w:rsidR="001258FA" w:rsidRPr="006C1E48">
        <w:rPr>
          <w:b/>
          <w:color w:val="000000" w:themeColor="text1"/>
        </w:rPr>
        <w:t>its</w:t>
      </w:r>
      <w:r w:rsidRPr="006C1E48">
        <w:rPr>
          <w:b/>
          <w:color w:val="000000" w:themeColor="text1"/>
        </w:rPr>
        <w:t xml:space="preserve"> world-class tourism attractions, to deliver co-benefits for the economy and environment</w:t>
      </w:r>
      <w:r w:rsidR="00775578" w:rsidRPr="006C1E48">
        <w:rPr>
          <w:b/>
          <w:color w:val="000000" w:themeColor="text1"/>
        </w:rPr>
        <w:t>,</w:t>
      </w:r>
      <w:r w:rsidRPr="006C1E48">
        <w:rPr>
          <w:b/>
          <w:color w:val="000000" w:themeColor="text1"/>
        </w:rPr>
        <w:t xml:space="preserve"> and </w:t>
      </w:r>
      <w:r w:rsidR="00150274" w:rsidRPr="006C1E48">
        <w:rPr>
          <w:b/>
          <w:color w:val="000000" w:themeColor="text1"/>
        </w:rPr>
        <w:t xml:space="preserve">to </w:t>
      </w:r>
      <w:r w:rsidRPr="006C1E48">
        <w:rPr>
          <w:b/>
          <w:color w:val="000000" w:themeColor="text1"/>
        </w:rPr>
        <w:t>help communities become more liveable, resilient and climate adapted</w:t>
      </w:r>
      <w:r w:rsidR="00C91368" w:rsidRPr="006C1E48">
        <w:rPr>
          <w:b/>
          <w:color w:val="000000" w:themeColor="text1"/>
        </w:rPr>
        <w:t>.</w:t>
      </w:r>
    </w:p>
    <w:p w:rsidR="00150274" w:rsidRPr="006C1E48" w:rsidRDefault="00150274" w:rsidP="00150274">
      <w:pPr>
        <w:spacing w:after="160" w:line="170" w:lineRule="atLeast"/>
        <w:jc w:val="both"/>
        <w:rPr>
          <w:color w:val="000000" w:themeColor="text1"/>
          <w:kern w:val="24"/>
        </w:rPr>
      </w:pPr>
      <w:r w:rsidRPr="006C1E48">
        <w:rPr>
          <w:color w:val="000000" w:themeColor="text1"/>
          <w:kern w:val="24"/>
        </w:rPr>
        <w:t xml:space="preserve">As highlighted in Chapter 1, the protection of Victoria’s valuable environmental assets – </w:t>
      </w:r>
      <w:r w:rsidR="001258FA" w:rsidRPr="006C1E48">
        <w:rPr>
          <w:color w:val="000000" w:themeColor="text1"/>
          <w:kern w:val="24"/>
        </w:rPr>
        <w:t xml:space="preserve">referred to by economists and others </w:t>
      </w:r>
      <w:r w:rsidRPr="006C1E48">
        <w:rPr>
          <w:color w:val="000000" w:themeColor="text1"/>
          <w:kern w:val="24"/>
        </w:rPr>
        <w:t xml:space="preserve">as </w:t>
      </w:r>
      <w:r w:rsidR="001258FA" w:rsidRPr="006C1E48">
        <w:rPr>
          <w:color w:val="000000" w:themeColor="text1"/>
          <w:kern w:val="24"/>
        </w:rPr>
        <w:t>‘</w:t>
      </w:r>
      <w:r w:rsidRPr="006C1E48">
        <w:rPr>
          <w:color w:val="000000" w:themeColor="text1"/>
          <w:kern w:val="24"/>
        </w:rPr>
        <w:t>natural capital</w:t>
      </w:r>
      <w:r w:rsidR="001258FA" w:rsidRPr="006C1E48">
        <w:rPr>
          <w:color w:val="000000" w:themeColor="text1"/>
          <w:kern w:val="24"/>
        </w:rPr>
        <w:t>’</w:t>
      </w:r>
      <w:r w:rsidRPr="006C1E48">
        <w:rPr>
          <w:color w:val="000000" w:themeColor="text1"/>
          <w:kern w:val="24"/>
        </w:rPr>
        <w:t xml:space="preserve"> – is critically important for the health and cultural identity of communities, and for key sectors of the economy</w:t>
      </w:r>
      <w:r w:rsidR="001258FA" w:rsidRPr="006C1E48">
        <w:rPr>
          <w:color w:val="000000" w:themeColor="text1"/>
          <w:kern w:val="24"/>
        </w:rPr>
        <w:t xml:space="preserve"> ranging </w:t>
      </w:r>
      <w:r w:rsidRPr="006C1E48">
        <w:rPr>
          <w:color w:val="000000" w:themeColor="text1"/>
          <w:kern w:val="24"/>
        </w:rPr>
        <w:t xml:space="preserve">from agriculture to tourism. </w:t>
      </w:r>
    </w:p>
    <w:p w:rsidR="009B68ED" w:rsidRDefault="00B679AC" w:rsidP="0035750D">
      <w:pPr>
        <w:spacing w:after="160" w:line="170" w:lineRule="atLeast"/>
        <w:jc w:val="both"/>
        <w:rPr>
          <w:kern w:val="24"/>
        </w:rPr>
      </w:pPr>
      <w:r w:rsidRPr="006C1E48">
        <w:rPr>
          <w:color w:val="000000" w:themeColor="text1"/>
          <w:kern w:val="24"/>
        </w:rPr>
        <w:t>Th</w:t>
      </w:r>
      <w:r w:rsidR="00BE395C" w:rsidRPr="006C1E48">
        <w:rPr>
          <w:color w:val="000000" w:themeColor="text1"/>
          <w:kern w:val="24"/>
        </w:rPr>
        <w:t xml:space="preserve">e desirability </w:t>
      </w:r>
      <w:r w:rsidRPr="006C1E48">
        <w:rPr>
          <w:color w:val="000000" w:themeColor="text1"/>
          <w:kern w:val="24"/>
        </w:rPr>
        <w:t>of actively rebuilding Victoria’s natural capital has been explored in a report by the Future Economy Group</w:t>
      </w:r>
      <w:r w:rsidR="004318C1" w:rsidRPr="006C1E48">
        <w:rPr>
          <w:rStyle w:val="FootnoteReference"/>
          <w:rFonts w:eastAsia="Calibri" w:cs="Times New Roman"/>
          <w:color w:val="000000" w:themeColor="text1"/>
          <w:lang w:eastAsia="en-AU"/>
        </w:rPr>
        <w:footnoteReference w:id="9"/>
      </w:r>
      <w:r w:rsidR="00A275E1" w:rsidRPr="006C1E48">
        <w:rPr>
          <w:color w:val="000000" w:themeColor="text1"/>
          <w:kern w:val="24"/>
        </w:rPr>
        <w:t xml:space="preserve"> in association with the Nous Group</w:t>
      </w:r>
      <w:r w:rsidR="00705C1F" w:rsidRPr="006C1E48">
        <w:rPr>
          <w:color w:val="000000" w:themeColor="text1"/>
          <w:kern w:val="24"/>
        </w:rPr>
        <w:t>. Modelling conducted by these groups indicate</w:t>
      </w:r>
      <w:r w:rsidR="00AF2DB2" w:rsidRPr="006C1E48">
        <w:rPr>
          <w:color w:val="000000" w:themeColor="text1"/>
          <w:kern w:val="24"/>
        </w:rPr>
        <w:t>s</w:t>
      </w:r>
      <w:r w:rsidR="00705C1F" w:rsidRPr="006C1E48">
        <w:rPr>
          <w:color w:val="000000" w:themeColor="text1"/>
          <w:kern w:val="24"/>
        </w:rPr>
        <w:t xml:space="preserve"> the </w:t>
      </w:r>
      <w:r w:rsidR="00150274" w:rsidRPr="006C1E48">
        <w:rPr>
          <w:color w:val="000000" w:themeColor="text1"/>
          <w:kern w:val="24"/>
        </w:rPr>
        <w:t xml:space="preserve">competitive edge </w:t>
      </w:r>
      <w:r w:rsidR="00705C1F" w:rsidRPr="006C1E48">
        <w:rPr>
          <w:color w:val="000000" w:themeColor="text1"/>
          <w:kern w:val="24"/>
        </w:rPr>
        <w:t>that Victoria can</w:t>
      </w:r>
      <w:r w:rsidR="00150274" w:rsidRPr="006C1E48">
        <w:rPr>
          <w:color w:val="000000" w:themeColor="text1"/>
          <w:kern w:val="24"/>
        </w:rPr>
        <w:t xml:space="preserve"> achieve by foster</w:t>
      </w:r>
      <w:r w:rsidR="00AF2DB2" w:rsidRPr="006C1E48">
        <w:rPr>
          <w:color w:val="000000" w:themeColor="text1"/>
          <w:kern w:val="24"/>
        </w:rPr>
        <w:t>ing</w:t>
      </w:r>
      <w:r w:rsidR="00150274" w:rsidRPr="006C1E48">
        <w:rPr>
          <w:color w:val="000000" w:themeColor="text1"/>
          <w:kern w:val="24"/>
        </w:rPr>
        <w:t xml:space="preserve"> a prosperous economy while caring </w:t>
      </w:r>
      <w:r w:rsidR="00ED18E3" w:rsidRPr="006C1E48">
        <w:rPr>
          <w:color w:val="000000" w:themeColor="text1"/>
          <w:kern w:val="24"/>
        </w:rPr>
        <w:t>about</w:t>
      </w:r>
      <w:r w:rsidR="00150274" w:rsidRPr="006C1E48">
        <w:rPr>
          <w:color w:val="000000" w:themeColor="text1"/>
          <w:kern w:val="24"/>
        </w:rPr>
        <w:t xml:space="preserve"> liveability and </w:t>
      </w:r>
      <w:r w:rsidR="00A275E1" w:rsidRPr="006C1E48">
        <w:rPr>
          <w:color w:val="000000" w:themeColor="text1"/>
          <w:kern w:val="24"/>
        </w:rPr>
        <w:t>re</w:t>
      </w:r>
      <w:r w:rsidR="00150274" w:rsidRPr="006C1E48">
        <w:rPr>
          <w:color w:val="000000" w:themeColor="text1"/>
          <w:kern w:val="24"/>
        </w:rPr>
        <w:t>building n</w:t>
      </w:r>
      <w:r w:rsidR="00150274" w:rsidRPr="00787225">
        <w:rPr>
          <w:kern w:val="24"/>
        </w:rPr>
        <w:t xml:space="preserve">atural </w:t>
      </w:r>
      <w:r w:rsidR="00A275E1" w:rsidRPr="00787225">
        <w:rPr>
          <w:kern w:val="24"/>
        </w:rPr>
        <w:t>capital.</w:t>
      </w:r>
      <w:r w:rsidR="00A275E1">
        <w:rPr>
          <w:kern w:val="24"/>
        </w:rPr>
        <w:t xml:space="preserve"> </w:t>
      </w:r>
      <w:r w:rsidR="009B68ED">
        <w:rPr>
          <w:kern w:val="24"/>
        </w:rPr>
        <w:t>The</w:t>
      </w:r>
      <w:r w:rsidR="009B68ED" w:rsidRPr="00E3378D">
        <w:rPr>
          <w:kern w:val="24"/>
        </w:rPr>
        <w:t xml:space="preserve"> Future Economy Group estimate</w:t>
      </w:r>
      <w:r w:rsidR="009B68ED">
        <w:rPr>
          <w:kern w:val="24"/>
        </w:rPr>
        <w:t>d</w:t>
      </w:r>
      <w:r w:rsidR="009B68ED" w:rsidRPr="00E3378D">
        <w:rPr>
          <w:kern w:val="24"/>
        </w:rPr>
        <w:t xml:space="preserve"> that by 2028, healthier natural capital could provide between $15</w:t>
      </w:r>
      <w:r w:rsidR="001258FA">
        <w:rPr>
          <w:kern w:val="24"/>
        </w:rPr>
        <w:t xml:space="preserve"> billion and</w:t>
      </w:r>
      <w:r w:rsidR="009B68ED" w:rsidRPr="00E3378D">
        <w:rPr>
          <w:kern w:val="24"/>
        </w:rPr>
        <w:t xml:space="preserve"> $36 billion in economic benefits for Victoria. On the other hand, inaction and </w:t>
      </w:r>
      <w:r w:rsidR="001258FA">
        <w:rPr>
          <w:kern w:val="24"/>
        </w:rPr>
        <w:t xml:space="preserve">allowing the </w:t>
      </w:r>
      <w:r w:rsidR="009B68ED" w:rsidRPr="00E3378D">
        <w:rPr>
          <w:kern w:val="24"/>
        </w:rPr>
        <w:t>continuing decline of natural capital could result in an economic loss of between $16</w:t>
      </w:r>
      <w:r w:rsidR="001258FA">
        <w:rPr>
          <w:kern w:val="24"/>
        </w:rPr>
        <w:t xml:space="preserve"> billion and</w:t>
      </w:r>
      <w:r w:rsidR="00ED18E3">
        <w:rPr>
          <w:kern w:val="24"/>
        </w:rPr>
        <w:t xml:space="preserve"> </w:t>
      </w:r>
      <w:r w:rsidR="009B68ED" w:rsidRPr="00E3378D">
        <w:rPr>
          <w:kern w:val="24"/>
        </w:rPr>
        <w:t>$78 billion.</w:t>
      </w:r>
      <w:r w:rsidR="007A2190" w:rsidRPr="007A2190">
        <w:rPr>
          <w:kern w:val="24"/>
        </w:rPr>
        <w:t xml:space="preserve"> </w:t>
      </w:r>
      <w:r w:rsidR="007A2190">
        <w:rPr>
          <w:kern w:val="24"/>
        </w:rPr>
        <w:t>R</w:t>
      </w:r>
      <w:r w:rsidR="007A2190" w:rsidRPr="00E3378D">
        <w:rPr>
          <w:kern w:val="24"/>
        </w:rPr>
        <w:t>ecently, a CSIRO Australian National Outlook report</w:t>
      </w:r>
      <w:r w:rsidR="007A2190" w:rsidRPr="00E3378D">
        <w:rPr>
          <w:rStyle w:val="FootnoteReference"/>
          <w:rFonts w:eastAsia="Calibri" w:cs="Univers45Light"/>
          <w:lang w:eastAsia="en-AU"/>
        </w:rPr>
        <w:footnoteReference w:id="10"/>
      </w:r>
      <w:r w:rsidR="007A2190" w:rsidRPr="00787225">
        <w:rPr>
          <w:kern w:val="24"/>
        </w:rPr>
        <w:t xml:space="preserve"> similarly predicted that strong economic benefits would be realised by shifting towards policy settings that deliver co-benefits for both environmental and </w:t>
      </w:r>
      <w:r w:rsidR="007A2190" w:rsidRPr="00E3378D">
        <w:rPr>
          <w:kern w:val="24"/>
        </w:rPr>
        <w:t>economic performance</w:t>
      </w:r>
      <w:r w:rsidR="00ED18E3">
        <w:rPr>
          <w:kern w:val="24"/>
        </w:rPr>
        <w:t>.</w:t>
      </w:r>
    </w:p>
    <w:p w:rsidR="009B68ED" w:rsidRDefault="009B68ED" w:rsidP="0035750D">
      <w:pPr>
        <w:spacing w:after="160" w:line="170" w:lineRule="atLeast"/>
        <w:jc w:val="both"/>
        <w:rPr>
          <w:noProof/>
          <w:lang w:eastAsia="en-AU"/>
        </w:rPr>
      </w:pPr>
      <w:r w:rsidRPr="00ED18E3">
        <w:rPr>
          <w:kern w:val="24"/>
        </w:rPr>
        <w:t xml:space="preserve">Figure </w:t>
      </w:r>
      <w:r w:rsidR="00973652">
        <w:rPr>
          <w:kern w:val="24"/>
        </w:rPr>
        <w:t>5.1</w:t>
      </w:r>
      <w:r>
        <w:rPr>
          <w:kern w:val="24"/>
        </w:rPr>
        <w:t xml:space="preserve"> </w:t>
      </w:r>
      <w:r w:rsidR="006C1E48" w:rsidRPr="00973652">
        <w:rPr>
          <w:i/>
          <w:kern w:val="24"/>
        </w:rPr>
        <w:t>Choosing a new trajectory for Victoria</w:t>
      </w:r>
      <w:r w:rsidR="006C1E48">
        <w:rPr>
          <w:i/>
          <w:kern w:val="24"/>
        </w:rPr>
        <w:t>:</w:t>
      </w:r>
      <w:r w:rsidR="006C1E48" w:rsidRPr="00973652">
        <w:rPr>
          <w:i/>
          <w:kern w:val="24"/>
        </w:rPr>
        <w:t xml:space="preserve"> natural capital and prosperity</w:t>
      </w:r>
      <w:r w:rsidR="006C1E48">
        <w:rPr>
          <w:kern w:val="24"/>
        </w:rPr>
        <w:t xml:space="preserve"> </w:t>
      </w:r>
      <w:r w:rsidR="00973652">
        <w:rPr>
          <w:kern w:val="24"/>
        </w:rPr>
        <w:t>i</w:t>
      </w:r>
      <w:r>
        <w:rPr>
          <w:kern w:val="24"/>
        </w:rPr>
        <w:t xml:space="preserve">s a theoretical </w:t>
      </w:r>
      <w:r w:rsidR="00973652">
        <w:rPr>
          <w:kern w:val="24"/>
        </w:rPr>
        <w:t xml:space="preserve">depiction of how </w:t>
      </w:r>
      <w:r>
        <w:rPr>
          <w:kern w:val="24"/>
        </w:rPr>
        <w:t xml:space="preserve">significant interventions such as regulation, government investment and community action have slowed the decline of our natural capital. </w:t>
      </w:r>
      <w:r w:rsidR="00973652">
        <w:rPr>
          <w:kern w:val="24"/>
        </w:rPr>
        <w:t>It s</w:t>
      </w:r>
      <w:r>
        <w:rPr>
          <w:kern w:val="24"/>
        </w:rPr>
        <w:t>hows that despite this, Victoria’s natural capital is still in decline</w:t>
      </w:r>
      <w:r w:rsidR="00ED18E3">
        <w:rPr>
          <w:kern w:val="24"/>
        </w:rPr>
        <w:t>,</w:t>
      </w:r>
      <w:r>
        <w:rPr>
          <w:kern w:val="24"/>
        </w:rPr>
        <w:t xml:space="preserve"> but that there are significant benefits </w:t>
      </w:r>
      <w:r w:rsidR="007A2190">
        <w:rPr>
          <w:kern w:val="24"/>
        </w:rPr>
        <w:t>associated with</w:t>
      </w:r>
      <w:r>
        <w:rPr>
          <w:kern w:val="24"/>
        </w:rPr>
        <w:t xml:space="preserve"> stopping the decline and choosing a positive trajectory of rebuilding Victoria’s natural capital.</w:t>
      </w:r>
      <w:r w:rsidRPr="00AF2DB2">
        <w:rPr>
          <w:noProof/>
          <w:lang w:eastAsia="en-AU"/>
        </w:rPr>
        <w:t xml:space="preserve"> </w:t>
      </w:r>
    </w:p>
    <w:p w:rsidR="00705C1F" w:rsidRDefault="00ED18E3" w:rsidP="0035750D">
      <w:pPr>
        <w:spacing w:after="160" w:line="170" w:lineRule="atLeast"/>
        <w:jc w:val="both"/>
        <w:rPr>
          <w:rFonts w:cs="Helvetica 45 Light"/>
          <w:color w:val="000000"/>
          <w:sz w:val="17"/>
          <w:szCs w:val="17"/>
        </w:rPr>
      </w:pPr>
      <w:r>
        <w:rPr>
          <w:noProof/>
          <w:lang w:eastAsia="en-AU"/>
        </w:rPr>
        <w:drawing>
          <wp:anchor distT="0" distB="0" distL="114300" distR="114300" simplePos="0" relativeHeight="251897856" behindDoc="1" locked="0" layoutInCell="1" allowOverlap="1" wp14:anchorId="2FA54C9F" wp14:editId="73793AFD">
            <wp:simplePos x="0" y="0"/>
            <wp:positionH relativeFrom="column">
              <wp:posOffset>142240</wp:posOffset>
            </wp:positionH>
            <wp:positionV relativeFrom="paragraph">
              <wp:posOffset>11430</wp:posOffset>
            </wp:positionV>
            <wp:extent cx="5674360" cy="2734310"/>
            <wp:effectExtent l="0" t="0" r="2540" b="8890"/>
            <wp:wrapTight wrapText="bothSides">
              <wp:wrapPolygon edited="0">
                <wp:start x="0" y="0"/>
                <wp:lineTo x="0" y="21520"/>
                <wp:lineTo x="21537" y="21520"/>
                <wp:lineTo x="2153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extLst>
                        <a:ext uri="{28A0092B-C50C-407E-A947-70E740481C1C}">
                          <a14:useLocalDpi xmlns:a14="http://schemas.microsoft.com/office/drawing/2010/main" val="0"/>
                        </a:ext>
                      </a:extLst>
                    </a:blip>
                    <a:srcRect l="3283" t="10791" r="1351" b="7197"/>
                    <a:stretch/>
                  </pic:blipFill>
                  <pic:spPr bwMode="auto">
                    <a:xfrm>
                      <a:off x="0" y="0"/>
                      <a:ext cx="5674360" cy="2734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68ED" w:rsidRDefault="009B68ED" w:rsidP="00FC664B">
      <w:pPr>
        <w:spacing w:after="240" w:line="170" w:lineRule="atLeast"/>
        <w:jc w:val="both"/>
        <w:rPr>
          <w:kern w:val="24"/>
        </w:rPr>
      </w:pPr>
    </w:p>
    <w:p w:rsidR="006C1E48" w:rsidRDefault="006C1E48" w:rsidP="006C1E48">
      <w:pPr>
        <w:spacing w:after="160" w:line="170" w:lineRule="atLeast"/>
        <w:jc w:val="both"/>
        <w:rPr>
          <w:noProof/>
          <w:lang w:eastAsia="en-AU"/>
        </w:rPr>
      </w:pPr>
      <w:r>
        <w:rPr>
          <w:noProof/>
          <w:lang w:eastAsia="en-AU"/>
        </w:rPr>
        <w:lastRenderedPageBreak/>
        <w:t xml:space="preserve">The figure shows our current state, following declines in natural capital, though the decline has slowed in response to past actions. This current state has signficant challenges for Victoria’s biodiversity, fresh water, land and soil, forests and vegetation, oceans, materials and climate. We have a relatively strong economy with $295 bilion in output. </w:t>
      </w:r>
    </w:p>
    <w:p w:rsidR="006C1E48" w:rsidRDefault="006C1E48" w:rsidP="006C1E48">
      <w:pPr>
        <w:spacing w:after="160" w:line="170" w:lineRule="atLeast"/>
        <w:jc w:val="both"/>
        <w:rPr>
          <w:noProof/>
          <w:lang w:eastAsia="en-AU"/>
        </w:rPr>
      </w:pPr>
      <w:r>
        <w:rPr>
          <w:noProof/>
          <w:lang w:eastAsia="en-AU"/>
        </w:rPr>
        <w:t>In the fut</w:t>
      </w:r>
      <w:r w:rsidR="009B274B">
        <w:rPr>
          <w:noProof/>
          <w:lang w:eastAsia="en-AU"/>
        </w:rPr>
        <w:t>u</w:t>
      </w:r>
      <w:r>
        <w:rPr>
          <w:noProof/>
          <w:lang w:eastAsia="en-AU"/>
        </w:rPr>
        <w:t xml:space="preserve">re, we can choose to rebuild natural capital, thus </w:t>
      </w:r>
      <w:r w:rsidR="009B274B">
        <w:rPr>
          <w:noProof/>
          <w:lang w:eastAsia="en-AU"/>
        </w:rPr>
        <w:t xml:space="preserve">theoretically </w:t>
      </w:r>
      <w:r>
        <w:rPr>
          <w:noProof/>
          <w:lang w:eastAsia="en-AU"/>
        </w:rPr>
        <w:t xml:space="preserve">providing an extra $15 to $36 billion to the Victorian economy. Or we can allow it to continue to decline, </w:t>
      </w:r>
      <w:r w:rsidR="009B274B">
        <w:rPr>
          <w:noProof/>
          <w:lang w:eastAsia="en-AU"/>
        </w:rPr>
        <w:t xml:space="preserve">thus </w:t>
      </w:r>
      <w:r>
        <w:rPr>
          <w:noProof/>
          <w:lang w:eastAsia="en-AU"/>
        </w:rPr>
        <w:t>putting Victoria’s future prosp</w:t>
      </w:r>
      <w:r w:rsidR="009B274B">
        <w:rPr>
          <w:noProof/>
          <w:lang w:eastAsia="en-AU"/>
        </w:rPr>
        <w:t>eri</w:t>
      </w:r>
      <w:r>
        <w:rPr>
          <w:noProof/>
          <w:lang w:eastAsia="en-AU"/>
        </w:rPr>
        <w:t xml:space="preserve">ty at risk, costing $16 to $ 78 billion to the economy. </w:t>
      </w:r>
    </w:p>
    <w:p w:rsidR="007A2190" w:rsidRDefault="009B68ED" w:rsidP="00ED18E3">
      <w:pPr>
        <w:spacing w:after="160" w:line="170" w:lineRule="atLeast"/>
        <w:jc w:val="both"/>
        <w:rPr>
          <w:kern w:val="24"/>
        </w:rPr>
      </w:pPr>
      <w:r>
        <w:rPr>
          <w:kern w:val="24"/>
        </w:rPr>
        <w:t>P</w:t>
      </w:r>
      <w:r w:rsidRPr="00E3378D">
        <w:rPr>
          <w:kern w:val="24"/>
        </w:rPr>
        <w:t>rojections of future economic impacts are by their nature imprecise because they are based on modelled scenarios</w:t>
      </w:r>
      <w:r w:rsidR="00BE395C">
        <w:rPr>
          <w:kern w:val="24"/>
        </w:rPr>
        <w:t>. Ho</w:t>
      </w:r>
      <w:r w:rsidRPr="00E3378D">
        <w:rPr>
          <w:kern w:val="24"/>
        </w:rPr>
        <w:t xml:space="preserve">wever, </w:t>
      </w:r>
      <w:r w:rsidR="00BE395C">
        <w:rPr>
          <w:kern w:val="24"/>
        </w:rPr>
        <w:t xml:space="preserve">as a general indicator, </w:t>
      </w:r>
      <w:r w:rsidRPr="00E3378D">
        <w:rPr>
          <w:kern w:val="24"/>
        </w:rPr>
        <w:t>the</w:t>
      </w:r>
      <w:r w:rsidR="00BE395C">
        <w:rPr>
          <w:kern w:val="24"/>
        </w:rPr>
        <w:t xml:space="preserve">y can provide a powerful </w:t>
      </w:r>
      <w:r w:rsidRPr="00E3378D">
        <w:rPr>
          <w:kern w:val="24"/>
        </w:rPr>
        <w:t>demonstrat</w:t>
      </w:r>
      <w:r w:rsidR="00BE395C">
        <w:rPr>
          <w:kern w:val="24"/>
        </w:rPr>
        <w:t xml:space="preserve">ion of likely </w:t>
      </w:r>
      <w:r w:rsidR="00EA4EED">
        <w:rPr>
          <w:kern w:val="24"/>
        </w:rPr>
        <w:t>outcomes</w:t>
      </w:r>
      <w:r w:rsidR="00BE395C">
        <w:rPr>
          <w:kern w:val="24"/>
        </w:rPr>
        <w:t xml:space="preserve"> – in this case, </w:t>
      </w:r>
      <w:r w:rsidRPr="00E3378D">
        <w:rPr>
          <w:kern w:val="24"/>
        </w:rPr>
        <w:t xml:space="preserve">the relationship between natural capital and the health of the Victorian economy. </w:t>
      </w:r>
    </w:p>
    <w:p w:rsidR="003C26FC" w:rsidRPr="009B274B" w:rsidRDefault="007A2190" w:rsidP="00ED18E3">
      <w:pPr>
        <w:spacing w:after="160" w:line="170" w:lineRule="atLeast"/>
        <w:jc w:val="both"/>
        <w:rPr>
          <w:rFonts w:cs="Helvetica 45 Light"/>
          <w:color w:val="000000" w:themeColor="text1"/>
        </w:rPr>
      </w:pPr>
      <w:r>
        <w:rPr>
          <w:kern w:val="24"/>
        </w:rPr>
        <w:t xml:space="preserve">It is clear from this </w:t>
      </w:r>
      <w:r w:rsidR="00BE395C">
        <w:rPr>
          <w:kern w:val="24"/>
        </w:rPr>
        <w:t xml:space="preserve">example </w:t>
      </w:r>
      <w:r>
        <w:rPr>
          <w:kern w:val="24"/>
        </w:rPr>
        <w:t>that Victoria must adopt a new triple</w:t>
      </w:r>
      <w:r w:rsidR="001258FA">
        <w:rPr>
          <w:kern w:val="24"/>
        </w:rPr>
        <w:t xml:space="preserve"> </w:t>
      </w:r>
      <w:r>
        <w:rPr>
          <w:kern w:val="24"/>
        </w:rPr>
        <w:t>bottom</w:t>
      </w:r>
      <w:r w:rsidR="001258FA">
        <w:rPr>
          <w:kern w:val="24"/>
        </w:rPr>
        <w:t>-</w:t>
      </w:r>
      <w:r>
        <w:rPr>
          <w:kern w:val="24"/>
        </w:rPr>
        <w:t xml:space="preserve">line objective </w:t>
      </w:r>
      <w:r w:rsidR="0066426E">
        <w:rPr>
          <w:kern w:val="24"/>
        </w:rPr>
        <w:t>–</w:t>
      </w:r>
      <w:r>
        <w:rPr>
          <w:kern w:val="24"/>
        </w:rPr>
        <w:t xml:space="preserve"> </w:t>
      </w:r>
      <w:r w:rsidR="001258FA">
        <w:rPr>
          <w:kern w:val="24"/>
        </w:rPr>
        <w:t>a</w:t>
      </w:r>
      <w:r w:rsidR="0066426E">
        <w:rPr>
          <w:kern w:val="24"/>
        </w:rPr>
        <w:t xml:space="preserve"> </w:t>
      </w:r>
      <w:r w:rsidR="00B679AC" w:rsidRPr="00013D35">
        <w:rPr>
          <w:kern w:val="24"/>
        </w:rPr>
        <w:t xml:space="preserve">prosperous </w:t>
      </w:r>
      <w:r w:rsidR="00FA686B">
        <w:rPr>
          <w:kern w:val="24"/>
        </w:rPr>
        <w:t xml:space="preserve">Victoria </w:t>
      </w:r>
      <w:r w:rsidR="00B679AC" w:rsidRPr="00013D35">
        <w:rPr>
          <w:kern w:val="24"/>
        </w:rPr>
        <w:t xml:space="preserve">that </w:t>
      </w:r>
      <w:r w:rsidR="00ED18E3">
        <w:rPr>
          <w:kern w:val="24"/>
        </w:rPr>
        <w:t>strives</w:t>
      </w:r>
      <w:r w:rsidR="00ED18E3" w:rsidRPr="00013D35">
        <w:rPr>
          <w:kern w:val="24"/>
        </w:rPr>
        <w:t xml:space="preserve"> </w:t>
      </w:r>
      <w:r w:rsidR="00B679AC" w:rsidRPr="00013D35">
        <w:rPr>
          <w:kern w:val="24"/>
        </w:rPr>
        <w:t>for liveability</w:t>
      </w:r>
      <w:r w:rsidR="001258FA">
        <w:rPr>
          <w:kern w:val="24"/>
        </w:rPr>
        <w:t xml:space="preserve"> and</w:t>
      </w:r>
      <w:r w:rsidR="00B679AC" w:rsidRPr="00013D35">
        <w:rPr>
          <w:kern w:val="24"/>
        </w:rPr>
        <w:t xml:space="preserve"> </w:t>
      </w:r>
      <w:r w:rsidR="0066426E" w:rsidRPr="009B274B">
        <w:rPr>
          <w:color w:val="000000" w:themeColor="text1"/>
          <w:kern w:val="24"/>
        </w:rPr>
        <w:t>re</w:t>
      </w:r>
      <w:r w:rsidR="00B679AC" w:rsidRPr="009B274B">
        <w:rPr>
          <w:color w:val="000000" w:themeColor="text1"/>
          <w:kern w:val="24"/>
        </w:rPr>
        <w:t>builds natural capital</w:t>
      </w:r>
      <w:r w:rsidR="00CE2171" w:rsidRPr="009B274B">
        <w:rPr>
          <w:color w:val="000000" w:themeColor="text1"/>
          <w:kern w:val="24"/>
        </w:rPr>
        <w:t xml:space="preserve"> </w:t>
      </w:r>
      <w:r w:rsidR="005C6061" w:rsidRPr="009B274B">
        <w:rPr>
          <w:color w:val="000000" w:themeColor="text1"/>
          <w:kern w:val="24"/>
        </w:rPr>
        <w:t>while</w:t>
      </w:r>
      <w:r w:rsidR="00CE2171" w:rsidRPr="009B274B">
        <w:rPr>
          <w:color w:val="000000" w:themeColor="text1"/>
          <w:kern w:val="24"/>
        </w:rPr>
        <w:t xml:space="preserve"> </w:t>
      </w:r>
      <w:r w:rsidR="005C6061" w:rsidRPr="009B274B">
        <w:rPr>
          <w:color w:val="000000" w:themeColor="text1"/>
          <w:kern w:val="24"/>
        </w:rPr>
        <w:t>continuing</w:t>
      </w:r>
      <w:r w:rsidR="00CE2171" w:rsidRPr="009B274B">
        <w:rPr>
          <w:color w:val="000000" w:themeColor="text1"/>
          <w:kern w:val="24"/>
        </w:rPr>
        <w:t xml:space="preserve"> to experience </w:t>
      </w:r>
      <w:r w:rsidR="00437794" w:rsidRPr="009B274B">
        <w:rPr>
          <w:color w:val="000000" w:themeColor="text1"/>
          <w:kern w:val="24"/>
        </w:rPr>
        <w:t xml:space="preserve">long-term </w:t>
      </w:r>
      <w:r w:rsidR="00CE2171" w:rsidRPr="009B274B">
        <w:rPr>
          <w:color w:val="000000" w:themeColor="text1"/>
          <w:kern w:val="24"/>
        </w:rPr>
        <w:t>economic growth</w:t>
      </w:r>
      <w:r w:rsidR="006030B3" w:rsidRPr="009B274B">
        <w:rPr>
          <w:color w:val="000000" w:themeColor="text1"/>
          <w:kern w:val="24"/>
        </w:rPr>
        <w:t>.</w:t>
      </w:r>
      <w:r w:rsidRPr="009B274B">
        <w:rPr>
          <w:color w:val="000000" w:themeColor="text1"/>
          <w:kern w:val="24"/>
        </w:rPr>
        <w:t xml:space="preserve"> </w:t>
      </w:r>
      <w:r w:rsidRPr="009B274B">
        <w:rPr>
          <w:rFonts w:cs="Helvetica 45 Light"/>
          <w:color w:val="000000" w:themeColor="text1"/>
        </w:rPr>
        <w:t xml:space="preserve">This can be achieved if </w:t>
      </w:r>
      <w:r w:rsidR="0066426E" w:rsidRPr="009B274B">
        <w:rPr>
          <w:color w:val="000000" w:themeColor="text1"/>
          <w:kern w:val="24"/>
        </w:rPr>
        <w:t xml:space="preserve">our </w:t>
      </w:r>
      <w:r w:rsidRPr="009B274B">
        <w:rPr>
          <w:color w:val="000000" w:themeColor="text1"/>
          <w:kern w:val="24"/>
        </w:rPr>
        <w:t>policies and</w:t>
      </w:r>
      <w:r w:rsidR="006030B3" w:rsidRPr="009B274B">
        <w:rPr>
          <w:color w:val="000000" w:themeColor="text1"/>
          <w:kern w:val="24"/>
        </w:rPr>
        <w:t xml:space="preserve"> practices drive co-benefits for both the environment and </w:t>
      </w:r>
      <w:r w:rsidR="001258FA" w:rsidRPr="009B274B">
        <w:rPr>
          <w:color w:val="000000" w:themeColor="text1"/>
          <w:kern w:val="24"/>
        </w:rPr>
        <w:t xml:space="preserve">the </w:t>
      </w:r>
      <w:r w:rsidR="006030B3" w:rsidRPr="009B274B">
        <w:rPr>
          <w:color w:val="000000" w:themeColor="text1"/>
          <w:kern w:val="24"/>
        </w:rPr>
        <w:t xml:space="preserve">economy. </w:t>
      </w:r>
      <w:r w:rsidR="005C6061" w:rsidRPr="009B274B">
        <w:rPr>
          <w:rFonts w:cs="Helvetica 45 Light"/>
          <w:color w:val="000000" w:themeColor="text1"/>
        </w:rPr>
        <w:t>T</w:t>
      </w:r>
      <w:r w:rsidRPr="009B274B">
        <w:rPr>
          <w:rFonts w:cs="Helvetica 45 Light"/>
          <w:color w:val="000000" w:themeColor="text1"/>
        </w:rPr>
        <w:t>his</w:t>
      </w:r>
      <w:r w:rsidR="00B679AC" w:rsidRPr="009B274B">
        <w:rPr>
          <w:rFonts w:cs="Helvetica 45 Light"/>
          <w:color w:val="000000" w:themeColor="text1"/>
        </w:rPr>
        <w:t xml:space="preserve"> </w:t>
      </w:r>
      <w:r w:rsidR="00B679AC" w:rsidRPr="009B274B">
        <w:rPr>
          <w:rFonts w:eastAsia="Times New Roman" w:cs="AkzidenzGroteskBE-Regular"/>
          <w:color w:val="000000" w:themeColor="text1"/>
          <w:lang w:val="en-US"/>
        </w:rPr>
        <w:t>require</w:t>
      </w:r>
      <w:r w:rsidR="005C6061" w:rsidRPr="009B274B">
        <w:rPr>
          <w:rFonts w:eastAsia="Times New Roman" w:cs="AkzidenzGroteskBE-Regular"/>
          <w:color w:val="000000" w:themeColor="text1"/>
          <w:lang w:val="en-US"/>
        </w:rPr>
        <w:t>s</w:t>
      </w:r>
      <w:r w:rsidR="00B679AC" w:rsidRPr="009B274B">
        <w:rPr>
          <w:rFonts w:eastAsia="Times New Roman" w:cs="AkzidenzGroteskBE-Regular"/>
          <w:color w:val="000000" w:themeColor="text1"/>
          <w:lang w:val="en-US"/>
        </w:rPr>
        <w:t xml:space="preserve"> </w:t>
      </w:r>
      <w:r w:rsidR="00B679AC" w:rsidRPr="009B274B">
        <w:rPr>
          <w:rFonts w:cs="Helvetica 45 Light"/>
          <w:color w:val="000000" w:themeColor="text1"/>
        </w:rPr>
        <w:t xml:space="preserve">a shared vision of success across government agencies, communities, </w:t>
      </w:r>
      <w:r w:rsidR="008B1617" w:rsidRPr="009B274B">
        <w:rPr>
          <w:rFonts w:cs="Helvetica 45 Light"/>
          <w:color w:val="000000" w:themeColor="text1"/>
        </w:rPr>
        <w:t xml:space="preserve">Traditional Owner groups, </w:t>
      </w:r>
      <w:r w:rsidR="00B679AC" w:rsidRPr="009B274B">
        <w:rPr>
          <w:rFonts w:cs="Helvetica 45 Light"/>
          <w:color w:val="000000" w:themeColor="text1"/>
        </w:rPr>
        <w:t>environmental groups, private landholders and businesses.</w:t>
      </w:r>
    </w:p>
    <w:p w:rsidR="00B679AC" w:rsidRPr="009B274B" w:rsidRDefault="009A52F5" w:rsidP="00FF0D4A">
      <w:pPr>
        <w:pStyle w:val="Heading2"/>
        <w:jc w:val="left"/>
        <w:rPr>
          <w:color w:val="000000" w:themeColor="text1"/>
        </w:rPr>
      </w:pPr>
      <w:bookmarkStart w:id="19" w:name="_Toc478568393"/>
      <w:r w:rsidRPr="009B274B">
        <w:rPr>
          <w:color w:val="000000" w:themeColor="text1"/>
        </w:rPr>
        <w:t>5</w:t>
      </w:r>
      <w:r w:rsidR="00B679AC" w:rsidRPr="009B274B">
        <w:rPr>
          <w:color w:val="000000" w:themeColor="text1"/>
        </w:rPr>
        <w:t>.1 Leading the way in accounting for our environmental assets</w:t>
      </w:r>
      <w:bookmarkEnd w:id="19"/>
    </w:p>
    <w:p w:rsidR="007A2190" w:rsidRDefault="00A275E1" w:rsidP="00AF0317">
      <w:pPr>
        <w:widowControl w:val="0"/>
        <w:spacing w:after="160" w:line="170" w:lineRule="atLeast"/>
        <w:jc w:val="both"/>
      </w:pPr>
      <w:r w:rsidRPr="009B274B">
        <w:rPr>
          <w:color w:val="000000" w:themeColor="text1"/>
          <w:kern w:val="24"/>
        </w:rPr>
        <w:t xml:space="preserve">Currently there is a global effort to account </w:t>
      </w:r>
      <w:r>
        <w:rPr>
          <w:kern w:val="24"/>
        </w:rPr>
        <w:t>for the many benefits that natural capital provides for society</w:t>
      </w:r>
      <w:r w:rsidR="00F7478D">
        <w:rPr>
          <w:kern w:val="24"/>
        </w:rPr>
        <w:t xml:space="preserve"> – a necessary precursor to choosing </w:t>
      </w:r>
      <w:r w:rsidR="00F7478D" w:rsidRPr="00E3378D">
        <w:rPr>
          <w:kern w:val="24"/>
        </w:rPr>
        <w:t>policies and practices that drive co-benefits for both the environment and economy</w:t>
      </w:r>
      <w:r w:rsidR="00F7478D">
        <w:rPr>
          <w:kern w:val="24"/>
        </w:rPr>
        <w:t>.</w:t>
      </w:r>
      <w:r>
        <w:t xml:space="preserve"> </w:t>
      </w:r>
      <w:r w:rsidR="00B679AC" w:rsidRPr="00E3378D">
        <w:t xml:space="preserve">In 2012, the United Nations launched a new global environmental accounting system </w:t>
      </w:r>
      <w:r w:rsidR="00587886">
        <w:t>known as the System of Environmental</w:t>
      </w:r>
      <w:r w:rsidR="00321FA6">
        <w:t>-</w:t>
      </w:r>
      <w:r w:rsidR="00587886">
        <w:t xml:space="preserve">Economic Accounting (SEEA). </w:t>
      </w:r>
      <w:r w:rsidR="00587886" w:rsidRPr="00587886">
        <w:t xml:space="preserve">The SEEA is a conceptual framework designed to support understanding and measurement of the interactions between the economy and the environment, and the stocks </w:t>
      </w:r>
      <w:r w:rsidR="009A361A">
        <w:t xml:space="preserve">of </w:t>
      </w:r>
      <w:r w:rsidR="00587886" w:rsidRPr="00587886">
        <w:t xml:space="preserve">and changes </w:t>
      </w:r>
      <w:r w:rsidR="00587886">
        <w:t>in</w:t>
      </w:r>
      <w:r w:rsidR="00587886" w:rsidRPr="00587886">
        <w:t xml:space="preserve"> environmental assets. </w:t>
      </w:r>
    </w:p>
    <w:p w:rsidR="00B679AC" w:rsidRPr="00E3378D" w:rsidRDefault="00B679AC" w:rsidP="00AF0317">
      <w:pPr>
        <w:widowControl w:val="0"/>
        <w:spacing w:after="160" w:line="170" w:lineRule="atLeast"/>
        <w:jc w:val="both"/>
        <w:rPr>
          <w:kern w:val="24"/>
        </w:rPr>
      </w:pPr>
      <w:r w:rsidRPr="00E3378D">
        <w:t xml:space="preserve">The </w:t>
      </w:r>
      <w:r w:rsidR="00CE2171">
        <w:t xml:space="preserve">Victorian </w:t>
      </w:r>
      <w:r w:rsidR="001258FA">
        <w:t>G</w:t>
      </w:r>
      <w:r w:rsidRPr="00E3378D">
        <w:t>overnment is planning to integrate SEEA into reporting, decision</w:t>
      </w:r>
      <w:r w:rsidR="001258FA">
        <w:t xml:space="preserve"> </w:t>
      </w:r>
      <w:r w:rsidRPr="00E3378D">
        <w:t xml:space="preserve">making and evaluation of social, economic and environmental outcomes and trade-offs. </w:t>
      </w:r>
      <w:r w:rsidR="006030B3" w:rsidRPr="00E3378D">
        <w:t xml:space="preserve">The government will publish a set of environmental accounts </w:t>
      </w:r>
      <w:r w:rsidR="000D7E6B" w:rsidRPr="00E3378D">
        <w:t>(see Fig</w:t>
      </w:r>
      <w:r w:rsidR="00321FA6">
        <w:t>ure</w:t>
      </w:r>
      <w:r w:rsidR="00321FA6" w:rsidRPr="00E3378D">
        <w:t xml:space="preserve"> </w:t>
      </w:r>
      <w:r w:rsidR="000D7E6B" w:rsidRPr="00E3378D">
        <w:t>5.</w:t>
      </w:r>
      <w:r w:rsidR="00321FA6">
        <w:t>2</w:t>
      </w:r>
      <w:r w:rsidR="000D7E6B" w:rsidRPr="00E3378D">
        <w:t xml:space="preserve">) </w:t>
      </w:r>
      <w:r w:rsidR="006030B3" w:rsidRPr="00E3378D">
        <w:t>for portfolio partners at the state level, including Parks Victoria, Catchment Management Authorities</w:t>
      </w:r>
      <w:r w:rsidR="0068321B">
        <w:t xml:space="preserve"> (CMAs)</w:t>
      </w:r>
      <w:r w:rsidR="006030B3" w:rsidRPr="00E3378D">
        <w:t xml:space="preserve"> and Melbourne Water. State of the Environment reporting by the Commissioner for Environmental Sustainability will also utilise this framework to </w:t>
      </w:r>
      <w:r w:rsidR="0064710C">
        <w:t>inform</w:t>
      </w:r>
      <w:r w:rsidR="0064710C" w:rsidRPr="00E3378D">
        <w:t xml:space="preserve"> </w:t>
      </w:r>
      <w:r w:rsidR="001258FA">
        <w:t xml:space="preserve">the </w:t>
      </w:r>
      <w:r w:rsidR="006030B3" w:rsidRPr="000A6EAF">
        <w:t>community</w:t>
      </w:r>
      <w:r w:rsidR="00C96BBC" w:rsidRPr="00E3378D">
        <w:t>,</w:t>
      </w:r>
      <w:r w:rsidR="006030B3" w:rsidRPr="00E3378D">
        <w:t xml:space="preserve"> policy </w:t>
      </w:r>
      <w:r w:rsidR="00BE395C">
        <w:t xml:space="preserve">formation </w:t>
      </w:r>
      <w:r w:rsidR="006030B3" w:rsidRPr="00E3378D">
        <w:t>and decision making.</w:t>
      </w:r>
    </w:p>
    <w:p w:rsidR="00B679AC" w:rsidRPr="00E3378D" w:rsidRDefault="00B679AC" w:rsidP="006030B3">
      <w:pPr>
        <w:spacing w:after="160"/>
        <w:jc w:val="both"/>
      </w:pPr>
      <w:r w:rsidRPr="00E3378D">
        <w:t xml:space="preserve">The use of SEEA </w:t>
      </w:r>
      <w:r w:rsidR="00A53762">
        <w:t>by</w:t>
      </w:r>
      <w:r w:rsidR="00CE2171">
        <w:t xml:space="preserve"> the Victorian Government </w:t>
      </w:r>
      <w:r w:rsidRPr="00E3378D">
        <w:t xml:space="preserve">has </w:t>
      </w:r>
      <w:r w:rsidR="00EA4EED">
        <w:t xml:space="preserve">already </w:t>
      </w:r>
      <w:r w:rsidRPr="00E3378D">
        <w:t xml:space="preserve">begun </w:t>
      </w:r>
      <w:r w:rsidR="00BE395C">
        <w:t xml:space="preserve">with </w:t>
      </w:r>
      <w:r w:rsidRPr="00E3378D">
        <w:t>a</w:t>
      </w:r>
      <w:r w:rsidR="001258FA">
        <w:t xml:space="preserve"> </w:t>
      </w:r>
      <w:r w:rsidRPr="00E3378D">
        <w:t xml:space="preserve">collaboration </w:t>
      </w:r>
      <w:r w:rsidR="001258FA">
        <w:t xml:space="preserve">between </w:t>
      </w:r>
      <w:r w:rsidR="00CE2171">
        <w:t xml:space="preserve">the Australian Bureau of Statistics and government agencies </w:t>
      </w:r>
      <w:r w:rsidRPr="00E3378D">
        <w:t>to develop environmental accounting and valuation frameworks</w:t>
      </w:r>
      <w:r w:rsidR="00CE2171">
        <w:t xml:space="preserve"> that can inform management decisions</w:t>
      </w:r>
      <w:r w:rsidRPr="00E3378D">
        <w:t xml:space="preserve">. As part of this collaboration, Parks </w:t>
      </w:r>
      <w:r w:rsidR="00A53762">
        <w:t xml:space="preserve">Victoria’s </w:t>
      </w:r>
      <w:r w:rsidR="00A53762" w:rsidRPr="00596847">
        <w:rPr>
          <w:i/>
        </w:rPr>
        <w:t>Valuing Victoria</w:t>
      </w:r>
      <w:r w:rsidR="00596847" w:rsidRPr="00596847">
        <w:rPr>
          <w:i/>
        </w:rPr>
        <w:t>’s Parks</w:t>
      </w:r>
      <w:r w:rsidR="00A53762">
        <w:t xml:space="preserve"> </w:t>
      </w:r>
      <w:r w:rsidRPr="00E3378D">
        <w:t>study assessed a wide range of benefits that parks provide</w:t>
      </w:r>
      <w:r w:rsidR="003F0516" w:rsidRPr="00E3378D">
        <w:t xml:space="preserve"> (</w:t>
      </w:r>
      <w:r w:rsidR="00A53762">
        <w:t>see</w:t>
      </w:r>
      <w:r w:rsidR="0068515D" w:rsidRPr="00E3378D">
        <w:t xml:space="preserve"> Chapter 1).</w:t>
      </w:r>
      <w:r w:rsidR="002B6CD0">
        <w:t xml:space="preserve"> Further implementation of SEEA will involve building capacity across agencies and organisations to contribute towards environmental-economic accounting.</w:t>
      </w:r>
    </w:p>
    <w:p w:rsidR="00B679AC" w:rsidRPr="00E3378D" w:rsidRDefault="00B679AC" w:rsidP="00687E65">
      <w:pPr>
        <w:spacing w:before="60" w:after="160"/>
        <w:jc w:val="both"/>
        <w:rPr>
          <w:kern w:val="24"/>
        </w:rPr>
      </w:pPr>
      <w:r w:rsidRPr="00E3378D">
        <w:rPr>
          <w:rFonts w:cs="Helvetica 45 Light"/>
        </w:rPr>
        <w:t xml:space="preserve">The </w:t>
      </w:r>
      <w:r w:rsidR="00CE2171">
        <w:rPr>
          <w:rFonts w:cs="Helvetica 45 Light"/>
        </w:rPr>
        <w:t xml:space="preserve">Victorian Government also intends to </w:t>
      </w:r>
      <w:r w:rsidRPr="00E3378D">
        <w:rPr>
          <w:rFonts w:cs="Helvetica 45 Light"/>
        </w:rPr>
        <w:t xml:space="preserve">partner with the broader business community and industry leaders to promote the increased </w:t>
      </w:r>
      <w:r w:rsidR="00013D35">
        <w:rPr>
          <w:rFonts w:cs="Helvetica 45 Light"/>
        </w:rPr>
        <w:t xml:space="preserve">voluntary </w:t>
      </w:r>
      <w:r w:rsidRPr="00E3378D">
        <w:rPr>
          <w:rFonts w:cs="Helvetica 45 Light"/>
        </w:rPr>
        <w:t>adoption of initiatives that incorporate impacts on natural capital into business decision</w:t>
      </w:r>
      <w:r w:rsidR="006030B3" w:rsidRPr="00E3378D">
        <w:rPr>
          <w:rFonts w:cs="Helvetica 45 Light"/>
        </w:rPr>
        <w:t xml:space="preserve"> </w:t>
      </w:r>
      <w:r w:rsidRPr="00E3378D">
        <w:rPr>
          <w:rFonts w:cs="Helvetica 45 Light"/>
        </w:rPr>
        <w:t xml:space="preserve">making. Several sectors of the economy are exposed to the risk of </w:t>
      </w:r>
      <w:r w:rsidR="00213AF0" w:rsidRPr="00E3378D">
        <w:rPr>
          <w:rFonts w:cs="Helvetica 45 Light"/>
        </w:rPr>
        <w:t>degradation of na</w:t>
      </w:r>
      <w:r w:rsidRPr="00E3378D">
        <w:rPr>
          <w:rFonts w:cs="Helvetica 45 Light"/>
        </w:rPr>
        <w:t>tural capital</w:t>
      </w:r>
      <w:r w:rsidR="004318C1" w:rsidRPr="00E3378D">
        <w:rPr>
          <w:rFonts w:cs="Helvetica 45 Light"/>
        </w:rPr>
        <w:t xml:space="preserve">, so it </w:t>
      </w:r>
      <w:r w:rsidRPr="00E3378D">
        <w:rPr>
          <w:rFonts w:cs="Helvetica 45 Light"/>
        </w:rPr>
        <w:t xml:space="preserve">is critical to engage with businesses to support innovation and improve environmental management. One of the impediments to </w:t>
      </w:r>
      <w:r w:rsidR="007C4A3F" w:rsidRPr="00E3378D">
        <w:rPr>
          <w:rFonts w:cs="Helvetica 45 Light"/>
        </w:rPr>
        <w:t xml:space="preserve">persuading </w:t>
      </w:r>
      <w:r w:rsidRPr="00E3378D">
        <w:rPr>
          <w:rFonts w:cs="Helvetica 45 Light"/>
        </w:rPr>
        <w:t xml:space="preserve">businesses to consider the environmental consequences of their actions is a lack of </w:t>
      </w:r>
      <w:r w:rsidR="006030B3" w:rsidRPr="00E3378D">
        <w:rPr>
          <w:rFonts w:cs="Helvetica 45 Light"/>
        </w:rPr>
        <w:t xml:space="preserve">readily available </w:t>
      </w:r>
      <w:r w:rsidR="00D8032A" w:rsidRPr="00E3378D">
        <w:rPr>
          <w:rFonts w:cs="Helvetica 45 Light"/>
        </w:rPr>
        <w:t xml:space="preserve">methods and </w:t>
      </w:r>
      <w:r w:rsidR="006030B3" w:rsidRPr="00E3378D">
        <w:rPr>
          <w:rFonts w:cs="Helvetica 45 Light"/>
        </w:rPr>
        <w:t xml:space="preserve">evidence </w:t>
      </w:r>
      <w:r w:rsidR="00D8032A" w:rsidRPr="00E3378D">
        <w:rPr>
          <w:rFonts w:cs="Helvetica 45 Light"/>
        </w:rPr>
        <w:t>to clearly show t</w:t>
      </w:r>
      <w:r w:rsidRPr="00E3378D">
        <w:rPr>
          <w:rFonts w:cs="Helvetica 45 Light"/>
        </w:rPr>
        <w:t>he link</w:t>
      </w:r>
      <w:r w:rsidR="00D8032A" w:rsidRPr="00E3378D">
        <w:rPr>
          <w:rFonts w:cs="Helvetica 45 Light"/>
        </w:rPr>
        <w:t>s</w:t>
      </w:r>
      <w:r w:rsidRPr="00E3378D">
        <w:rPr>
          <w:rFonts w:cs="Helvetica 45 Light"/>
        </w:rPr>
        <w:t xml:space="preserve"> between protecting and building natural capital and a productive economy. </w:t>
      </w:r>
    </w:p>
    <w:p w:rsidR="00AB672F" w:rsidRDefault="00AB672F" w:rsidP="00C8038A">
      <w:pPr>
        <w:spacing w:after="160" w:line="170" w:lineRule="atLeast"/>
        <w:jc w:val="both"/>
        <w:rPr>
          <w:rFonts w:cs="Helvetica 45 Light"/>
        </w:rPr>
      </w:pPr>
      <w:r>
        <w:rPr>
          <w:rFonts w:cs="Helvetica 45 Light"/>
        </w:rPr>
        <w:t>Alongside SEEA,</w:t>
      </w:r>
      <w:r w:rsidRPr="00E3378D">
        <w:rPr>
          <w:rFonts w:cs="Helvetica 45 Light"/>
        </w:rPr>
        <w:t xml:space="preserve"> </w:t>
      </w:r>
      <w:r w:rsidR="00687E65" w:rsidRPr="00E3378D">
        <w:rPr>
          <w:rFonts w:cs="Helvetica 45 Light"/>
        </w:rPr>
        <w:t xml:space="preserve">businesses </w:t>
      </w:r>
      <w:r w:rsidR="00A53762">
        <w:rPr>
          <w:rFonts w:cs="Helvetica 45 Light"/>
        </w:rPr>
        <w:t>are</w:t>
      </w:r>
      <w:r>
        <w:rPr>
          <w:rFonts w:cs="Helvetica 45 Light"/>
        </w:rPr>
        <w:t xml:space="preserve"> </w:t>
      </w:r>
      <w:r w:rsidR="00687E65" w:rsidRPr="00E3378D">
        <w:rPr>
          <w:rFonts w:cs="Helvetica 45 Light"/>
        </w:rPr>
        <w:t>adopt</w:t>
      </w:r>
      <w:r w:rsidR="00A53762">
        <w:rPr>
          <w:rFonts w:cs="Helvetica 45 Light"/>
        </w:rPr>
        <w:t>ing</w:t>
      </w:r>
      <w:r w:rsidR="00687E65" w:rsidRPr="00E3378D">
        <w:rPr>
          <w:rFonts w:cs="Helvetica 45 Light"/>
        </w:rPr>
        <w:t xml:space="preserve"> the </w:t>
      </w:r>
      <w:r w:rsidR="000B4699">
        <w:rPr>
          <w:rFonts w:cs="Helvetica 45 Light"/>
        </w:rPr>
        <w:t>‘N</w:t>
      </w:r>
      <w:r w:rsidR="00687E65" w:rsidRPr="00E3378D">
        <w:rPr>
          <w:rFonts w:cs="Helvetica 45 Light"/>
        </w:rPr>
        <w:t xml:space="preserve">atural </w:t>
      </w:r>
      <w:r w:rsidR="000B4699">
        <w:rPr>
          <w:rFonts w:cs="Helvetica 45 Light"/>
        </w:rPr>
        <w:t>C</w:t>
      </w:r>
      <w:r w:rsidR="00687E65" w:rsidRPr="00E3378D">
        <w:rPr>
          <w:rFonts w:cs="Helvetica 45 Light"/>
        </w:rPr>
        <w:t xml:space="preserve">apital </w:t>
      </w:r>
      <w:r w:rsidR="000B4699">
        <w:rPr>
          <w:rFonts w:cs="Helvetica 45 Light"/>
        </w:rPr>
        <w:t>P</w:t>
      </w:r>
      <w:r w:rsidR="00687E65" w:rsidRPr="00E3378D">
        <w:rPr>
          <w:rFonts w:cs="Helvetica 45 Light"/>
        </w:rPr>
        <w:t>rotocol</w:t>
      </w:r>
      <w:r w:rsidR="000B4699">
        <w:rPr>
          <w:rFonts w:cs="Helvetica 45 Light"/>
        </w:rPr>
        <w:t>’</w:t>
      </w:r>
      <w:r w:rsidR="008E29FB" w:rsidRPr="00787225">
        <w:rPr>
          <w:rStyle w:val="FootnoteReference"/>
          <w:rFonts w:cs="Helvetica 45 Light"/>
        </w:rPr>
        <w:footnoteReference w:id="11"/>
      </w:r>
      <w:r>
        <w:rPr>
          <w:rFonts w:cs="Helvetica 45 Light"/>
        </w:rPr>
        <w:t xml:space="preserve">. The </w:t>
      </w:r>
      <w:r w:rsidR="000B4699">
        <w:rPr>
          <w:rFonts w:cs="Helvetica 45 Light"/>
        </w:rPr>
        <w:t>P</w:t>
      </w:r>
      <w:r>
        <w:rPr>
          <w:rFonts w:cs="Helvetica 45 Light"/>
        </w:rPr>
        <w:t xml:space="preserve">rotocol is a complementary initiative that can </w:t>
      </w:r>
      <w:r w:rsidRPr="00E3378D">
        <w:rPr>
          <w:rFonts w:cs="Helvetica 45 Light"/>
        </w:rPr>
        <w:t xml:space="preserve">enable </w:t>
      </w:r>
      <w:r>
        <w:rPr>
          <w:rFonts w:cs="Helvetica 45 Light"/>
        </w:rPr>
        <w:t xml:space="preserve">interested </w:t>
      </w:r>
      <w:r w:rsidRPr="00E3378D">
        <w:rPr>
          <w:rFonts w:cs="Helvetica 45 Light"/>
        </w:rPr>
        <w:t>businesses to monitor their impacts on natural capital relevant to their operations, risk profiles, customer portfolios, supply chains and business opportunities</w:t>
      </w:r>
      <w:r>
        <w:rPr>
          <w:rFonts w:cs="Helvetica 45 Light"/>
        </w:rPr>
        <w:t>.</w:t>
      </w:r>
    </w:p>
    <w:p w:rsidR="00AB672F" w:rsidRDefault="004277A5" w:rsidP="00C8038A">
      <w:pPr>
        <w:spacing w:after="160" w:line="170" w:lineRule="atLeast"/>
        <w:jc w:val="both"/>
        <w:rPr>
          <w:rFonts w:cs="Helvetica 45 Light"/>
        </w:rPr>
      </w:pPr>
      <w:r w:rsidRPr="00E3378D">
        <w:rPr>
          <w:rFonts w:cs="Helvetica 45 Light"/>
        </w:rPr>
        <w:lastRenderedPageBreak/>
        <w:t>Information products for businesses</w:t>
      </w:r>
      <w:r w:rsidR="00B679AC" w:rsidRPr="00E3378D">
        <w:rPr>
          <w:rFonts w:cs="Helvetica 45 Light"/>
        </w:rPr>
        <w:t xml:space="preserve"> based on SEEA ha</w:t>
      </w:r>
      <w:r w:rsidR="007C4A3F" w:rsidRPr="00E3378D">
        <w:rPr>
          <w:rFonts w:cs="Helvetica 45 Light"/>
        </w:rPr>
        <w:t>ve</w:t>
      </w:r>
      <w:r w:rsidR="00B679AC" w:rsidRPr="00E3378D">
        <w:rPr>
          <w:rFonts w:cs="Helvetica 45 Light"/>
        </w:rPr>
        <w:t xml:space="preserve"> the potential to help the business community identify synergies between efficient business practices and a healthy environment.</w:t>
      </w:r>
    </w:p>
    <w:p w:rsidR="007D4379" w:rsidRPr="00E3378D" w:rsidRDefault="00B679AC" w:rsidP="00C8038A">
      <w:pPr>
        <w:spacing w:after="160" w:line="170" w:lineRule="atLeast"/>
        <w:jc w:val="both"/>
        <w:rPr>
          <w:rFonts w:cs="Helvetica 45 Light"/>
        </w:rPr>
      </w:pPr>
      <w:r w:rsidRPr="00E3378D">
        <w:rPr>
          <w:rFonts w:cs="Helvetica 45 Light"/>
        </w:rPr>
        <w:t>Leading companies in the financial sector</w:t>
      </w:r>
      <w:r w:rsidR="001258FA">
        <w:rPr>
          <w:rFonts w:cs="Helvetica 45 Light"/>
        </w:rPr>
        <w:t>, including</w:t>
      </w:r>
      <w:r w:rsidR="006030B3" w:rsidRPr="00E3378D">
        <w:rPr>
          <w:rFonts w:cs="Helvetica 45 Light"/>
        </w:rPr>
        <w:t xml:space="preserve"> </w:t>
      </w:r>
      <w:r w:rsidRPr="00E3378D">
        <w:rPr>
          <w:rFonts w:cs="Helvetica 45 Light"/>
        </w:rPr>
        <w:t>National Australia Bank, VicSuper</w:t>
      </w:r>
      <w:r w:rsidR="001258FA">
        <w:rPr>
          <w:rFonts w:cs="Helvetica 45 Light"/>
        </w:rPr>
        <w:t xml:space="preserve"> and</w:t>
      </w:r>
      <w:r w:rsidR="007C4A3F" w:rsidRPr="00E3378D">
        <w:rPr>
          <w:rFonts w:cs="Helvetica 45 Light"/>
        </w:rPr>
        <w:t xml:space="preserve"> </w:t>
      </w:r>
      <w:r w:rsidRPr="00E3378D">
        <w:rPr>
          <w:rFonts w:cs="Helvetica 45 Light"/>
        </w:rPr>
        <w:t xml:space="preserve">Bank Australia, are </w:t>
      </w:r>
      <w:r w:rsidR="007C4A3F" w:rsidRPr="00E3378D">
        <w:rPr>
          <w:rFonts w:cs="Helvetica 45 Light"/>
        </w:rPr>
        <w:t xml:space="preserve">collaborating with agribusinesses, sending a market signal for the protection of natural capital. In doing so they are reducing risks in business portfolios and gaining a competitive edge with an increasingly environmentally-conscious </w:t>
      </w:r>
      <w:r w:rsidRPr="00E3378D">
        <w:rPr>
          <w:rFonts w:cs="Helvetica 45 Light"/>
        </w:rPr>
        <w:t xml:space="preserve">investor base. </w:t>
      </w:r>
    </w:p>
    <w:p w:rsidR="00C91368" w:rsidRPr="009B274B" w:rsidRDefault="00C91368" w:rsidP="00C8038A">
      <w:pPr>
        <w:tabs>
          <w:tab w:val="left" w:pos="426"/>
        </w:tabs>
        <w:spacing w:after="120" w:line="170" w:lineRule="atLeast"/>
        <w:rPr>
          <w:rFonts w:eastAsia="Times New Roman" w:cs="Arial"/>
          <w:b/>
          <w:i/>
          <w:color w:val="000000" w:themeColor="text1"/>
          <w:sz w:val="24"/>
          <w:szCs w:val="24"/>
        </w:rPr>
      </w:pPr>
      <w:r w:rsidRPr="009B274B">
        <w:rPr>
          <w:rFonts w:eastAsia="Times New Roman" w:cs="Arial"/>
          <w:b/>
          <w:i/>
          <w:color w:val="000000" w:themeColor="text1"/>
          <w:sz w:val="24"/>
          <w:szCs w:val="24"/>
        </w:rPr>
        <w:t>Priority</w:t>
      </w:r>
    </w:p>
    <w:p w:rsidR="00C91368" w:rsidRPr="009B274B" w:rsidRDefault="0082608C" w:rsidP="00E3378D">
      <w:pPr>
        <w:spacing w:after="160" w:line="170" w:lineRule="atLeast"/>
        <w:ind w:left="284" w:hanging="284"/>
        <w:rPr>
          <w:rFonts w:eastAsia="Times New Roman" w:cs="Arial"/>
          <w:b/>
          <w:i/>
          <w:color w:val="000000" w:themeColor="text1"/>
          <w:sz w:val="24"/>
          <w:szCs w:val="24"/>
        </w:rPr>
      </w:pPr>
      <w:r w:rsidRPr="009B274B">
        <w:rPr>
          <w:rFonts w:eastAsia="Times New Roman" w:cs="Arial"/>
          <w:b/>
          <w:i/>
          <w:color w:val="000000" w:themeColor="text1"/>
          <w:sz w:val="24"/>
          <w:szCs w:val="24"/>
        </w:rPr>
        <w:t>6.</w:t>
      </w:r>
      <w:r w:rsidR="00943E4E" w:rsidRPr="009B274B">
        <w:rPr>
          <w:rFonts w:eastAsia="Times New Roman" w:cs="Arial"/>
          <w:b/>
          <w:i/>
          <w:color w:val="000000" w:themeColor="text1"/>
          <w:sz w:val="24"/>
          <w:szCs w:val="24"/>
        </w:rPr>
        <w:t xml:space="preserve"> </w:t>
      </w:r>
      <w:r w:rsidR="00B679AC" w:rsidRPr="009B274B">
        <w:rPr>
          <w:rFonts w:eastAsia="Times New Roman" w:cs="Arial"/>
          <w:b/>
          <w:i/>
          <w:color w:val="000000" w:themeColor="text1"/>
          <w:sz w:val="24"/>
          <w:szCs w:val="24"/>
        </w:rPr>
        <w:t xml:space="preserve">Embed consideration of natural capital into </w:t>
      </w:r>
      <w:r w:rsidR="00832880" w:rsidRPr="009B274B">
        <w:rPr>
          <w:rFonts w:eastAsia="Times New Roman" w:cs="Arial"/>
          <w:b/>
          <w:i/>
          <w:color w:val="000000" w:themeColor="text1"/>
          <w:sz w:val="24"/>
          <w:szCs w:val="24"/>
        </w:rPr>
        <w:t xml:space="preserve">decision making across the whole of </w:t>
      </w:r>
      <w:r w:rsidR="00B679AC" w:rsidRPr="009B274B">
        <w:rPr>
          <w:rFonts w:eastAsia="Times New Roman" w:cs="Arial"/>
          <w:b/>
          <w:i/>
          <w:color w:val="000000" w:themeColor="text1"/>
          <w:sz w:val="24"/>
          <w:szCs w:val="24"/>
        </w:rPr>
        <w:t>government</w:t>
      </w:r>
      <w:r w:rsidR="00832880" w:rsidRPr="009B274B">
        <w:rPr>
          <w:rFonts w:eastAsia="Times New Roman" w:cs="Arial"/>
          <w:b/>
          <w:i/>
          <w:color w:val="000000" w:themeColor="text1"/>
          <w:sz w:val="24"/>
          <w:szCs w:val="24"/>
        </w:rPr>
        <w:t>,</w:t>
      </w:r>
      <w:r w:rsidR="00B679AC" w:rsidRPr="009B274B">
        <w:rPr>
          <w:rFonts w:eastAsia="Times New Roman" w:cs="Arial"/>
          <w:b/>
          <w:i/>
          <w:color w:val="000000" w:themeColor="text1"/>
          <w:sz w:val="24"/>
          <w:szCs w:val="24"/>
        </w:rPr>
        <w:t xml:space="preserve"> </w:t>
      </w:r>
      <w:r w:rsidR="00B679AC" w:rsidRPr="009B274B">
        <w:rPr>
          <w:rFonts w:cs="Helvetica 45 Light"/>
          <w:b/>
          <w:i/>
          <w:color w:val="000000" w:themeColor="text1"/>
          <w:sz w:val="24"/>
          <w:szCs w:val="24"/>
        </w:rPr>
        <w:t>and support industries to do the same</w:t>
      </w:r>
      <w:r w:rsidR="00C91368" w:rsidRPr="009B274B">
        <w:rPr>
          <w:rFonts w:eastAsia="Times New Roman" w:cs="Arial"/>
          <w:b/>
          <w:i/>
          <w:color w:val="000000" w:themeColor="text1"/>
          <w:sz w:val="24"/>
          <w:szCs w:val="24"/>
        </w:rPr>
        <w:t>.</w:t>
      </w:r>
    </w:p>
    <w:p w:rsidR="00B46435" w:rsidRPr="00787225" w:rsidRDefault="00CA11C9" w:rsidP="00B46435">
      <w:pPr>
        <w:autoSpaceDE w:val="0"/>
        <w:autoSpaceDN w:val="0"/>
        <w:adjustRightInd w:val="0"/>
        <w:spacing w:after="120" w:line="170" w:lineRule="atLeast"/>
        <w:jc w:val="both"/>
        <w:rPr>
          <w:rFonts w:eastAsia="Times New Roman" w:cs="Arial"/>
        </w:rPr>
      </w:pPr>
      <w:r w:rsidRPr="009B274B">
        <w:rPr>
          <w:color w:val="000000" w:themeColor="text1"/>
        </w:rPr>
        <w:t xml:space="preserve">Initiatives </w:t>
      </w:r>
      <w:r w:rsidR="00B46435" w:rsidRPr="009B274B">
        <w:rPr>
          <w:color w:val="000000" w:themeColor="text1"/>
        </w:rPr>
        <w:t xml:space="preserve">by the </w:t>
      </w:r>
      <w:r w:rsidR="00B46435" w:rsidRPr="00653704">
        <w:t xml:space="preserve">government </w:t>
      </w:r>
      <w:r w:rsidR="00B46435">
        <w:t xml:space="preserve">and partners </w:t>
      </w:r>
      <w:r w:rsidR="00B46435" w:rsidRPr="00653704">
        <w:t xml:space="preserve">to deliver </w:t>
      </w:r>
      <w:r w:rsidR="00B46435">
        <w:t>this</w:t>
      </w:r>
      <w:r w:rsidR="00B46435" w:rsidRPr="00653704">
        <w:t xml:space="preserve"> priority will include</w:t>
      </w:r>
      <w:r w:rsidR="00B46435" w:rsidRPr="00787225">
        <w:rPr>
          <w:rFonts w:eastAsia="Times New Roman" w:cs="Arial"/>
        </w:rPr>
        <w:t>:</w:t>
      </w:r>
    </w:p>
    <w:p w:rsidR="003317CE" w:rsidRPr="00E3378D" w:rsidRDefault="00687E65" w:rsidP="0006649E">
      <w:pPr>
        <w:numPr>
          <w:ilvl w:val="0"/>
          <w:numId w:val="8"/>
        </w:numPr>
        <w:autoSpaceDE w:val="0"/>
        <w:autoSpaceDN w:val="0"/>
        <w:adjustRightInd w:val="0"/>
        <w:spacing w:after="40" w:line="170" w:lineRule="atLeast"/>
        <w:ind w:left="357" w:hanging="357"/>
        <w:rPr>
          <w:rFonts w:cs="Helvetica 45 Light"/>
        </w:rPr>
      </w:pPr>
      <w:r w:rsidRPr="00E3378D">
        <w:rPr>
          <w:rFonts w:cs="Helvetica 45 Light"/>
        </w:rPr>
        <w:t>In the short term, p</w:t>
      </w:r>
      <w:r w:rsidR="003317CE" w:rsidRPr="00E3378D">
        <w:rPr>
          <w:rFonts w:cs="Helvetica 45 Light"/>
        </w:rPr>
        <w:t>repar</w:t>
      </w:r>
      <w:r w:rsidR="007A7228">
        <w:rPr>
          <w:rFonts w:cs="Helvetica 45 Light"/>
        </w:rPr>
        <w:t>e</w:t>
      </w:r>
      <w:r w:rsidR="003317CE" w:rsidRPr="00E3378D">
        <w:rPr>
          <w:rFonts w:cs="Helvetica 45 Light"/>
        </w:rPr>
        <w:t xml:space="preserve"> and publish a set of environmental accounts for </w:t>
      </w:r>
      <w:r w:rsidR="00695B8A">
        <w:rPr>
          <w:rFonts w:cs="Helvetica 45 Light"/>
        </w:rPr>
        <w:t>the Department</w:t>
      </w:r>
      <w:r w:rsidR="003317CE" w:rsidRPr="00E3378D">
        <w:rPr>
          <w:rFonts w:cs="Helvetica 45 Light"/>
        </w:rPr>
        <w:t xml:space="preserve"> and portfolio partners</w:t>
      </w:r>
      <w:r w:rsidR="00ED5F0A">
        <w:rPr>
          <w:rFonts w:cs="Helvetica 45 Light"/>
        </w:rPr>
        <w:t xml:space="preserve"> and contribute to relevant national initiatives.</w:t>
      </w:r>
    </w:p>
    <w:p w:rsidR="00B7253F" w:rsidRPr="00E3378D" w:rsidRDefault="00687E65" w:rsidP="0006649E">
      <w:pPr>
        <w:numPr>
          <w:ilvl w:val="0"/>
          <w:numId w:val="8"/>
        </w:numPr>
        <w:autoSpaceDE w:val="0"/>
        <w:autoSpaceDN w:val="0"/>
        <w:adjustRightInd w:val="0"/>
        <w:spacing w:after="40" w:line="170" w:lineRule="atLeast"/>
        <w:ind w:left="357" w:hanging="357"/>
        <w:rPr>
          <w:rFonts w:cs="Helvetica 45 Light"/>
        </w:rPr>
      </w:pPr>
      <w:r w:rsidRPr="00E3378D">
        <w:rPr>
          <w:rFonts w:cs="Helvetica 45 Light"/>
        </w:rPr>
        <w:t>In the longer term, i</w:t>
      </w:r>
      <w:r w:rsidR="00B7253F" w:rsidRPr="00E3378D">
        <w:rPr>
          <w:rFonts w:cs="Helvetica 45 Light"/>
        </w:rPr>
        <w:t>ntegrat</w:t>
      </w:r>
      <w:r w:rsidR="007A7228">
        <w:rPr>
          <w:rFonts w:cs="Helvetica 45 Light"/>
        </w:rPr>
        <w:t>e</w:t>
      </w:r>
      <w:r w:rsidR="00B7253F" w:rsidRPr="00E3378D">
        <w:rPr>
          <w:rFonts w:cs="Helvetica 45 Light"/>
        </w:rPr>
        <w:t xml:space="preserve"> </w:t>
      </w:r>
      <w:r w:rsidR="003317CE" w:rsidRPr="00E3378D">
        <w:rPr>
          <w:rFonts w:cs="Helvetica 45 Light"/>
        </w:rPr>
        <w:t xml:space="preserve">the System of </w:t>
      </w:r>
      <w:r w:rsidR="00B7253F" w:rsidRPr="00E3378D">
        <w:rPr>
          <w:rFonts w:cs="Helvetica 45 Light"/>
        </w:rPr>
        <w:t>Environmental-Economic Accounting</w:t>
      </w:r>
      <w:r w:rsidR="003317CE" w:rsidRPr="00E3378D">
        <w:rPr>
          <w:rFonts w:cs="Helvetica 45 Light"/>
        </w:rPr>
        <w:t xml:space="preserve"> </w:t>
      </w:r>
      <w:r w:rsidR="00B7253F" w:rsidRPr="00E3378D">
        <w:rPr>
          <w:rFonts w:cs="Helvetica 45 Light"/>
        </w:rPr>
        <w:t xml:space="preserve">into </w:t>
      </w:r>
      <w:r w:rsidR="00832880">
        <w:rPr>
          <w:rFonts w:cs="Helvetica 45 Light"/>
        </w:rPr>
        <w:t xml:space="preserve">reporting across the </w:t>
      </w:r>
      <w:r w:rsidRPr="00E3378D">
        <w:rPr>
          <w:rFonts w:cs="Helvetica 45 Light"/>
        </w:rPr>
        <w:t>whole</w:t>
      </w:r>
      <w:r w:rsidR="00E1537B">
        <w:rPr>
          <w:rFonts w:cs="Helvetica 45 Light"/>
        </w:rPr>
        <w:t>-</w:t>
      </w:r>
      <w:r w:rsidRPr="00E3378D">
        <w:rPr>
          <w:rFonts w:cs="Helvetica 45 Light"/>
        </w:rPr>
        <w:t>of</w:t>
      </w:r>
      <w:r w:rsidR="00E1537B">
        <w:rPr>
          <w:rFonts w:cs="Helvetica 45 Light"/>
        </w:rPr>
        <w:t>-</w:t>
      </w:r>
      <w:r w:rsidRPr="00E3378D">
        <w:rPr>
          <w:rFonts w:cs="Helvetica 45 Light"/>
        </w:rPr>
        <w:t>government</w:t>
      </w:r>
      <w:r w:rsidR="00B7253F" w:rsidRPr="00E3378D">
        <w:rPr>
          <w:rFonts w:cs="Helvetica 45 Light"/>
        </w:rPr>
        <w:t xml:space="preserve">, </w:t>
      </w:r>
      <w:r w:rsidR="00832880">
        <w:rPr>
          <w:rFonts w:cs="Helvetica 45 Light"/>
        </w:rPr>
        <w:t xml:space="preserve">and into </w:t>
      </w:r>
      <w:r w:rsidR="00B7253F" w:rsidRPr="00E3378D">
        <w:rPr>
          <w:rFonts w:cs="Helvetica 45 Light"/>
        </w:rPr>
        <w:t>decision</w:t>
      </w:r>
      <w:r w:rsidR="00E1537B">
        <w:rPr>
          <w:rFonts w:cs="Helvetica 45 Light"/>
        </w:rPr>
        <w:t xml:space="preserve"> </w:t>
      </w:r>
      <w:r w:rsidR="00B7253F" w:rsidRPr="00E3378D">
        <w:rPr>
          <w:rFonts w:cs="Helvetica 45 Light"/>
        </w:rPr>
        <w:t xml:space="preserve">making and evaluation of social, economic and environmental outcomes and trade-offs. </w:t>
      </w:r>
    </w:p>
    <w:p w:rsidR="00C96BBC" w:rsidRPr="00E3378D" w:rsidRDefault="004277A5" w:rsidP="0006649E">
      <w:pPr>
        <w:numPr>
          <w:ilvl w:val="0"/>
          <w:numId w:val="8"/>
        </w:numPr>
        <w:autoSpaceDE w:val="0"/>
        <w:autoSpaceDN w:val="0"/>
        <w:adjustRightInd w:val="0"/>
        <w:spacing w:after="120" w:line="170" w:lineRule="atLeast"/>
        <w:ind w:left="357" w:hanging="357"/>
        <w:rPr>
          <w:rFonts w:cs="Helvetica 45 Light"/>
        </w:rPr>
      </w:pPr>
      <w:r w:rsidRPr="00E3378D">
        <w:rPr>
          <w:rFonts w:cs="Helvetica 45 Light"/>
        </w:rPr>
        <w:t>Partner</w:t>
      </w:r>
      <w:r w:rsidR="001814A5">
        <w:t xml:space="preserve"> </w:t>
      </w:r>
      <w:r w:rsidRPr="00E3378D">
        <w:rPr>
          <w:rFonts w:cs="Helvetica 45 Light"/>
        </w:rPr>
        <w:t xml:space="preserve">with the broader business community and industry leaders to promote the increased adoption of environmental-economic accounting. </w:t>
      </w:r>
    </w:p>
    <w:p w:rsidR="00AE3EA5" w:rsidRPr="00E3378D" w:rsidRDefault="00AE3EA5">
      <w:pPr>
        <w:rPr>
          <w:rFonts w:eastAsia="Times New Roman" w:cstheme="majorBidi"/>
          <w:b/>
          <w:bCs/>
          <w:color w:val="006600"/>
          <w:sz w:val="28"/>
          <w:szCs w:val="26"/>
          <w:lang w:eastAsia="en-AU"/>
        </w:rPr>
      </w:pPr>
      <w:r w:rsidRPr="00E3378D">
        <w:rPr>
          <w:rFonts w:eastAsia="Times New Roman"/>
          <w:color w:val="006600"/>
          <w:lang w:eastAsia="en-AU"/>
        </w:rPr>
        <w:br w:type="page"/>
      </w:r>
    </w:p>
    <w:p w:rsidR="00AE3EA5" w:rsidRPr="00E3378D" w:rsidRDefault="000D7E6B" w:rsidP="00A671F4">
      <w:pPr>
        <w:pStyle w:val="BodyText"/>
        <w:rPr>
          <w:lang w:eastAsia="en-AU"/>
        </w:rPr>
      </w:pPr>
      <w:bookmarkStart w:id="20" w:name="_Toc468718096"/>
      <w:r w:rsidRPr="00E3378D">
        <w:rPr>
          <w:noProof/>
          <w:lang w:eastAsia="en-AU"/>
        </w:rPr>
        <w:lastRenderedPageBreak/>
        <mc:AlternateContent>
          <mc:Choice Requires="wps">
            <w:drawing>
              <wp:anchor distT="0" distB="0" distL="114300" distR="114300" simplePos="0" relativeHeight="251879424" behindDoc="0" locked="0" layoutInCell="1" allowOverlap="1" wp14:anchorId="0CD8E3D7" wp14:editId="4A2381C7">
                <wp:simplePos x="0" y="0"/>
                <wp:positionH relativeFrom="column">
                  <wp:posOffset>-1537391</wp:posOffset>
                </wp:positionH>
                <wp:positionV relativeFrom="paragraph">
                  <wp:posOffset>4521448</wp:posOffset>
                </wp:positionV>
                <wp:extent cx="4477981" cy="1403985"/>
                <wp:effectExtent l="0" t="1270" r="17145" b="17145"/>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477981" cy="1403985"/>
                        </a:xfrm>
                        <a:prstGeom prst="rect">
                          <a:avLst/>
                        </a:prstGeom>
                        <a:solidFill>
                          <a:srgbClr val="FFFFFF"/>
                        </a:solidFill>
                        <a:ln w="9525">
                          <a:solidFill>
                            <a:srgbClr val="000000"/>
                          </a:solidFill>
                          <a:miter lim="800000"/>
                          <a:headEnd/>
                          <a:tailEnd/>
                        </a:ln>
                      </wps:spPr>
                      <wps:txbx>
                        <w:txbxContent>
                          <w:p w:rsidR="00BD5077" w:rsidRDefault="00BD5077" w:rsidP="00BA00D1">
                            <w:pPr>
                              <w:pStyle w:val="Pa4"/>
                              <w:spacing w:line="240" w:lineRule="auto"/>
                            </w:pPr>
                            <w:r>
                              <w:rPr>
                                <w:rFonts w:asciiTheme="minorHAnsi" w:hAnsiTheme="minorHAnsi" w:cs="Helvetica 45 Light"/>
                                <w:color w:val="000000"/>
                                <w:sz w:val="22"/>
                                <w:szCs w:val="22"/>
                              </w:rPr>
                              <w:t xml:space="preserve">Fig. 5.2 </w:t>
                            </w:r>
                            <w:r w:rsidRPr="00BA00D1">
                              <w:rPr>
                                <w:rFonts w:asciiTheme="minorHAnsi" w:hAnsiTheme="minorHAnsi" w:cs="Helvetica 45 Light"/>
                                <w:b/>
                                <w:color w:val="000000"/>
                                <w:sz w:val="22"/>
                                <w:szCs w:val="22"/>
                              </w:rPr>
                              <w:t>Accounting for the environment</w:t>
                            </w:r>
                            <w:r>
                              <w:rPr>
                                <w:rFonts w:asciiTheme="minorHAnsi" w:hAnsiTheme="minorHAnsi" w:cs="Helvetica 45 Light"/>
                                <w:color w:val="000000"/>
                                <w:sz w:val="22"/>
                                <w:szCs w:val="22"/>
                              </w:rPr>
                              <w:t xml:space="preserve"> - r</w:t>
                            </w:r>
                            <w:r w:rsidRPr="00BA00D1">
                              <w:rPr>
                                <w:rFonts w:asciiTheme="minorHAnsi" w:hAnsiTheme="minorHAnsi" w:cs="VHCJNA+HelveticaNeue"/>
                                <w:color w:val="000000"/>
                                <w:sz w:val="22"/>
                                <w:szCs w:val="22"/>
                              </w:rPr>
                              <w:t xml:space="preserve">ecognising the benefit our environmental assets contribute to our communities and the economy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D8E3D7" id="_x0000_t202" coordsize="21600,21600" o:spt="202" path="m,l,21600r21600,l21600,xe">
                <v:stroke joinstyle="miter"/>
                <v:path gradientshapeok="t" o:connecttype="rect"/>
              </v:shapetype>
              <v:shape id="Text Box 2" o:spid="_x0000_s1026" type="#_x0000_t202" style="position:absolute;margin-left:-121.05pt;margin-top:356pt;width:352.6pt;height:110.55pt;rotation:-90;z-index:251879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">
                <v:textbox style="mso-fit-shape-to-text:t">
                  <w:txbxContent>
                    <w:p w:rsidR="00BD5077" w:rsidRDefault="00BD5077" w:rsidP="00BA00D1">
                      <w:pPr>
                        <w:pStyle w:val="Pa4"/>
                        <w:spacing w:line="240" w:lineRule="auto"/>
                      </w:pPr>
                      <w:r>
                        <w:rPr>
                          <w:rFonts w:asciiTheme="minorHAnsi" w:hAnsiTheme="minorHAnsi" w:cs="Helvetica 45 Light"/>
                          <w:color w:val="000000"/>
                          <w:sz w:val="22"/>
                          <w:szCs w:val="22"/>
                        </w:rPr>
                        <w:t xml:space="preserve">Fig. 5.2 </w:t>
                      </w:r>
                      <w:r w:rsidRPr="00BA00D1">
                        <w:rPr>
                          <w:rFonts w:asciiTheme="minorHAnsi" w:hAnsiTheme="minorHAnsi" w:cs="Helvetica 45 Light"/>
                          <w:b/>
                          <w:color w:val="000000"/>
                          <w:sz w:val="22"/>
                          <w:szCs w:val="22"/>
                        </w:rPr>
                        <w:t>Accounting for the environment</w:t>
                      </w:r>
                      <w:r>
                        <w:rPr>
                          <w:rFonts w:asciiTheme="minorHAnsi" w:hAnsiTheme="minorHAnsi" w:cs="Helvetica 45 Light"/>
                          <w:color w:val="000000"/>
                          <w:sz w:val="22"/>
                          <w:szCs w:val="22"/>
                        </w:rPr>
                        <w:t xml:space="preserve"> - r</w:t>
                      </w:r>
                      <w:r w:rsidRPr="00BA00D1">
                        <w:rPr>
                          <w:rFonts w:asciiTheme="minorHAnsi" w:hAnsiTheme="minorHAnsi" w:cs="VHCJNA+HelveticaNeue"/>
                          <w:color w:val="000000"/>
                          <w:sz w:val="22"/>
                          <w:szCs w:val="22"/>
                        </w:rPr>
                        <w:t xml:space="preserve">ecognising the benefit our environmental assets contribute to our communities and the economy </w:t>
                      </w:r>
                    </w:p>
                  </w:txbxContent>
                </v:textbox>
              </v:shape>
            </w:pict>
          </mc:Fallback>
        </mc:AlternateContent>
      </w:r>
      <w:r w:rsidR="00AE3EA5" w:rsidRPr="00E3378D">
        <w:rPr>
          <w:noProof/>
          <w:lang w:eastAsia="en-AU"/>
        </w:rPr>
        <w:drawing>
          <wp:inline distT="0" distB="0" distL="0" distR="0" wp14:anchorId="37DBC3F1" wp14:editId="04F8B884">
            <wp:extent cx="6159348" cy="8714629"/>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27256" t="12919" r="40390" b="5704"/>
                    <a:stretch/>
                  </pic:blipFill>
                  <pic:spPr bwMode="auto">
                    <a:xfrm>
                      <a:off x="0" y="0"/>
                      <a:ext cx="6206101" cy="8780778"/>
                    </a:xfrm>
                    <a:prstGeom prst="rect">
                      <a:avLst/>
                    </a:prstGeom>
                    <a:ln>
                      <a:noFill/>
                    </a:ln>
                    <a:extLst>
                      <a:ext uri="{53640926-AAD7-44D8-BBD7-CCE9431645EC}">
                        <a14:shadowObscured xmlns:a14="http://schemas.microsoft.com/office/drawing/2010/main"/>
                      </a:ext>
                    </a:extLst>
                  </pic:spPr>
                </pic:pic>
              </a:graphicData>
            </a:graphic>
          </wp:inline>
        </w:drawing>
      </w:r>
      <w:bookmarkEnd w:id="20"/>
    </w:p>
    <w:p w:rsidR="00AE3EA5" w:rsidRDefault="00AE3EA5" w:rsidP="00AE3EA5">
      <w:pPr>
        <w:rPr>
          <w:lang w:eastAsia="en-AU"/>
        </w:rPr>
      </w:pPr>
      <w:r w:rsidRPr="00E3378D">
        <w:rPr>
          <w:lang w:eastAsia="en-AU"/>
        </w:rPr>
        <w:br w:type="page"/>
      </w:r>
    </w:p>
    <w:p w:rsidR="00C91368" w:rsidRPr="009B274B" w:rsidRDefault="008F2AEB" w:rsidP="00FF0D4A">
      <w:pPr>
        <w:pStyle w:val="Heading2"/>
        <w:jc w:val="left"/>
        <w:rPr>
          <w:color w:val="000000" w:themeColor="text1"/>
        </w:rPr>
      </w:pPr>
      <w:bookmarkStart w:id="21" w:name="_Toc478568394"/>
      <w:r w:rsidRPr="009B274B">
        <w:rPr>
          <w:color w:val="000000" w:themeColor="text1"/>
        </w:rPr>
        <w:lastRenderedPageBreak/>
        <w:t>5</w:t>
      </w:r>
      <w:r w:rsidR="00C91368" w:rsidRPr="009B274B">
        <w:rPr>
          <w:color w:val="000000" w:themeColor="text1"/>
        </w:rPr>
        <w:t>.2 Creating more liveable and climate-adapted local communities</w:t>
      </w:r>
      <w:bookmarkEnd w:id="21"/>
    </w:p>
    <w:p w:rsidR="00B679AC" w:rsidRPr="00E3378D" w:rsidRDefault="00B679AC" w:rsidP="0035750D">
      <w:pPr>
        <w:spacing w:after="160" w:line="170" w:lineRule="atLeast"/>
        <w:jc w:val="both"/>
        <w:rPr>
          <w:color w:val="000000"/>
          <w:kern w:val="24"/>
        </w:rPr>
      </w:pPr>
      <w:r w:rsidRPr="009B274B">
        <w:rPr>
          <w:color w:val="000000" w:themeColor="text1"/>
          <w:kern w:val="24"/>
        </w:rPr>
        <w:t xml:space="preserve">We live in a </w:t>
      </w:r>
      <w:r w:rsidRPr="009B274B">
        <w:rPr>
          <w:bCs/>
          <w:color w:val="000000" w:themeColor="text1"/>
          <w:kern w:val="24"/>
        </w:rPr>
        <w:t>changing environment</w:t>
      </w:r>
      <w:r w:rsidR="00513843" w:rsidRPr="009B274B">
        <w:rPr>
          <w:bCs/>
          <w:color w:val="000000" w:themeColor="text1"/>
          <w:kern w:val="24"/>
        </w:rPr>
        <w:t xml:space="preserve"> which </w:t>
      </w:r>
      <w:r w:rsidRPr="009B274B">
        <w:rPr>
          <w:color w:val="000000" w:themeColor="text1"/>
          <w:kern w:val="24"/>
        </w:rPr>
        <w:t xml:space="preserve">is increasingly </w:t>
      </w:r>
      <w:r w:rsidR="007C4A3F" w:rsidRPr="009B274B">
        <w:rPr>
          <w:color w:val="000000" w:themeColor="text1"/>
          <w:kern w:val="24"/>
        </w:rPr>
        <w:t xml:space="preserve">affected </w:t>
      </w:r>
      <w:r w:rsidRPr="009B274B">
        <w:rPr>
          <w:color w:val="000000" w:themeColor="text1"/>
          <w:kern w:val="24"/>
        </w:rPr>
        <w:t xml:space="preserve">by climate change and population growth, </w:t>
      </w:r>
      <w:r w:rsidR="00832880" w:rsidRPr="009B274B">
        <w:rPr>
          <w:color w:val="000000" w:themeColor="text1"/>
          <w:kern w:val="24"/>
        </w:rPr>
        <w:t>and</w:t>
      </w:r>
      <w:r w:rsidR="00E1537B" w:rsidRPr="009B274B">
        <w:rPr>
          <w:color w:val="000000" w:themeColor="text1"/>
          <w:kern w:val="24"/>
        </w:rPr>
        <w:t xml:space="preserve"> has</w:t>
      </w:r>
      <w:r w:rsidRPr="009B274B">
        <w:rPr>
          <w:color w:val="000000" w:themeColor="text1"/>
          <w:kern w:val="24"/>
        </w:rPr>
        <w:t xml:space="preserve"> a </w:t>
      </w:r>
      <w:r w:rsidRPr="009B274B">
        <w:rPr>
          <w:bCs/>
          <w:color w:val="000000" w:themeColor="text1"/>
          <w:kern w:val="24"/>
        </w:rPr>
        <w:t xml:space="preserve">finite </w:t>
      </w:r>
      <w:r w:rsidRPr="00E3378D">
        <w:rPr>
          <w:bCs/>
          <w:color w:val="000000"/>
          <w:kern w:val="24"/>
        </w:rPr>
        <w:t xml:space="preserve">capacity to recover </w:t>
      </w:r>
      <w:r w:rsidRPr="00E3378D">
        <w:rPr>
          <w:color w:val="000000"/>
          <w:kern w:val="24"/>
        </w:rPr>
        <w:t xml:space="preserve">from demands and disturbances. </w:t>
      </w:r>
    </w:p>
    <w:p w:rsidR="00B679AC" w:rsidRPr="00E3378D" w:rsidRDefault="00B679AC" w:rsidP="0035750D">
      <w:pPr>
        <w:spacing w:after="160" w:line="170" w:lineRule="atLeast"/>
        <w:jc w:val="both"/>
        <w:rPr>
          <w:rFonts w:cs="Helvetica 45 Light"/>
        </w:rPr>
      </w:pPr>
      <w:r w:rsidRPr="00E3378D">
        <w:rPr>
          <w:rFonts w:cs="Helvetica 45 Light"/>
        </w:rPr>
        <w:t xml:space="preserve">The </w:t>
      </w:r>
      <w:r w:rsidR="007C4A3F" w:rsidRPr="00E3378D">
        <w:rPr>
          <w:rFonts w:cs="Helvetica 45 Light"/>
        </w:rPr>
        <w:t>g</w:t>
      </w:r>
      <w:r w:rsidRPr="00E3378D">
        <w:rPr>
          <w:rFonts w:cs="Helvetica 45 Light"/>
        </w:rPr>
        <w:t>overnment has a</w:t>
      </w:r>
      <w:r w:rsidR="004318C1" w:rsidRPr="00E3378D">
        <w:rPr>
          <w:rFonts w:cs="Helvetica 45 Light"/>
        </w:rPr>
        <w:t>n</w:t>
      </w:r>
      <w:r w:rsidRPr="00E3378D">
        <w:rPr>
          <w:rFonts w:cs="Helvetica 45 Light"/>
        </w:rPr>
        <w:t xml:space="preserve"> overarching role in managing natural capital in this challenging context, but </w:t>
      </w:r>
      <w:r w:rsidR="00513843">
        <w:rPr>
          <w:rFonts w:cs="Helvetica 45 Light"/>
        </w:rPr>
        <w:t xml:space="preserve">also </w:t>
      </w:r>
      <w:r w:rsidRPr="00E3378D">
        <w:rPr>
          <w:rFonts w:cs="Helvetica 45 Light"/>
        </w:rPr>
        <w:t xml:space="preserve">recognises the critical role </w:t>
      </w:r>
      <w:r w:rsidR="007C4A3F" w:rsidRPr="00E3378D">
        <w:rPr>
          <w:rFonts w:cs="Helvetica 45 Light"/>
        </w:rPr>
        <w:t>played by</w:t>
      </w:r>
      <w:r w:rsidRPr="00E3378D">
        <w:rPr>
          <w:rFonts w:cs="Helvetica 45 Light"/>
        </w:rPr>
        <w:t xml:space="preserve"> local governments</w:t>
      </w:r>
      <w:r w:rsidR="007C4A3F" w:rsidRPr="00E3378D">
        <w:rPr>
          <w:rFonts w:cs="Helvetica 45 Light"/>
        </w:rPr>
        <w:t xml:space="preserve">, NGOs, </w:t>
      </w:r>
      <w:r w:rsidR="007D4379" w:rsidRPr="00E3378D">
        <w:rPr>
          <w:rFonts w:cs="Helvetica 45 Light"/>
        </w:rPr>
        <w:t xml:space="preserve">Traditional Owners, </w:t>
      </w:r>
      <w:r w:rsidRPr="00E3378D">
        <w:rPr>
          <w:rFonts w:cs="Helvetica 45 Light"/>
        </w:rPr>
        <w:t xml:space="preserve">communities </w:t>
      </w:r>
      <w:r w:rsidR="007C4A3F" w:rsidRPr="00E3378D">
        <w:rPr>
          <w:rFonts w:cs="Helvetica 45 Light"/>
        </w:rPr>
        <w:t>and individuals</w:t>
      </w:r>
      <w:r w:rsidRPr="00E3378D">
        <w:rPr>
          <w:rFonts w:cs="Helvetica 45 Light"/>
        </w:rPr>
        <w:t xml:space="preserve">. </w:t>
      </w:r>
      <w:r w:rsidR="00513843">
        <w:rPr>
          <w:rFonts w:cs="Helvetica 45 Light"/>
        </w:rPr>
        <w:t>P</w:t>
      </w:r>
      <w:r w:rsidR="007C4A3F" w:rsidRPr="00E3378D">
        <w:rPr>
          <w:rFonts w:cs="Helvetica 45 Light"/>
        </w:rPr>
        <w:t xml:space="preserve">rograms and activities </w:t>
      </w:r>
      <w:r w:rsidR="00513843">
        <w:rPr>
          <w:rFonts w:cs="Helvetica 45 Light"/>
        </w:rPr>
        <w:t xml:space="preserve">run by such groups and individuals </w:t>
      </w:r>
      <w:r w:rsidR="007C4A3F" w:rsidRPr="00E3378D">
        <w:rPr>
          <w:rFonts w:cs="Helvetica 45 Light"/>
        </w:rPr>
        <w:t>help communities connect with nature, stay healthy, maintain social support networks and become more climate adapted</w:t>
      </w:r>
      <w:r w:rsidRPr="00E3378D">
        <w:rPr>
          <w:rFonts w:cs="Helvetica 45 Light"/>
        </w:rPr>
        <w:t xml:space="preserve">. </w:t>
      </w:r>
      <w:r w:rsidR="00AD1087" w:rsidRPr="00E3378D">
        <w:rPr>
          <w:rFonts w:cs="Helvetica 45 Light"/>
        </w:rPr>
        <w:t xml:space="preserve">As discussed further in </w:t>
      </w:r>
      <w:r w:rsidR="009C5DA3">
        <w:rPr>
          <w:rFonts w:cs="Helvetica 45 Light"/>
        </w:rPr>
        <w:t>C</w:t>
      </w:r>
      <w:r w:rsidR="00AD1087" w:rsidRPr="00E3378D">
        <w:rPr>
          <w:rFonts w:cs="Helvetica 45 Light"/>
        </w:rPr>
        <w:t xml:space="preserve">hapter </w:t>
      </w:r>
      <w:r w:rsidR="00B8223C" w:rsidRPr="00E3378D">
        <w:rPr>
          <w:rFonts w:cs="Helvetica 45 Light"/>
        </w:rPr>
        <w:t>7</w:t>
      </w:r>
      <w:r w:rsidR="00AD1087" w:rsidRPr="00E3378D">
        <w:rPr>
          <w:rFonts w:cs="Helvetica 45 Light"/>
        </w:rPr>
        <w:t>, t</w:t>
      </w:r>
      <w:r w:rsidRPr="00E3378D">
        <w:rPr>
          <w:rFonts w:cs="Helvetica 45 Light"/>
        </w:rPr>
        <w:t xml:space="preserve">he </w:t>
      </w:r>
      <w:r w:rsidR="00AD1087" w:rsidRPr="00E3378D">
        <w:rPr>
          <w:rFonts w:cs="Helvetica 45 Light"/>
        </w:rPr>
        <w:t>g</w:t>
      </w:r>
      <w:r w:rsidRPr="00E3378D">
        <w:rPr>
          <w:rFonts w:cs="Helvetica 45 Light"/>
        </w:rPr>
        <w:t xml:space="preserve">overnment will </w:t>
      </w:r>
      <w:r w:rsidR="007C4A3F" w:rsidRPr="00E3378D">
        <w:rPr>
          <w:rFonts w:cs="Helvetica 45 Light"/>
        </w:rPr>
        <w:t xml:space="preserve">continue to build </w:t>
      </w:r>
      <w:r w:rsidRPr="00E3378D">
        <w:rPr>
          <w:rFonts w:cs="Helvetica 45 Light"/>
        </w:rPr>
        <w:t>strong and enduring partnership</w:t>
      </w:r>
      <w:r w:rsidR="00AD1087" w:rsidRPr="00E3378D">
        <w:rPr>
          <w:rFonts w:cs="Helvetica 45 Light"/>
        </w:rPr>
        <w:t>s</w:t>
      </w:r>
      <w:r w:rsidRPr="00E3378D">
        <w:rPr>
          <w:rFonts w:cs="Helvetica 45 Light"/>
        </w:rPr>
        <w:t xml:space="preserve"> </w:t>
      </w:r>
      <w:r w:rsidR="007C4A3F" w:rsidRPr="00E3378D">
        <w:rPr>
          <w:rFonts w:cs="Helvetica 45 Light"/>
        </w:rPr>
        <w:t>to assist Victoria to</w:t>
      </w:r>
      <w:r w:rsidRPr="00E3378D">
        <w:rPr>
          <w:rFonts w:cs="Helvetica 45 Light"/>
        </w:rPr>
        <w:t xml:space="preserve"> meet the challenges of climate change. </w:t>
      </w:r>
    </w:p>
    <w:p w:rsidR="001C3DFB" w:rsidRPr="00E3378D" w:rsidRDefault="00B679AC" w:rsidP="0035750D">
      <w:pPr>
        <w:spacing w:after="160" w:line="170" w:lineRule="atLeast"/>
        <w:jc w:val="both"/>
        <w:rPr>
          <w:rFonts w:cs="Helvetica 65 Medium"/>
        </w:rPr>
      </w:pPr>
      <w:r w:rsidRPr="00E3378D">
        <w:rPr>
          <w:rFonts w:cs="Helvetica 45 Light"/>
        </w:rPr>
        <w:t xml:space="preserve">Victoria’s environmental assets play a pivotal role in </w:t>
      </w:r>
      <w:r w:rsidR="007C4A3F" w:rsidRPr="00E3378D">
        <w:rPr>
          <w:rFonts w:cs="Helvetica 45 Light"/>
        </w:rPr>
        <w:t xml:space="preserve">sustaining, protecting and enhancing our communities, </w:t>
      </w:r>
      <w:r w:rsidR="00E1537B">
        <w:rPr>
          <w:rFonts w:cs="Helvetica 45 Light"/>
        </w:rPr>
        <w:t xml:space="preserve">and </w:t>
      </w:r>
      <w:r w:rsidR="007C4A3F" w:rsidRPr="00E3378D">
        <w:rPr>
          <w:rFonts w:cs="Helvetica 45 Light"/>
        </w:rPr>
        <w:t>making them liveable and resilient in the face of climate change. For example, m</w:t>
      </w:r>
      <w:r w:rsidR="007C4A3F" w:rsidRPr="00E3378D">
        <w:t xml:space="preserve">arine and coastal habitats – seagrasses, saltmarshes and mangroves – </w:t>
      </w:r>
      <w:r w:rsidR="007C4A3F" w:rsidRPr="00E3378D">
        <w:rPr>
          <w:rFonts w:cs="Helvetica 45 Light"/>
        </w:rPr>
        <w:t xml:space="preserve">support high levels of biodiversity, mitigate the effects of storm surges </w:t>
      </w:r>
      <w:r w:rsidR="00AD1087" w:rsidRPr="00E3378D">
        <w:rPr>
          <w:rFonts w:cs="Helvetica 45 Light"/>
        </w:rPr>
        <w:t xml:space="preserve">and sea level rise, </w:t>
      </w:r>
      <w:r w:rsidR="007C4A3F" w:rsidRPr="00E3378D">
        <w:rPr>
          <w:rFonts w:cs="Helvetica 45 Light"/>
        </w:rPr>
        <w:t xml:space="preserve">and </w:t>
      </w:r>
      <w:r w:rsidRPr="00E3378D">
        <w:rPr>
          <w:rFonts w:cs="Helvetica 45 Light"/>
        </w:rPr>
        <w:t xml:space="preserve">sequester carbon. </w:t>
      </w:r>
      <w:r w:rsidR="00AD1087" w:rsidRPr="00E3378D">
        <w:rPr>
          <w:rFonts w:cs="Helvetica 45 Light"/>
        </w:rPr>
        <w:t xml:space="preserve">These habitats </w:t>
      </w:r>
      <w:r w:rsidR="001C3DFB" w:rsidRPr="00E3378D">
        <w:t>can bury carbon at a rate up to 57 times faster than tropical rainforests</w:t>
      </w:r>
      <w:r w:rsidR="006030B3" w:rsidRPr="00E3378D">
        <w:t>,</w:t>
      </w:r>
      <w:r w:rsidR="001C3DFB" w:rsidRPr="00E3378D">
        <w:t xml:space="preserve"> and can store carbon for thousands of years. It’s estimated that vegetated coastal habitats contribute 50</w:t>
      </w:r>
      <w:r w:rsidR="00E1537B">
        <w:t xml:space="preserve"> per cent</w:t>
      </w:r>
      <w:r w:rsidR="001C3DFB" w:rsidRPr="00E3378D">
        <w:t xml:space="preserve"> of carbon burial in the oceans </w:t>
      </w:r>
      <w:r w:rsidR="00E1537B">
        <w:t xml:space="preserve">(otherwise known as </w:t>
      </w:r>
      <w:r w:rsidR="001C3DFB" w:rsidRPr="00E3378D">
        <w:t>“blue carbon”</w:t>
      </w:r>
      <w:r w:rsidR="00E1537B">
        <w:t>).</w:t>
      </w:r>
    </w:p>
    <w:p w:rsidR="000A524C" w:rsidRPr="00E3378D" w:rsidRDefault="004A38B5" w:rsidP="006056D9">
      <w:pPr>
        <w:autoSpaceDE w:val="0"/>
        <w:autoSpaceDN w:val="0"/>
        <w:adjustRightInd w:val="0"/>
        <w:spacing w:after="160" w:line="180" w:lineRule="atLeast"/>
        <w:jc w:val="both"/>
        <w:rPr>
          <w:rFonts w:cs="Helvetica 45 Light"/>
        </w:rPr>
      </w:pPr>
      <w:r w:rsidRPr="00E3378D">
        <w:rPr>
          <w:rFonts w:eastAsia="Times New Roman" w:cs="AkzidenzGroteskBE-Regular"/>
          <w:lang w:val="en-US"/>
        </w:rPr>
        <w:t>The</w:t>
      </w:r>
      <w:r w:rsidR="00517BBD" w:rsidRPr="00E3378D">
        <w:rPr>
          <w:rFonts w:eastAsia="Times New Roman" w:cs="AkzidenzGroteskBE-Regular"/>
          <w:lang w:val="en-US"/>
        </w:rPr>
        <w:t xml:space="preserve"> government </w:t>
      </w:r>
      <w:r w:rsidRPr="00E3378D">
        <w:rPr>
          <w:rFonts w:eastAsia="Times New Roman" w:cs="AkzidenzGroteskBE-Regular"/>
          <w:lang w:val="en-US"/>
        </w:rPr>
        <w:t>is committed to Victoria having a</w:t>
      </w:r>
      <w:r w:rsidR="00517BBD" w:rsidRPr="00E3378D">
        <w:rPr>
          <w:kern w:val="24"/>
        </w:rPr>
        <w:t xml:space="preserve"> prosperous economy that cares for its liveability and builds its natural capital</w:t>
      </w:r>
      <w:r w:rsidR="00162E0B">
        <w:rPr>
          <w:kern w:val="24"/>
        </w:rPr>
        <w:t xml:space="preserve"> – </w:t>
      </w:r>
      <w:r w:rsidRPr="00E3378D">
        <w:rPr>
          <w:rFonts w:eastAsia="Times New Roman" w:cs="AkzidenzGroteskBE-Regular"/>
          <w:lang w:val="en-US"/>
        </w:rPr>
        <w:t>and the shared use of information</w:t>
      </w:r>
      <w:r w:rsidR="000A524C" w:rsidRPr="00E3378D">
        <w:rPr>
          <w:rFonts w:eastAsia="Times New Roman" w:cs="AkzidenzGroteskBE-Regular"/>
          <w:lang w:val="en-US"/>
        </w:rPr>
        <w:t xml:space="preserve"> </w:t>
      </w:r>
      <w:r w:rsidRPr="00E3378D">
        <w:rPr>
          <w:rFonts w:eastAsia="Times New Roman" w:cs="AkzidenzGroteskBE-Regular"/>
          <w:lang w:val="en-US"/>
        </w:rPr>
        <w:t xml:space="preserve">can play an important role in </w:t>
      </w:r>
      <w:r w:rsidR="00162E0B">
        <w:rPr>
          <w:rFonts w:eastAsia="Times New Roman" w:cs="AkzidenzGroteskBE-Regular"/>
          <w:lang w:val="en-US"/>
        </w:rPr>
        <w:t xml:space="preserve">achieving </w:t>
      </w:r>
      <w:r w:rsidRPr="00E3378D">
        <w:rPr>
          <w:rFonts w:eastAsia="Times New Roman" w:cs="AkzidenzGroteskBE-Regular"/>
          <w:lang w:val="en-US"/>
        </w:rPr>
        <w:t xml:space="preserve">this. The </w:t>
      </w:r>
      <w:r w:rsidR="000A524C" w:rsidRPr="00E3378D">
        <w:rPr>
          <w:rFonts w:eastAsia="Times New Roman" w:cs="AkzidenzGroteskBE-Regular"/>
          <w:lang w:val="en-US"/>
        </w:rPr>
        <w:t xml:space="preserve">government will </w:t>
      </w:r>
      <w:r w:rsidRPr="00E3378D">
        <w:rPr>
          <w:rFonts w:eastAsia="Times New Roman" w:cs="AkzidenzGroteskBE-Regular"/>
          <w:lang w:val="en-US"/>
        </w:rPr>
        <w:t xml:space="preserve">bring </w:t>
      </w:r>
      <w:r w:rsidR="000A524C" w:rsidRPr="00E3378D">
        <w:rPr>
          <w:rFonts w:eastAsia="Times New Roman" w:cs="AkzidenzGroteskBE-Regular"/>
          <w:lang w:val="en-US"/>
        </w:rPr>
        <w:t xml:space="preserve">the latest information about </w:t>
      </w:r>
      <w:r w:rsidRPr="00E3378D">
        <w:rPr>
          <w:rFonts w:eastAsia="Times New Roman" w:cs="AkzidenzGroteskBE-Regular"/>
          <w:lang w:val="en-US"/>
        </w:rPr>
        <w:t xml:space="preserve">biodiversity and </w:t>
      </w:r>
      <w:r w:rsidR="000A524C" w:rsidRPr="00E3378D">
        <w:rPr>
          <w:rFonts w:eastAsia="Times New Roman" w:cs="AkzidenzGroteskBE-Regular"/>
          <w:lang w:val="en-US"/>
        </w:rPr>
        <w:t>the health of our environmental assets, economic development scenarios (</w:t>
      </w:r>
      <w:r w:rsidR="00E1537B">
        <w:rPr>
          <w:rFonts w:eastAsia="Times New Roman" w:cs="AkzidenzGroteskBE-Regular"/>
          <w:lang w:val="en-US"/>
        </w:rPr>
        <w:t xml:space="preserve">for </w:t>
      </w:r>
      <w:r w:rsidR="000A524C" w:rsidRPr="00E3378D">
        <w:rPr>
          <w:rFonts w:eastAsia="Times New Roman" w:cs="AkzidenzGroteskBE-Regular"/>
          <w:lang w:val="en-US"/>
        </w:rPr>
        <w:t xml:space="preserve">natural resources, population growth and infrastructure), regionally specific climate change risks, and opportunities </w:t>
      </w:r>
      <w:r w:rsidR="000A524C" w:rsidRPr="00E3378D">
        <w:rPr>
          <w:rFonts w:cs="Helvetica 45 Light"/>
        </w:rPr>
        <w:t>for environmental and economic co-benefits</w:t>
      </w:r>
      <w:r w:rsidRPr="00E3378D">
        <w:rPr>
          <w:rFonts w:cs="Helvetica 45 Light"/>
        </w:rPr>
        <w:t xml:space="preserve"> together for scenario planning</w:t>
      </w:r>
      <w:r w:rsidR="000A524C" w:rsidRPr="00E3378D">
        <w:rPr>
          <w:rFonts w:cs="Helvetica 45 Light"/>
        </w:rPr>
        <w:t xml:space="preserve">. This </w:t>
      </w:r>
      <w:r w:rsidRPr="00E3378D">
        <w:rPr>
          <w:rFonts w:cs="Helvetica 45 Light"/>
        </w:rPr>
        <w:t>approach</w:t>
      </w:r>
      <w:r w:rsidR="000A524C" w:rsidRPr="00E3378D">
        <w:rPr>
          <w:rFonts w:cs="Helvetica 45 Light"/>
        </w:rPr>
        <w:t xml:space="preserve"> can help local communities </w:t>
      </w:r>
      <w:r w:rsidRPr="00E3378D">
        <w:rPr>
          <w:rFonts w:cs="Helvetica 45 Light"/>
        </w:rPr>
        <w:t xml:space="preserve">and regions </w:t>
      </w:r>
      <w:r w:rsidR="000A524C" w:rsidRPr="00E3378D">
        <w:rPr>
          <w:rFonts w:cs="Helvetica 45 Light"/>
        </w:rPr>
        <w:t xml:space="preserve">plan for the future, maintain their environmental asset base and make their built environment more liveable. </w:t>
      </w:r>
    </w:p>
    <w:p w:rsidR="005475FC" w:rsidRDefault="006030B3" w:rsidP="006056D9">
      <w:pPr>
        <w:autoSpaceDE w:val="0"/>
        <w:autoSpaceDN w:val="0"/>
        <w:adjustRightInd w:val="0"/>
        <w:spacing w:after="160" w:line="180" w:lineRule="atLeast"/>
        <w:jc w:val="both"/>
        <w:rPr>
          <w:rFonts w:cs="Helvetica 45 Light"/>
        </w:rPr>
      </w:pPr>
      <w:r w:rsidRPr="00E3378D">
        <w:rPr>
          <w:rFonts w:cs="Helvetica 45 Light"/>
        </w:rPr>
        <w:t>In urban areas, networks of natural and designed green spaces, or ‘green infrastructure,’ (</w:t>
      </w:r>
      <w:r w:rsidR="00E1537B">
        <w:rPr>
          <w:rFonts w:cs="Helvetica 45 Light"/>
        </w:rPr>
        <w:t xml:space="preserve">such as </w:t>
      </w:r>
      <w:r w:rsidRPr="00E3378D">
        <w:rPr>
          <w:rFonts w:cs="Helvetica 45 Light"/>
        </w:rPr>
        <w:t xml:space="preserve">parks, gardens, street trees, </w:t>
      </w:r>
      <w:r w:rsidR="00C54787">
        <w:rPr>
          <w:rFonts w:cs="Helvetica 45 Light"/>
        </w:rPr>
        <w:t xml:space="preserve">backyards, </w:t>
      </w:r>
      <w:r w:rsidRPr="00E3378D">
        <w:rPr>
          <w:rFonts w:cs="Helvetica 45 Light"/>
        </w:rPr>
        <w:t xml:space="preserve">green roofs, green walls and rain gardens) improve liveability and </w:t>
      </w:r>
      <w:r w:rsidR="0047484E">
        <w:rPr>
          <w:rFonts w:cs="Helvetica 45 Light"/>
        </w:rPr>
        <w:t xml:space="preserve">reduce </w:t>
      </w:r>
      <w:r w:rsidRPr="00E3378D">
        <w:rPr>
          <w:rFonts w:cs="Helvetica 45 Light"/>
        </w:rPr>
        <w:t>cost</w:t>
      </w:r>
      <w:r w:rsidR="0047484E">
        <w:rPr>
          <w:rFonts w:cs="Helvetica 45 Light"/>
        </w:rPr>
        <w:t>s</w:t>
      </w:r>
      <w:r w:rsidRPr="00E3378D">
        <w:rPr>
          <w:rFonts w:cs="Helvetica 45 Light"/>
        </w:rPr>
        <w:t xml:space="preserve"> that would otherwise be incurred if </w:t>
      </w:r>
      <w:r w:rsidR="0047484E">
        <w:rPr>
          <w:rFonts w:cs="Helvetica 45 Light"/>
        </w:rPr>
        <w:t xml:space="preserve">we sought to provide </w:t>
      </w:r>
      <w:r w:rsidRPr="00E3378D">
        <w:rPr>
          <w:rFonts w:cs="Helvetica 45 Light"/>
        </w:rPr>
        <w:t xml:space="preserve">the same benefits through other means. </w:t>
      </w:r>
    </w:p>
    <w:p w:rsidR="006056D9" w:rsidRPr="00E3378D" w:rsidRDefault="006030B3" w:rsidP="006056D9">
      <w:pPr>
        <w:autoSpaceDE w:val="0"/>
        <w:autoSpaceDN w:val="0"/>
        <w:adjustRightInd w:val="0"/>
        <w:spacing w:after="160" w:line="180" w:lineRule="atLeast"/>
        <w:jc w:val="both"/>
        <w:rPr>
          <w:rFonts w:cs="Helvetica 45 Light"/>
        </w:rPr>
      </w:pPr>
      <w:r w:rsidRPr="00E3378D">
        <w:rPr>
          <w:rFonts w:cs="Helvetica 45 Light"/>
        </w:rPr>
        <w:t xml:space="preserve">In recognition of the benefits provided by green infrastructure, local governments are planting urban forests and using integrated water management to cool built-up environments by reducing the urban heat island </w:t>
      </w:r>
      <w:r w:rsidRPr="009B274B">
        <w:rPr>
          <w:rFonts w:cs="Helvetica 45 Light"/>
        </w:rPr>
        <w:t>effect</w:t>
      </w:r>
      <w:r w:rsidR="009B274B" w:rsidRPr="009B274B">
        <w:rPr>
          <w:rFonts w:cs="Helvetica 45 Light"/>
        </w:rPr>
        <w:t xml:space="preserve"> (which has been estimated to cost the City of Melbourne $283 million in indirect health costs)</w:t>
      </w:r>
      <w:r w:rsidRPr="009B274B">
        <w:rPr>
          <w:rFonts w:cs="Helvetica 45 Light"/>
        </w:rPr>
        <w:t>, while</w:t>
      </w:r>
      <w:r w:rsidRPr="00E3378D">
        <w:rPr>
          <w:rFonts w:cs="Helvetica 45 Light"/>
        </w:rPr>
        <w:t xml:space="preserve"> also removing harmful air pollutants, filtering water and providing opportunities for people to connect with nature, particularly where native plants are used</w:t>
      </w:r>
      <w:r w:rsidR="00B679AC" w:rsidRPr="00E3378D">
        <w:rPr>
          <w:rFonts w:cs="Helvetica 45 Light"/>
        </w:rPr>
        <w:t xml:space="preserve">. </w:t>
      </w:r>
      <w:r w:rsidR="003C26FC" w:rsidRPr="006056D9">
        <w:rPr>
          <w:i/>
        </w:rPr>
        <w:t>Resilient Melbourne</w:t>
      </w:r>
      <w:r w:rsidR="003C26FC" w:rsidRPr="006056D9">
        <w:t xml:space="preserve">, Greater Melbourne’s first resilience strategy developed as part of the 100 Resilient Cities Program, </w:t>
      </w:r>
      <w:r w:rsidR="007F4356" w:rsidRPr="006056D9">
        <w:t xml:space="preserve">aims to ensure </w:t>
      </w:r>
      <w:r w:rsidR="006056D9" w:rsidRPr="006056D9">
        <w:t>a v</w:t>
      </w:r>
      <w:r w:rsidR="007F4356" w:rsidRPr="006056D9">
        <w:rPr>
          <w:rFonts w:eastAsia="Times New Roman" w:cs="Arial"/>
          <w:lang w:eastAsia="en-AU"/>
        </w:rPr>
        <w:t>iable, sustainable, liveable and prosperous city long into the future</w:t>
      </w:r>
      <w:r w:rsidR="006056D9" w:rsidRPr="006056D9">
        <w:rPr>
          <w:rFonts w:eastAsia="Times New Roman" w:cs="Arial"/>
          <w:lang w:eastAsia="en-AU"/>
        </w:rPr>
        <w:t xml:space="preserve">, and to enable </w:t>
      </w:r>
      <w:r w:rsidR="007F4356" w:rsidRPr="006056D9">
        <w:rPr>
          <w:rFonts w:eastAsia="Times New Roman" w:cs="Arial"/>
          <w:lang w:eastAsia="en-AU"/>
        </w:rPr>
        <w:t>strong natural assets and ecosystems alongside a growing population</w:t>
      </w:r>
      <w:r w:rsidR="006056D9">
        <w:rPr>
          <w:rFonts w:eastAsia="Times New Roman" w:cs="Arial"/>
          <w:lang w:eastAsia="en-AU"/>
        </w:rPr>
        <w:t>.</w:t>
      </w:r>
      <w:r w:rsidR="006056D9" w:rsidRPr="006056D9">
        <w:rPr>
          <w:rFonts w:cs="Helvetica 45 Light"/>
        </w:rPr>
        <w:t xml:space="preserve"> </w:t>
      </w:r>
    </w:p>
    <w:p w:rsidR="00B679AC" w:rsidRPr="009B274B" w:rsidRDefault="00987873" w:rsidP="0035750D">
      <w:pPr>
        <w:autoSpaceDE w:val="0"/>
        <w:autoSpaceDN w:val="0"/>
        <w:adjustRightInd w:val="0"/>
        <w:spacing w:after="160"/>
        <w:jc w:val="both"/>
        <w:rPr>
          <w:rFonts w:cs="Helvetica 45 Light"/>
          <w:color w:val="000000" w:themeColor="text1"/>
        </w:rPr>
      </w:pPr>
      <w:r w:rsidRPr="00E3378D">
        <w:rPr>
          <w:rFonts w:cs="Helvetica 45 Light"/>
        </w:rPr>
        <w:t xml:space="preserve">Currently, </w:t>
      </w:r>
      <w:r w:rsidRPr="009B274B">
        <w:rPr>
          <w:rFonts w:cs="Helvetica 45 Light"/>
          <w:color w:val="000000" w:themeColor="text1"/>
        </w:rPr>
        <w:t xml:space="preserve">there is no clear ‘ownership’ of green infrastructure, so </w:t>
      </w:r>
      <w:r w:rsidR="00B679AC" w:rsidRPr="009B274B">
        <w:rPr>
          <w:rFonts w:cs="Helvetica 45 Light"/>
          <w:color w:val="000000" w:themeColor="text1"/>
        </w:rPr>
        <w:t xml:space="preserve">green infrastructure projects </w:t>
      </w:r>
      <w:r w:rsidR="00936A12" w:rsidRPr="009B274B">
        <w:rPr>
          <w:rFonts w:cs="Helvetica 45 Light"/>
          <w:color w:val="000000" w:themeColor="text1"/>
        </w:rPr>
        <w:t xml:space="preserve">have </w:t>
      </w:r>
      <w:r w:rsidR="00735E29" w:rsidRPr="009B274B">
        <w:rPr>
          <w:rFonts w:cs="Helvetica 45 Light"/>
          <w:color w:val="000000" w:themeColor="text1"/>
        </w:rPr>
        <w:t xml:space="preserve">historically </w:t>
      </w:r>
      <w:r w:rsidR="00B679AC" w:rsidRPr="009B274B">
        <w:rPr>
          <w:rFonts w:cs="Helvetica 45 Light"/>
          <w:color w:val="000000" w:themeColor="text1"/>
        </w:rPr>
        <w:t xml:space="preserve">been </w:t>
      </w:r>
      <w:r w:rsidR="00666C03" w:rsidRPr="009B274B">
        <w:rPr>
          <w:color w:val="000000" w:themeColor="text1"/>
        </w:rPr>
        <w:t>conducted opportunistically</w:t>
      </w:r>
      <w:r w:rsidR="00B679AC" w:rsidRPr="009B274B">
        <w:rPr>
          <w:color w:val="000000" w:themeColor="text1"/>
        </w:rPr>
        <w:t>, rather than strategic</w:t>
      </w:r>
      <w:r w:rsidR="009A361A" w:rsidRPr="009B274B">
        <w:rPr>
          <w:color w:val="000000" w:themeColor="text1"/>
        </w:rPr>
        <w:t>ally</w:t>
      </w:r>
      <w:r w:rsidR="00B679AC" w:rsidRPr="009B274B">
        <w:rPr>
          <w:color w:val="000000" w:themeColor="text1"/>
        </w:rPr>
        <w:t xml:space="preserve">. </w:t>
      </w:r>
      <w:r w:rsidRPr="009B274B">
        <w:rPr>
          <w:color w:val="000000" w:themeColor="text1"/>
        </w:rPr>
        <w:t>Local governments are now leading the way in urban greening, but a whole</w:t>
      </w:r>
      <w:r w:rsidR="00832880" w:rsidRPr="009B274B">
        <w:rPr>
          <w:color w:val="000000" w:themeColor="text1"/>
        </w:rPr>
        <w:t>-</w:t>
      </w:r>
      <w:r w:rsidRPr="009B274B">
        <w:rPr>
          <w:color w:val="000000" w:themeColor="text1"/>
        </w:rPr>
        <w:t>of</w:t>
      </w:r>
      <w:r w:rsidR="00832880" w:rsidRPr="009B274B">
        <w:rPr>
          <w:color w:val="000000" w:themeColor="text1"/>
        </w:rPr>
        <w:t>-</w:t>
      </w:r>
      <w:r w:rsidRPr="009B274B">
        <w:rPr>
          <w:color w:val="000000" w:themeColor="text1"/>
        </w:rPr>
        <w:t xml:space="preserve">government approach is needed to ensure the broad range of benefits are realised. </w:t>
      </w:r>
    </w:p>
    <w:p w:rsidR="007D4379" w:rsidRPr="009B274B" w:rsidRDefault="00C91368" w:rsidP="00C8038A">
      <w:pPr>
        <w:tabs>
          <w:tab w:val="left" w:pos="8647"/>
        </w:tabs>
        <w:spacing w:before="120" w:after="120" w:line="170" w:lineRule="atLeast"/>
        <w:rPr>
          <w:rFonts w:eastAsia="Times New Roman" w:cs="Arial"/>
          <w:b/>
          <w:i/>
          <w:color w:val="000000" w:themeColor="text1"/>
          <w:sz w:val="24"/>
          <w:szCs w:val="24"/>
        </w:rPr>
      </w:pPr>
      <w:r w:rsidRPr="009B274B">
        <w:rPr>
          <w:rFonts w:eastAsia="Times New Roman" w:cs="Arial"/>
          <w:b/>
          <w:i/>
          <w:color w:val="000000" w:themeColor="text1"/>
          <w:sz w:val="24"/>
          <w:szCs w:val="24"/>
        </w:rPr>
        <w:t>Priority</w:t>
      </w:r>
      <w:r w:rsidR="007352E4" w:rsidRPr="009B274B">
        <w:rPr>
          <w:rFonts w:eastAsia="Times New Roman" w:cs="Arial"/>
          <w:b/>
          <w:i/>
          <w:color w:val="000000" w:themeColor="text1"/>
          <w:sz w:val="24"/>
          <w:szCs w:val="24"/>
        </w:rPr>
        <w:t xml:space="preserve"> </w:t>
      </w:r>
    </w:p>
    <w:p w:rsidR="00F52DFD" w:rsidRPr="009B274B" w:rsidRDefault="0082608C" w:rsidP="00E3378D">
      <w:pPr>
        <w:tabs>
          <w:tab w:val="left" w:pos="8647"/>
        </w:tabs>
        <w:spacing w:before="120" w:after="120" w:line="170" w:lineRule="atLeast"/>
        <w:ind w:left="284" w:hanging="284"/>
        <w:rPr>
          <w:rFonts w:eastAsia="Times New Roman" w:cs="Arial"/>
          <w:b/>
          <w:i/>
          <w:color w:val="000000" w:themeColor="text1"/>
          <w:sz w:val="24"/>
          <w:szCs w:val="24"/>
        </w:rPr>
      </w:pPr>
      <w:r w:rsidRPr="009B274B">
        <w:rPr>
          <w:rFonts w:eastAsia="Times New Roman" w:cs="Arial"/>
          <w:b/>
          <w:i/>
          <w:color w:val="000000" w:themeColor="text1"/>
          <w:sz w:val="24"/>
          <w:szCs w:val="24"/>
        </w:rPr>
        <w:t>7</w:t>
      </w:r>
      <w:r w:rsidR="00AE1FF4" w:rsidRPr="009B274B">
        <w:rPr>
          <w:rFonts w:eastAsia="Times New Roman" w:cs="Arial"/>
          <w:b/>
          <w:i/>
          <w:color w:val="000000" w:themeColor="text1"/>
          <w:sz w:val="24"/>
          <w:szCs w:val="24"/>
        </w:rPr>
        <w:t>.</w:t>
      </w:r>
      <w:r w:rsidR="00F52DFD" w:rsidRPr="009B274B">
        <w:rPr>
          <w:rFonts w:eastAsia="Times New Roman" w:cs="Arial"/>
          <w:b/>
          <w:i/>
          <w:color w:val="000000" w:themeColor="text1"/>
          <w:sz w:val="24"/>
          <w:szCs w:val="24"/>
        </w:rPr>
        <w:t xml:space="preserve"> </w:t>
      </w:r>
      <w:r w:rsidR="003317CE" w:rsidRPr="009B274B">
        <w:rPr>
          <w:rFonts w:eastAsia="Times New Roman" w:cs="Arial"/>
          <w:b/>
          <w:i/>
          <w:color w:val="000000" w:themeColor="text1"/>
          <w:sz w:val="24"/>
          <w:szCs w:val="24"/>
        </w:rPr>
        <w:t>H</w:t>
      </w:r>
      <w:r w:rsidR="00F52DFD" w:rsidRPr="009B274B">
        <w:rPr>
          <w:rFonts w:eastAsia="Times New Roman" w:cs="Arial"/>
          <w:b/>
          <w:i/>
          <w:color w:val="000000" w:themeColor="text1"/>
          <w:sz w:val="24"/>
          <w:szCs w:val="24"/>
        </w:rPr>
        <w:t xml:space="preserve">elp </w:t>
      </w:r>
      <w:r w:rsidR="003317CE" w:rsidRPr="009B274B">
        <w:rPr>
          <w:rFonts w:eastAsia="Times New Roman" w:cs="Arial"/>
          <w:b/>
          <w:i/>
          <w:color w:val="000000" w:themeColor="text1"/>
          <w:sz w:val="24"/>
          <w:szCs w:val="24"/>
        </w:rPr>
        <w:t xml:space="preserve">to </w:t>
      </w:r>
      <w:r w:rsidR="00F52DFD" w:rsidRPr="009B274B">
        <w:rPr>
          <w:rFonts w:eastAsia="Times New Roman" w:cs="Arial"/>
          <w:b/>
          <w:i/>
          <w:color w:val="000000" w:themeColor="text1"/>
          <w:sz w:val="24"/>
          <w:szCs w:val="24"/>
        </w:rPr>
        <w:t xml:space="preserve">create </w:t>
      </w:r>
      <w:r w:rsidR="003317CE" w:rsidRPr="009B274B">
        <w:rPr>
          <w:rFonts w:eastAsia="Times New Roman" w:cs="Arial"/>
          <w:b/>
          <w:i/>
          <w:color w:val="000000" w:themeColor="text1"/>
          <w:sz w:val="24"/>
          <w:szCs w:val="24"/>
        </w:rPr>
        <w:t xml:space="preserve">more </w:t>
      </w:r>
      <w:r w:rsidR="00F52DFD" w:rsidRPr="009B274B">
        <w:rPr>
          <w:rFonts w:eastAsia="Times New Roman" w:cs="Arial"/>
          <w:b/>
          <w:i/>
          <w:color w:val="000000" w:themeColor="text1"/>
          <w:sz w:val="24"/>
          <w:szCs w:val="24"/>
        </w:rPr>
        <w:t>liveable and climate-adapted communities.</w:t>
      </w:r>
    </w:p>
    <w:p w:rsidR="00430CCB" w:rsidRPr="00E3378D" w:rsidRDefault="00CA11C9" w:rsidP="00E3378D">
      <w:pPr>
        <w:autoSpaceDE w:val="0"/>
        <w:autoSpaceDN w:val="0"/>
        <w:adjustRightInd w:val="0"/>
        <w:spacing w:after="120" w:line="170" w:lineRule="atLeast"/>
        <w:jc w:val="both"/>
      </w:pPr>
      <w:r w:rsidRPr="009B274B">
        <w:rPr>
          <w:color w:val="000000" w:themeColor="text1"/>
        </w:rPr>
        <w:t xml:space="preserve">Initiatives </w:t>
      </w:r>
      <w:r w:rsidR="00B46435" w:rsidRPr="009B274B">
        <w:rPr>
          <w:color w:val="000000" w:themeColor="text1"/>
        </w:rPr>
        <w:t xml:space="preserve">by the </w:t>
      </w:r>
      <w:r w:rsidR="00B46435" w:rsidRPr="00653704">
        <w:t xml:space="preserve">government </w:t>
      </w:r>
      <w:r w:rsidR="00B46435">
        <w:t xml:space="preserve">and partners </w:t>
      </w:r>
      <w:r w:rsidR="00B46435" w:rsidRPr="00653704">
        <w:t xml:space="preserve">to deliver </w:t>
      </w:r>
      <w:r w:rsidR="00B46435">
        <w:t>this</w:t>
      </w:r>
      <w:r w:rsidR="00B46435" w:rsidRPr="00653704">
        <w:t xml:space="preserve"> priority will include</w:t>
      </w:r>
      <w:r w:rsidR="00B46435" w:rsidRPr="00787225">
        <w:rPr>
          <w:rFonts w:eastAsia="Times New Roman" w:cs="Arial"/>
        </w:rPr>
        <w:t>:</w:t>
      </w:r>
    </w:p>
    <w:p w:rsidR="00B7253F" w:rsidRPr="00E3378D" w:rsidRDefault="00B7253F" w:rsidP="0006649E">
      <w:pPr>
        <w:numPr>
          <w:ilvl w:val="0"/>
          <w:numId w:val="8"/>
        </w:numPr>
        <w:autoSpaceDE w:val="0"/>
        <w:autoSpaceDN w:val="0"/>
        <w:adjustRightInd w:val="0"/>
        <w:spacing w:after="40" w:line="170" w:lineRule="atLeast"/>
        <w:ind w:left="357" w:hanging="357"/>
        <w:rPr>
          <w:rFonts w:cs="Helvetica 45 Light"/>
        </w:rPr>
      </w:pPr>
      <w:r w:rsidRPr="00E3378D">
        <w:rPr>
          <w:rFonts w:cs="Helvetica 45 Light"/>
        </w:rPr>
        <w:t>Us</w:t>
      </w:r>
      <w:r w:rsidR="007A7228">
        <w:rPr>
          <w:rFonts w:cs="Helvetica 45 Light"/>
        </w:rPr>
        <w:t>e</w:t>
      </w:r>
      <w:r w:rsidRPr="00E3378D">
        <w:rPr>
          <w:rFonts w:cs="Helvetica 45 Light"/>
        </w:rPr>
        <w:t xml:space="preserve"> </w:t>
      </w:r>
      <w:r w:rsidR="0047484E">
        <w:rPr>
          <w:rFonts w:cs="Helvetica 45 Light"/>
        </w:rPr>
        <w:t>e</w:t>
      </w:r>
      <w:r w:rsidRPr="00E3378D">
        <w:rPr>
          <w:rFonts w:cs="Helvetica 45 Light"/>
        </w:rPr>
        <w:t>nvironmental-</w:t>
      </w:r>
      <w:r w:rsidR="0047484E">
        <w:rPr>
          <w:rFonts w:cs="Helvetica 45 Light"/>
        </w:rPr>
        <w:t>e</w:t>
      </w:r>
      <w:r w:rsidRPr="00E3378D">
        <w:rPr>
          <w:rFonts w:cs="Helvetica 45 Light"/>
        </w:rPr>
        <w:t xml:space="preserve">conomic </w:t>
      </w:r>
      <w:r w:rsidR="0047484E">
        <w:rPr>
          <w:rFonts w:cs="Helvetica 45 Light"/>
        </w:rPr>
        <w:t>a</w:t>
      </w:r>
      <w:r w:rsidRPr="00E3378D">
        <w:rPr>
          <w:rFonts w:cs="Helvetica 45 Light"/>
        </w:rPr>
        <w:t xml:space="preserve">ccounting </w:t>
      </w:r>
      <w:r w:rsidR="00761C5D">
        <w:rPr>
          <w:rFonts w:cs="Helvetica 45 Light"/>
        </w:rPr>
        <w:t>business applications</w:t>
      </w:r>
      <w:r w:rsidR="00761C5D" w:rsidRPr="00E3378D">
        <w:rPr>
          <w:rFonts w:cs="Helvetica 45 Light"/>
        </w:rPr>
        <w:t xml:space="preserve"> </w:t>
      </w:r>
      <w:r w:rsidRPr="00E3378D">
        <w:rPr>
          <w:rFonts w:cs="Helvetica 45 Light"/>
        </w:rPr>
        <w:t>to help government</w:t>
      </w:r>
      <w:r w:rsidR="007222AC" w:rsidRPr="00E3378D">
        <w:rPr>
          <w:rFonts w:cs="Helvetica 45 Light"/>
        </w:rPr>
        <w:t>, industry</w:t>
      </w:r>
      <w:r w:rsidRPr="00E3378D">
        <w:rPr>
          <w:rFonts w:cs="Helvetica 45 Light"/>
        </w:rPr>
        <w:t xml:space="preserve"> and communities understand the benefits </w:t>
      </w:r>
      <w:r w:rsidR="0031184F">
        <w:rPr>
          <w:rFonts w:cs="Helvetica 45 Light"/>
        </w:rPr>
        <w:t xml:space="preserve">of </w:t>
      </w:r>
      <w:r w:rsidR="00ED5F0A">
        <w:rPr>
          <w:rFonts w:cs="Helvetica 45 Light"/>
        </w:rPr>
        <w:t xml:space="preserve">protecting </w:t>
      </w:r>
      <w:r w:rsidRPr="00E3378D">
        <w:rPr>
          <w:rFonts w:cs="Helvetica 45 Light"/>
        </w:rPr>
        <w:t xml:space="preserve">environmental assets in </w:t>
      </w:r>
      <w:r w:rsidR="0031184F">
        <w:rPr>
          <w:rFonts w:cs="Helvetica 45 Light"/>
        </w:rPr>
        <w:t xml:space="preserve">both </w:t>
      </w:r>
      <w:r w:rsidRPr="00E3378D">
        <w:rPr>
          <w:rFonts w:cs="Helvetica 45 Light"/>
        </w:rPr>
        <w:t>the built and</w:t>
      </w:r>
      <w:r w:rsidR="001302DF">
        <w:rPr>
          <w:rFonts w:cs="Helvetica 45 Light"/>
        </w:rPr>
        <w:t xml:space="preserve"> natural environment</w:t>
      </w:r>
      <w:r w:rsidR="0031184F">
        <w:rPr>
          <w:rFonts w:cs="Helvetica 45 Light"/>
        </w:rPr>
        <w:t>s.</w:t>
      </w:r>
    </w:p>
    <w:p w:rsidR="00ED5F0A" w:rsidRPr="00ED5F0A" w:rsidRDefault="00B7253F" w:rsidP="0006649E">
      <w:pPr>
        <w:numPr>
          <w:ilvl w:val="0"/>
          <w:numId w:val="8"/>
        </w:numPr>
        <w:autoSpaceDE w:val="0"/>
        <w:autoSpaceDN w:val="0"/>
        <w:adjustRightInd w:val="0"/>
        <w:spacing w:after="40" w:line="170" w:lineRule="atLeast"/>
        <w:ind w:left="357" w:hanging="357"/>
        <w:rPr>
          <w:rFonts w:cs="Helvetica 45 Light"/>
        </w:rPr>
      </w:pPr>
      <w:r w:rsidRPr="00E3378D">
        <w:rPr>
          <w:rFonts w:cs="Helvetica 45 Light"/>
        </w:rPr>
        <w:t>Develop</w:t>
      </w:r>
      <w:r w:rsidR="001C5CAC">
        <w:t xml:space="preserve"> </w:t>
      </w:r>
      <w:r w:rsidRPr="00E3378D">
        <w:rPr>
          <w:rFonts w:cs="Helvetica 45 Light"/>
        </w:rPr>
        <w:t>guidelines or standards to give government, industry and communities an increased ability to better realise the benefits of green infrastructure.</w:t>
      </w:r>
    </w:p>
    <w:p w:rsidR="00ED5F0A" w:rsidRPr="00ED5F0A" w:rsidRDefault="0031184F" w:rsidP="0006649E">
      <w:pPr>
        <w:numPr>
          <w:ilvl w:val="0"/>
          <w:numId w:val="8"/>
        </w:numPr>
        <w:autoSpaceDE w:val="0"/>
        <w:autoSpaceDN w:val="0"/>
        <w:adjustRightInd w:val="0"/>
        <w:spacing w:after="40" w:line="170" w:lineRule="atLeast"/>
        <w:ind w:left="357" w:hanging="357"/>
        <w:rPr>
          <w:rFonts w:cs="Helvetica 45 Light"/>
        </w:rPr>
      </w:pPr>
      <w:r>
        <w:rPr>
          <w:rFonts w:cs="Helvetica 45 Light"/>
        </w:rPr>
        <w:lastRenderedPageBreak/>
        <w:t>P</w:t>
      </w:r>
      <w:r w:rsidR="002D07A0">
        <w:rPr>
          <w:rFonts w:cs="Helvetica 45 Light"/>
        </w:rPr>
        <w:t>rovid</w:t>
      </w:r>
      <w:r w:rsidR="007A7228">
        <w:rPr>
          <w:rFonts w:cs="Helvetica 45 Light"/>
        </w:rPr>
        <w:t>e</w:t>
      </w:r>
      <w:r w:rsidR="002D07A0">
        <w:rPr>
          <w:rFonts w:cs="Helvetica 45 Light"/>
        </w:rPr>
        <w:t xml:space="preserve"> information that enable</w:t>
      </w:r>
      <w:r>
        <w:rPr>
          <w:rFonts w:cs="Helvetica 45 Light"/>
        </w:rPr>
        <w:t>s</w:t>
      </w:r>
      <w:r w:rsidR="002D07A0">
        <w:rPr>
          <w:rFonts w:cs="Helvetica 45 Light"/>
        </w:rPr>
        <w:t xml:space="preserve"> communities to</w:t>
      </w:r>
      <w:r w:rsidR="009A361A">
        <w:rPr>
          <w:rFonts w:cs="Helvetica 45 Light"/>
        </w:rPr>
        <w:t xml:space="preserve"> </w:t>
      </w:r>
      <w:r w:rsidR="00666C03">
        <w:rPr>
          <w:rFonts w:cs="Helvetica 45 Light"/>
        </w:rPr>
        <w:t>plan for climate change</w:t>
      </w:r>
      <w:r w:rsidR="002D07A0">
        <w:rPr>
          <w:rFonts w:cs="Helvetica 45 Light"/>
        </w:rPr>
        <w:t>, compare trade-offs</w:t>
      </w:r>
      <w:r w:rsidR="00666C03">
        <w:rPr>
          <w:rFonts w:cs="Helvetica 45 Light"/>
        </w:rPr>
        <w:t xml:space="preserve"> and </w:t>
      </w:r>
      <w:r w:rsidR="003317CE" w:rsidRPr="00E3378D">
        <w:rPr>
          <w:rFonts w:cs="Helvetica 45 Light"/>
        </w:rPr>
        <w:t xml:space="preserve">create </w:t>
      </w:r>
      <w:r w:rsidR="003C7980" w:rsidRPr="00E3378D">
        <w:rPr>
          <w:rFonts w:cs="Helvetica 45 Light"/>
        </w:rPr>
        <w:t>a</w:t>
      </w:r>
      <w:r w:rsidR="003317CE" w:rsidRPr="00E3378D">
        <w:rPr>
          <w:rFonts w:cs="Helvetica 45 Light"/>
        </w:rPr>
        <w:t xml:space="preserve"> vision for their region that delivers a strong regional economy and a healthy natural environment. </w:t>
      </w:r>
    </w:p>
    <w:p w:rsidR="004E31A7" w:rsidRPr="009B274B" w:rsidRDefault="001C5CAC" w:rsidP="004E31A7">
      <w:pPr>
        <w:numPr>
          <w:ilvl w:val="0"/>
          <w:numId w:val="8"/>
        </w:numPr>
        <w:autoSpaceDE w:val="0"/>
        <w:autoSpaceDN w:val="0"/>
        <w:adjustRightInd w:val="0"/>
        <w:spacing w:after="240" w:line="170" w:lineRule="atLeast"/>
        <w:ind w:left="357" w:hanging="357"/>
        <w:rPr>
          <w:rFonts w:cs="Helvetica 45 Light"/>
          <w:color w:val="000000" w:themeColor="text1"/>
        </w:rPr>
      </w:pPr>
      <w:r>
        <w:rPr>
          <w:rFonts w:cs="Helvetica 45 Light"/>
        </w:rPr>
        <w:t>Improv</w:t>
      </w:r>
      <w:r w:rsidR="007A7228">
        <w:rPr>
          <w:rFonts w:cs="Helvetica 45 Light"/>
        </w:rPr>
        <w:t>e</w:t>
      </w:r>
      <w:r w:rsidR="00884284" w:rsidRPr="00E3378D">
        <w:rPr>
          <w:rFonts w:cs="Helvetica 45 Light"/>
        </w:rPr>
        <w:t xml:space="preserve"> the </w:t>
      </w:r>
      <w:r w:rsidR="00884284" w:rsidRPr="009B274B">
        <w:rPr>
          <w:rFonts w:cs="Helvetica 45 Light"/>
          <w:color w:val="000000" w:themeColor="text1"/>
        </w:rPr>
        <w:t xml:space="preserve">liveability of Victorian cities and towns </w:t>
      </w:r>
      <w:r w:rsidR="00935BCE" w:rsidRPr="009B274B">
        <w:rPr>
          <w:rFonts w:cs="Helvetica 45 Light"/>
          <w:color w:val="000000" w:themeColor="text1"/>
        </w:rPr>
        <w:t xml:space="preserve">– </w:t>
      </w:r>
      <w:r w:rsidR="004E31A7" w:rsidRPr="009B274B">
        <w:rPr>
          <w:rFonts w:cs="Helvetica 45 Light"/>
          <w:color w:val="000000" w:themeColor="text1"/>
        </w:rPr>
        <w:t xml:space="preserve">for example, </w:t>
      </w:r>
      <w:r w:rsidR="00935BCE" w:rsidRPr="009B274B">
        <w:rPr>
          <w:rFonts w:cs="Helvetica 45 Light"/>
          <w:color w:val="000000" w:themeColor="text1"/>
        </w:rPr>
        <w:t xml:space="preserve">by </w:t>
      </w:r>
      <w:r w:rsidR="00884284" w:rsidRPr="009B274B">
        <w:rPr>
          <w:rFonts w:cs="Helvetica 45 Light"/>
          <w:color w:val="000000" w:themeColor="text1"/>
        </w:rPr>
        <w:t>implement</w:t>
      </w:r>
      <w:r w:rsidR="004E31A7" w:rsidRPr="009B274B">
        <w:rPr>
          <w:rFonts w:cs="Helvetica 45 Light"/>
          <w:color w:val="000000" w:themeColor="text1"/>
        </w:rPr>
        <w:t xml:space="preserve">ing </w:t>
      </w:r>
      <w:r w:rsidR="00E704DA" w:rsidRPr="009B274B">
        <w:rPr>
          <w:rFonts w:cs="Helvetica 45 Light"/>
          <w:i/>
          <w:color w:val="000000" w:themeColor="text1"/>
        </w:rPr>
        <w:t>P</w:t>
      </w:r>
      <w:r w:rsidR="003317CE" w:rsidRPr="009B274B">
        <w:rPr>
          <w:rFonts w:cs="Helvetica 45 Light"/>
          <w:i/>
          <w:color w:val="000000" w:themeColor="text1"/>
        </w:rPr>
        <w:t>lan Melbourne</w:t>
      </w:r>
      <w:r w:rsidR="004E31A7" w:rsidRPr="009B274B">
        <w:rPr>
          <w:rFonts w:cs="Helvetica 45 Light"/>
          <w:color w:val="000000" w:themeColor="text1"/>
        </w:rPr>
        <w:t xml:space="preserve"> </w:t>
      </w:r>
      <w:r w:rsidR="004E31A7" w:rsidRPr="009B274B">
        <w:rPr>
          <w:rFonts w:cs="Helvetica 45 Light"/>
          <w:i/>
          <w:color w:val="000000" w:themeColor="text1"/>
        </w:rPr>
        <w:t>2017</w:t>
      </w:r>
      <w:r w:rsidR="00C333AE" w:rsidRPr="009B274B">
        <w:rPr>
          <w:rFonts w:cs="Helvetica 45 Light"/>
          <w:i/>
          <w:color w:val="000000" w:themeColor="text1"/>
        </w:rPr>
        <w:t>-2050</w:t>
      </w:r>
      <w:r w:rsidR="004E31A7" w:rsidRPr="009B274B">
        <w:rPr>
          <w:rFonts w:cs="Helvetica 45 Light"/>
          <w:color w:val="000000" w:themeColor="text1"/>
        </w:rPr>
        <w:t>.</w:t>
      </w:r>
    </w:p>
    <w:p w:rsidR="00B679AC" w:rsidRPr="009B274B" w:rsidRDefault="008F2AEB" w:rsidP="00FF0D4A">
      <w:pPr>
        <w:pStyle w:val="Heading2"/>
        <w:jc w:val="left"/>
        <w:rPr>
          <w:color w:val="000000" w:themeColor="text1"/>
        </w:rPr>
      </w:pPr>
      <w:bookmarkStart w:id="22" w:name="_Toc478568395"/>
      <w:r w:rsidRPr="009B274B">
        <w:rPr>
          <w:color w:val="000000" w:themeColor="text1"/>
        </w:rPr>
        <w:t>5</w:t>
      </w:r>
      <w:r w:rsidR="00B679AC" w:rsidRPr="009B274B">
        <w:rPr>
          <w:color w:val="000000" w:themeColor="text1"/>
        </w:rPr>
        <w:t>.3 Increasing nature-based tourism</w:t>
      </w:r>
      <w:bookmarkEnd w:id="22"/>
    </w:p>
    <w:p w:rsidR="00B679AC" w:rsidRPr="00E3378D" w:rsidRDefault="00987873" w:rsidP="0035750D">
      <w:pPr>
        <w:autoSpaceDE w:val="0"/>
        <w:autoSpaceDN w:val="0"/>
        <w:adjustRightInd w:val="0"/>
        <w:spacing w:after="160"/>
        <w:jc w:val="both"/>
        <w:rPr>
          <w:rFonts w:cs="Helvetica 45 Light"/>
        </w:rPr>
      </w:pPr>
      <w:r w:rsidRPr="009B274B">
        <w:rPr>
          <w:rFonts w:cs="Helvetica 45 Light"/>
          <w:color w:val="000000" w:themeColor="text1"/>
        </w:rPr>
        <w:t xml:space="preserve">The natural environment is Victoria’s biggest tourist attraction, contributing billions of dollars to the economy each year. </w:t>
      </w:r>
      <w:r w:rsidR="00D8032A" w:rsidRPr="009B274B">
        <w:rPr>
          <w:rFonts w:cs="Helvetica 45 Light"/>
          <w:color w:val="000000" w:themeColor="text1"/>
        </w:rPr>
        <w:t xml:space="preserve">Tourism is </w:t>
      </w:r>
      <w:r w:rsidR="006030B3" w:rsidRPr="009B274B">
        <w:rPr>
          <w:rFonts w:cs="Helvetica 45 Light"/>
          <w:color w:val="000000" w:themeColor="text1"/>
        </w:rPr>
        <w:t xml:space="preserve">worth </w:t>
      </w:r>
      <w:r w:rsidR="0031184F" w:rsidRPr="009B274B">
        <w:rPr>
          <w:rFonts w:cs="Helvetica 45 Light"/>
          <w:color w:val="000000" w:themeColor="text1"/>
        </w:rPr>
        <w:t>more than</w:t>
      </w:r>
      <w:r w:rsidR="00D8032A" w:rsidRPr="009B274B">
        <w:rPr>
          <w:rFonts w:cs="Helvetica 45 Light"/>
          <w:color w:val="000000" w:themeColor="text1"/>
        </w:rPr>
        <w:t xml:space="preserve"> </w:t>
      </w:r>
      <w:r w:rsidR="006030B3" w:rsidRPr="009B274B">
        <w:rPr>
          <w:rFonts w:cs="Helvetica 45 Light"/>
          <w:color w:val="000000" w:themeColor="text1"/>
        </w:rPr>
        <w:t>$2</w:t>
      </w:r>
      <w:r w:rsidR="0031184F" w:rsidRPr="009B274B">
        <w:rPr>
          <w:rFonts w:cs="Helvetica 45 Light"/>
          <w:color w:val="000000" w:themeColor="text1"/>
        </w:rPr>
        <w:t>0</w:t>
      </w:r>
      <w:r w:rsidR="006030B3" w:rsidRPr="009B274B">
        <w:rPr>
          <w:rFonts w:cs="Helvetica 45 Light"/>
          <w:color w:val="000000" w:themeColor="text1"/>
        </w:rPr>
        <w:t xml:space="preserve"> billion </w:t>
      </w:r>
      <w:r w:rsidR="0031184F" w:rsidRPr="009B274B">
        <w:rPr>
          <w:rFonts w:cs="Helvetica 45 Light"/>
          <w:color w:val="000000" w:themeColor="text1"/>
        </w:rPr>
        <w:t xml:space="preserve">annually </w:t>
      </w:r>
      <w:r w:rsidR="006030B3" w:rsidRPr="009B274B">
        <w:rPr>
          <w:rFonts w:cs="Helvetica 45 Light"/>
          <w:color w:val="000000" w:themeColor="text1"/>
        </w:rPr>
        <w:t>and employ</w:t>
      </w:r>
      <w:r w:rsidR="00D8032A" w:rsidRPr="009B274B">
        <w:rPr>
          <w:rFonts w:cs="Helvetica 45 Light"/>
          <w:color w:val="000000" w:themeColor="text1"/>
        </w:rPr>
        <w:t>s</w:t>
      </w:r>
      <w:r w:rsidR="006030B3" w:rsidRPr="009B274B">
        <w:rPr>
          <w:rFonts w:cs="Helvetica 45 Light"/>
          <w:color w:val="000000" w:themeColor="text1"/>
        </w:rPr>
        <w:t xml:space="preserve"> </w:t>
      </w:r>
      <w:r w:rsidR="0031184F" w:rsidRPr="009B274B">
        <w:rPr>
          <w:rFonts w:cs="Helvetica 45 Light"/>
          <w:color w:val="000000" w:themeColor="text1"/>
        </w:rPr>
        <w:t>more than</w:t>
      </w:r>
      <w:r w:rsidR="006030B3" w:rsidRPr="009B274B">
        <w:rPr>
          <w:rFonts w:cs="Helvetica 45 Light"/>
          <w:color w:val="000000" w:themeColor="text1"/>
        </w:rPr>
        <w:t xml:space="preserve"> 2</w:t>
      </w:r>
      <w:r w:rsidR="0031184F" w:rsidRPr="009B274B">
        <w:rPr>
          <w:rFonts w:cs="Helvetica 45 Light"/>
          <w:color w:val="000000" w:themeColor="text1"/>
        </w:rPr>
        <w:t>0</w:t>
      </w:r>
      <w:r w:rsidR="006030B3" w:rsidRPr="009B274B">
        <w:rPr>
          <w:rFonts w:cs="Helvetica 45 Light"/>
          <w:color w:val="000000" w:themeColor="text1"/>
        </w:rPr>
        <w:t>0,</w:t>
      </w:r>
      <w:r w:rsidR="0031184F" w:rsidRPr="009B274B">
        <w:rPr>
          <w:rFonts w:cs="Helvetica 45 Light"/>
          <w:color w:val="000000" w:themeColor="text1"/>
        </w:rPr>
        <w:t>0</w:t>
      </w:r>
      <w:r w:rsidR="006030B3" w:rsidRPr="009B274B">
        <w:rPr>
          <w:rFonts w:cs="Helvetica 45 Light"/>
          <w:color w:val="000000" w:themeColor="text1"/>
        </w:rPr>
        <w:t>00 people, many in regional areas. More than 1.4 million international nature-based tourism visitors travel</w:t>
      </w:r>
      <w:r w:rsidR="00D8032A" w:rsidRPr="009B274B">
        <w:rPr>
          <w:rFonts w:cs="Helvetica 45 Light"/>
          <w:color w:val="000000" w:themeColor="text1"/>
        </w:rPr>
        <w:t xml:space="preserve"> </w:t>
      </w:r>
      <w:r w:rsidR="006030B3" w:rsidRPr="009B274B">
        <w:rPr>
          <w:rFonts w:cs="Helvetica 45 Light"/>
          <w:color w:val="000000" w:themeColor="text1"/>
        </w:rPr>
        <w:t>to Victoria</w:t>
      </w:r>
      <w:r w:rsidR="0031184F" w:rsidRPr="009B274B">
        <w:rPr>
          <w:rFonts w:cs="Helvetica 45 Light"/>
          <w:color w:val="000000" w:themeColor="text1"/>
        </w:rPr>
        <w:t xml:space="preserve"> annually</w:t>
      </w:r>
      <w:r w:rsidRPr="009B274B">
        <w:rPr>
          <w:rFonts w:cs="Helvetica 45 Light"/>
          <w:color w:val="000000" w:themeColor="text1"/>
        </w:rPr>
        <w:t xml:space="preserve">, accounting </w:t>
      </w:r>
      <w:r w:rsidRPr="00E3378D">
        <w:rPr>
          <w:rFonts w:cs="Helvetica 45 Light"/>
        </w:rPr>
        <w:t xml:space="preserve">for </w:t>
      </w:r>
      <w:r w:rsidR="0031184F">
        <w:rPr>
          <w:rFonts w:cs="Helvetica 45 Light"/>
        </w:rPr>
        <w:t xml:space="preserve">more than </w:t>
      </w:r>
      <w:r w:rsidRPr="00E3378D">
        <w:rPr>
          <w:rFonts w:cs="Helvetica 45 Light"/>
        </w:rPr>
        <w:t xml:space="preserve">35 million overnight stays. About 4.3 million day trips </w:t>
      </w:r>
      <w:r w:rsidR="00D8032A" w:rsidRPr="00E3378D">
        <w:rPr>
          <w:rFonts w:cs="Helvetica 45 Light"/>
        </w:rPr>
        <w:t xml:space="preserve">are </w:t>
      </w:r>
      <w:r w:rsidRPr="00E3378D">
        <w:rPr>
          <w:rFonts w:cs="Helvetica 45 Light"/>
        </w:rPr>
        <w:t>taken by domestic nature-based tourists.</w:t>
      </w:r>
      <w:r w:rsidR="00B679AC" w:rsidRPr="00E3378D">
        <w:rPr>
          <w:rFonts w:cs="Helvetica 45 Light"/>
        </w:rPr>
        <w:t xml:space="preserve"> In 2012 it was estimated that the Little Penguins at Phillip Island contributed $125 million to the state economy, with half of that spent in the Bass Coast area.</w:t>
      </w:r>
      <w:r w:rsidR="00AD307F" w:rsidRPr="00E3378D">
        <w:rPr>
          <w:rFonts w:cs="Helvetica 45 Light"/>
        </w:rPr>
        <w:t xml:space="preserve"> The furthering of Victoria’s reputation as a national leader in native wildlife and habitat recovery will be a beacon to interstate and international visitors keen to experience an abundance of unique Australian animals and plants.</w:t>
      </w:r>
    </w:p>
    <w:p w:rsidR="00B679AC" w:rsidRPr="00E3378D" w:rsidRDefault="00B679AC" w:rsidP="0035750D">
      <w:pPr>
        <w:autoSpaceDE w:val="0"/>
        <w:autoSpaceDN w:val="0"/>
        <w:adjustRightInd w:val="0"/>
        <w:spacing w:after="160"/>
        <w:jc w:val="both"/>
        <w:rPr>
          <w:rFonts w:cs="Helvetica 45 Light"/>
        </w:rPr>
      </w:pPr>
      <w:r w:rsidRPr="00E3378D">
        <w:rPr>
          <w:rFonts w:cs="Helvetica 45 Light"/>
        </w:rPr>
        <w:t xml:space="preserve">According to the </w:t>
      </w:r>
      <w:r w:rsidR="002B398B">
        <w:rPr>
          <w:rFonts w:cs="Helvetica 45 Light"/>
        </w:rPr>
        <w:t xml:space="preserve">2015 </w:t>
      </w:r>
      <w:r w:rsidRPr="00E3378D">
        <w:rPr>
          <w:rFonts w:cs="Helvetica 45 Light"/>
          <w:i/>
          <w:iCs/>
        </w:rPr>
        <w:t xml:space="preserve">Valuing Victoria’s Parks </w:t>
      </w:r>
      <w:r w:rsidRPr="00E3378D">
        <w:rPr>
          <w:rFonts w:cs="Helvetica 45 Light"/>
        </w:rPr>
        <w:t xml:space="preserve">study, </w:t>
      </w:r>
      <w:r w:rsidR="00936636">
        <w:rPr>
          <w:rFonts w:cs="Helvetica 45 Light"/>
        </w:rPr>
        <w:t xml:space="preserve">about </w:t>
      </w:r>
      <w:r w:rsidRPr="00E3378D">
        <w:rPr>
          <w:rFonts w:cs="Helvetica 45 Light"/>
        </w:rPr>
        <w:t xml:space="preserve">$1.4 billion </w:t>
      </w:r>
      <w:r w:rsidR="004A237D" w:rsidRPr="00E3378D">
        <w:rPr>
          <w:rFonts w:cs="Helvetica 45 Light"/>
        </w:rPr>
        <w:t xml:space="preserve">per year is </w:t>
      </w:r>
      <w:r w:rsidR="00936636">
        <w:rPr>
          <w:rFonts w:cs="Helvetica 45 Light"/>
        </w:rPr>
        <w:t xml:space="preserve">spent on </w:t>
      </w:r>
      <w:r w:rsidR="004A237D" w:rsidRPr="00E3378D">
        <w:rPr>
          <w:rFonts w:cs="Helvetica 45 Light"/>
        </w:rPr>
        <w:t>visits to Victoria’s parks</w:t>
      </w:r>
      <w:r w:rsidRPr="00E3378D">
        <w:rPr>
          <w:rFonts w:cs="Helvetica 45 Light"/>
        </w:rPr>
        <w:t xml:space="preserve">. This generates </w:t>
      </w:r>
      <w:r w:rsidR="00936636">
        <w:rPr>
          <w:rFonts w:cs="Helvetica 45 Light"/>
        </w:rPr>
        <w:t xml:space="preserve">about </w:t>
      </w:r>
      <w:r w:rsidRPr="00E3378D">
        <w:rPr>
          <w:rFonts w:cs="Helvetica 45 Light"/>
        </w:rPr>
        <w:t>$1 billion gross value added and supports 14,000 jobs.</w:t>
      </w:r>
      <w:r w:rsidR="007D4379" w:rsidRPr="00E3378D">
        <w:rPr>
          <w:rFonts w:cs="Helvetica 45 Light"/>
        </w:rPr>
        <w:t xml:space="preserve"> </w:t>
      </w:r>
      <w:r w:rsidRPr="00E3378D">
        <w:rPr>
          <w:rFonts w:cs="Helvetica 45 Light"/>
        </w:rPr>
        <w:t>Regional economies that benefit most from park-based tourism include the Grampians, the Great Ocean Road, Phillip Island, the Yarra Valley, the Dandenong Ranges and Gippsland. Melbourne</w:t>
      </w:r>
      <w:r w:rsidR="004A237D" w:rsidRPr="00E3378D">
        <w:rPr>
          <w:rFonts w:cs="Helvetica 45 Light"/>
        </w:rPr>
        <w:t xml:space="preserve"> supports </w:t>
      </w:r>
      <w:r w:rsidRPr="00E3378D">
        <w:rPr>
          <w:rFonts w:cs="Helvetica 45 Light"/>
        </w:rPr>
        <w:t xml:space="preserve">a wealth of nature-based tourism, including world-class zoos, </w:t>
      </w:r>
      <w:r w:rsidR="002329DA" w:rsidRPr="00E3378D">
        <w:rPr>
          <w:rFonts w:cs="Helvetica 45 Light"/>
        </w:rPr>
        <w:t xml:space="preserve">the Melbourne Aquarium, the Royal Botanic Gardens and </w:t>
      </w:r>
      <w:r w:rsidRPr="00E3378D">
        <w:rPr>
          <w:rFonts w:cs="Helvetica 45 Light"/>
        </w:rPr>
        <w:t>Port Phillip Bay.</w:t>
      </w:r>
    </w:p>
    <w:p w:rsidR="00B679AC" w:rsidRPr="009B274B" w:rsidRDefault="00BA6912" w:rsidP="0035750D">
      <w:pPr>
        <w:autoSpaceDE w:val="0"/>
        <w:autoSpaceDN w:val="0"/>
        <w:adjustRightInd w:val="0"/>
        <w:spacing w:after="160"/>
        <w:jc w:val="both"/>
        <w:rPr>
          <w:rFonts w:cs="Helvetica 45 Light"/>
          <w:color w:val="000000" w:themeColor="text1"/>
        </w:rPr>
      </w:pPr>
      <w:r w:rsidRPr="00E3378D">
        <w:rPr>
          <w:rFonts w:cs="Helvetica 45 Light"/>
        </w:rPr>
        <w:t xml:space="preserve">Nature-based tourism </w:t>
      </w:r>
      <w:r w:rsidR="00B86417">
        <w:rPr>
          <w:rFonts w:cs="Helvetica 45 Light"/>
        </w:rPr>
        <w:t xml:space="preserve">and recreational activities such as fishing are not only significant contributors to the Victorian economy, </w:t>
      </w:r>
      <w:r w:rsidR="00867FEA">
        <w:rPr>
          <w:rFonts w:cs="Helvetica 45 Light"/>
        </w:rPr>
        <w:t>but</w:t>
      </w:r>
      <w:r w:rsidR="00B86417">
        <w:rPr>
          <w:rFonts w:cs="Helvetica 45 Light"/>
        </w:rPr>
        <w:t xml:space="preserve"> also provide an </w:t>
      </w:r>
      <w:r w:rsidRPr="00E3378D">
        <w:rPr>
          <w:rFonts w:cs="Helvetica 45 Light"/>
        </w:rPr>
        <w:t xml:space="preserve">important vehicle for people to connect with nature and enjoy </w:t>
      </w:r>
      <w:r w:rsidR="00936636">
        <w:rPr>
          <w:rFonts w:cs="Helvetica 45 Light"/>
        </w:rPr>
        <w:t>its</w:t>
      </w:r>
      <w:r w:rsidRPr="00E3378D">
        <w:rPr>
          <w:rFonts w:cs="Helvetica 45 Light"/>
        </w:rPr>
        <w:t xml:space="preserve"> many and varied benefits. </w:t>
      </w:r>
      <w:r w:rsidR="00B679AC" w:rsidRPr="00E3378D">
        <w:rPr>
          <w:rFonts w:cs="Helvetica 45 Light"/>
        </w:rPr>
        <w:t>While Victoria’s nature-based tourism industry is thriving</w:t>
      </w:r>
      <w:r w:rsidRPr="00E3378D">
        <w:rPr>
          <w:rFonts w:cs="Helvetica 45 Light"/>
        </w:rPr>
        <w:t xml:space="preserve"> and should be further promoted</w:t>
      </w:r>
      <w:r w:rsidR="00B679AC" w:rsidRPr="00E3378D">
        <w:rPr>
          <w:rFonts w:cs="Helvetica 45 Light"/>
        </w:rPr>
        <w:t xml:space="preserve">, it is also highly vulnerable to the future impacts of </w:t>
      </w:r>
      <w:r w:rsidR="004A237D" w:rsidRPr="00E3378D">
        <w:rPr>
          <w:rFonts w:cs="Helvetica 45 Light"/>
        </w:rPr>
        <w:t>biodiversity loss</w:t>
      </w:r>
      <w:r w:rsidR="00B679AC" w:rsidRPr="00E3378D">
        <w:rPr>
          <w:rFonts w:cs="Helvetica 45 Light"/>
        </w:rPr>
        <w:t xml:space="preserve">. </w:t>
      </w:r>
      <w:r w:rsidR="003B0010" w:rsidRPr="00E3378D">
        <w:rPr>
          <w:rFonts w:cs="Helvetica 45 Light"/>
        </w:rPr>
        <w:t>T</w:t>
      </w:r>
      <w:r w:rsidR="00B679AC" w:rsidRPr="00E3378D">
        <w:rPr>
          <w:rFonts w:cs="Helvetica 45 Light"/>
        </w:rPr>
        <w:t xml:space="preserve">ourism </w:t>
      </w:r>
      <w:r w:rsidR="00687E65" w:rsidRPr="00E3378D">
        <w:rPr>
          <w:rFonts w:cs="Helvetica 45 Light"/>
        </w:rPr>
        <w:t xml:space="preserve">needs to </w:t>
      </w:r>
      <w:r w:rsidR="00B679AC" w:rsidRPr="00E3378D">
        <w:rPr>
          <w:rFonts w:cs="Helvetica 45 Light"/>
        </w:rPr>
        <w:t>be</w:t>
      </w:r>
      <w:r w:rsidR="004B21EF" w:rsidRPr="00E3378D">
        <w:rPr>
          <w:rFonts w:cs="Helvetica 45 Light"/>
        </w:rPr>
        <w:t xml:space="preserve"> </w:t>
      </w:r>
      <w:r w:rsidR="003B0010" w:rsidRPr="00E3378D">
        <w:rPr>
          <w:rFonts w:cs="Helvetica 45 Light"/>
        </w:rPr>
        <w:t xml:space="preserve">managed </w:t>
      </w:r>
      <w:r w:rsidR="00B679AC" w:rsidRPr="00E3378D">
        <w:rPr>
          <w:rFonts w:cs="Helvetica 45 Light"/>
        </w:rPr>
        <w:t>to ensure that sensitive areas</w:t>
      </w:r>
      <w:r w:rsidRPr="00E3378D">
        <w:rPr>
          <w:rFonts w:cs="Helvetica 45 Light"/>
        </w:rPr>
        <w:t xml:space="preserve"> </w:t>
      </w:r>
      <w:r w:rsidR="00936636">
        <w:rPr>
          <w:rFonts w:cs="Helvetica 45 Light"/>
        </w:rPr>
        <w:t xml:space="preserve">do not receive too many visitors, </w:t>
      </w:r>
      <w:r w:rsidRPr="00E3378D">
        <w:rPr>
          <w:rFonts w:cs="Helvetica 45 Light"/>
        </w:rPr>
        <w:t xml:space="preserve">and that such areas are well managed and resilient. </w:t>
      </w:r>
      <w:r w:rsidR="002329DA" w:rsidRPr="00E3378D">
        <w:rPr>
          <w:rFonts w:cs="Helvetica 45 Light"/>
        </w:rPr>
        <w:t xml:space="preserve">Ultimately, this will ensure future </w:t>
      </w:r>
      <w:r w:rsidRPr="00E3378D">
        <w:rPr>
          <w:rFonts w:cs="Helvetica 45 Light"/>
        </w:rPr>
        <w:t xml:space="preserve">opportunities for further employment in the sector. </w:t>
      </w:r>
      <w:r w:rsidR="00B679AC" w:rsidRPr="00E3378D">
        <w:rPr>
          <w:rFonts w:cs="Helvetica 45 Light"/>
        </w:rPr>
        <w:t xml:space="preserve">Tourism Victoria and public land managers such as </w:t>
      </w:r>
      <w:r w:rsidR="00695B8A">
        <w:rPr>
          <w:rFonts w:cs="Helvetica 45 Light"/>
        </w:rPr>
        <w:t>the Department</w:t>
      </w:r>
      <w:r w:rsidR="00867FEA">
        <w:rPr>
          <w:rFonts w:cs="Helvetica 45 Light"/>
        </w:rPr>
        <w:t>,</w:t>
      </w:r>
      <w:r w:rsidR="00B679AC" w:rsidRPr="00E3378D">
        <w:rPr>
          <w:rFonts w:cs="Helvetica 45 Light"/>
        </w:rPr>
        <w:t xml:space="preserve"> Parks Victoria</w:t>
      </w:r>
      <w:r w:rsidR="007D4379" w:rsidRPr="00E3378D">
        <w:rPr>
          <w:rFonts w:cs="Helvetica 45 Light"/>
        </w:rPr>
        <w:t xml:space="preserve">, </w:t>
      </w:r>
      <w:r w:rsidR="00884284" w:rsidRPr="00E3378D">
        <w:rPr>
          <w:rFonts w:cs="Helvetica 45 Light"/>
        </w:rPr>
        <w:t xml:space="preserve">Alpine Resorts, </w:t>
      </w:r>
      <w:r w:rsidR="007D4379" w:rsidRPr="00E3378D">
        <w:rPr>
          <w:rFonts w:cs="Helvetica 45 Light"/>
        </w:rPr>
        <w:t xml:space="preserve">Traditional Owner Land </w:t>
      </w:r>
      <w:r w:rsidR="007D4379" w:rsidRPr="009B274B">
        <w:rPr>
          <w:rFonts w:cs="Helvetica 45 Light"/>
          <w:color w:val="000000" w:themeColor="text1"/>
        </w:rPr>
        <w:t>Management Boards</w:t>
      </w:r>
      <w:r w:rsidR="00B679AC" w:rsidRPr="009B274B">
        <w:rPr>
          <w:rFonts w:cs="Helvetica 45 Light"/>
          <w:color w:val="000000" w:themeColor="text1"/>
        </w:rPr>
        <w:t xml:space="preserve"> and local councils will work with the community to ensure that </w:t>
      </w:r>
      <w:r w:rsidR="00051C76" w:rsidRPr="009B274B">
        <w:rPr>
          <w:rFonts w:cs="Helvetica 45 Light"/>
          <w:color w:val="000000" w:themeColor="text1"/>
        </w:rPr>
        <w:t xml:space="preserve">Victoria’s </w:t>
      </w:r>
      <w:r w:rsidR="00B679AC" w:rsidRPr="009B274B">
        <w:rPr>
          <w:rFonts w:cs="Helvetica 45 Light"/>
          <w:color w:val="000000" w:themeColor="text1"/>
        </w:rPr>
        <w:t xml:space="preserve">iconic natural and built assets </w:t>
      </w:r>
      <w:r w:rsidR="00051C76" w:rsidRPr="009B274B">
        <w:rPr>
          <w:rFonts w:cs="Helvetica 45 Light"/>
          <w:color w:val="000000" w:themeColor="text1"/>
        </w:rPr>
        <w:t xml:space="preserve">continue to </w:t>
      </w:r>
      <w:r w:rsidR="00B679AC" w:rsidRPr="009B274B">
        <w:rPr>
          <w:rFonts w:cs="Helvetica 45 Light"/>
          <w:color w:val="000000" w:themeColor="text1"/>
        </w:rPr>
        <w:t>offer oppor</w:t>
      </w:r>
      <w:r w:rsidR="003F0516" w:rsidRPr="009B274B">
        <w:rPr>
          <w:rFonts w:cs="Helvetica 45 Light"/>
          <w:color w:val="000000" w:themeColor="text1"/>
        </w:rPr>
        <w:t>tunities to connect with nature</w:t>
      </w:r>
      <w:r w:rsidR="00B679AC" w:rsidRPr="009B274B">
        <w:rPr>
          <w:rFonts w:cs="Helvetica 45 Light"/>
          <w:color w:val="000000" w:themeColor="text1"/>
        </w:rPr>
        <w:t>.</w:t>
      </w:r>
    </w:p>
    <w:p w:rsidR="008F2AEB" w:rsidRPr="009B274B" w:rsidRDefault="00C91368" w:rsidP="008A66B4">
      <w:pPr>
        <w:tabs>
          <w:tab w:val="left" w:pos="8647"/>
        </w:tabs>
        <w:spacing w:before="120" w:after="120" w:line="170" w:lineRule="atLeast"/>
        <w:rPr>
          <w:rFonts w:eastAsia="Times New Roman" w:cs="Arial"/>
          <w:b/>
          <w:i/>
          <w:color w:val="000000" w:themeColor="text1"/>
          <w:sz w:val="24"/>
          <w:szCs w:val="24"/>
        </w:rPr>
      </w:pPr>
      <w:r w:rsidRPr="009B274B">
        <w:rPr>
          <w:rFonts w:eastAsia="Times New Roman" w:cs="Arial"/>
          <w:b/>
          <w:i/>
          <w:color w:val="000000" w:themeColor="text1"/>
          <w:sz w:val="24"/>
          <w:szCs w:val="24"/>
        </w:rPr>
        <w:t>Priority</w:t>
      </w:r>
      <w:r w:rsidR="007352E4" w:rsidRPr="009B274B">
        <w:rPr>
          <w:rFonts w:eastAsia="Times New Roman" w:cs="Arial"/>
          <w:b/>
          <w:i/>
          <w:color w:val="000000" w:themeColor="text1"/>
          <w:sz w:val="24"/>
          <w:szCs w:val="24"/>
        </w:rPr>
        <w:t xml:space="preserve"> </w:t>
      </w:r>
    </w:p>
    <w:p w:rsidR="00C91368" w:rsidRPr="009B274B" w:rsidRDefault="0082608C" w:rsidP="00E3378D">
      <w:pPr>
        <w:tabs>
          <w:tab w:val="left" w:pos="8647"/>
        </w:tabs>
        <w:spacing w:before="120" w:after="120" w:line="170" w:lineRule="atLeast"/>
        <w:ind w:left="284" w:hanging="284"/>
        <w:rPr>
          <w:rFonts w:cs="Helvetica 45 Light"/>
          <w:b/>
          <w:i/>
          <w:color w:val="000000" w:themeColor="text1"/>
          <w:sz w:val="24"/>
          <w:szCs w:val="24"/>
        </w:rPr>
      </w:pPr>
      <w:r w:rsidRPr="009B274B">
        <w:rPr>
          <w:rFonts w:eastAsia="Times New Roman" w:cs="Arial"/>
          <w:b/>
          <w:i/>
          <w:color w:val="000000" w:themeColor="text1"/>
          <w:sz w:val="24"/>
          <w:szCs w:val="24"/>
        </w:rPr>
        <w:t>8</w:t>
      </w:r>
      <w:r w:rsidR="009B4703" w:rsidRPr="009B274B">
        <w:rPr>
          <w:rFonts w:eastAsia="Times New Roman" w:cs="Arial"/>
          <w:b/>
          <w:i/>
          <w:color w:val="000000" w:themeColor="text1"/>
          <w:sz w:val="24"/>
          <w:szCs w:val="24"/>
        </w:rPr>
        <w:t>.</w:t>
      </w:r>
      <w:r w:rsidR="00943E4E" w:rsidRPr="009B274B">
        <w:rPr>
          <w:rFonts w:eastAsia="Times New Roman" w:cs="Arial"/>
          <w:b/>
          <w:i/>
          <w:color w:val="000000" w:themeColor="text1"/>
          <w:sz w:val="24"/>
          <w:szCs w:val="24"/>
        </w:rPr>
        <w:t xml:space="preserve"> </w:t>
      </w:r>
      <w:r w:rsidR="00436EF6" w:rsidRPr="009B274B">
        <w:rPr>
          <w:rFonts w:eastAsia="Times New Roman" w:cs="Arial"/>
          <w:b/>
          <w:i/>
          <w:color w:val="000000" w:themeColor="text1"/>
          <w:sz w:val="24"/>
          <w:szCs w:val="24"/>
        </w:rPr>
        <w:t xml:space="preserve">Better care for and showcase </w:t>
      </w:r>
      <w:r w:rsidR="00C91368" w:rsidRPr="009B274B">
        <w:rPr>
          <w:rFonts w:eastAsia="Times New Roman" w:cs="Arial"/>
          <w:b/>
          <w:i/>
          <w:color w:val="000000" w:themeColor="text1"/>
          <w:sz w:val="24"/>
          <w:szCs w:val="24"/>
        </w:rPr>
        <w:t>Victoria’s environmental assets as world</w:t>
      </w:r>
      <w:r w:rsidR="00867FEA" w:rsidRPr="009B274B">
        <w:rPr>
          <w:rFonts w:eastAsia="Times New Roman" w:cs="Arial"/>
          <w:b/>
          <w:i/>
          <w:color w:val="000000" w:themeColor="text1"/>
          <w:sz w:val="24"/>
          <w:szCs w:val="24"/>
        </w:rPr>
        <w:t>-</w:t>
      </w:r>
      <w:r w:rsidR="00C91368" w:rsidRPr="009B274B">
        <w:rPr>
          <w:rFonts w:eastAsia="Times New Roman" w:cs="Arial"/>
          <w:b/>
          <w:i/>
          <w:color w:val="000000" w:themeColor="text1"/>
          <w:sz w:val="24"/>
          <w:szCs w:val="24"/>
        </w:rPr>
        <w:t>class natur</w:t>
      </w:r>
      <w:r w:rsidRPr="009B274B">
        <w:rPr>
          <w:rFonts w:eastAsia="Times New Roman" w:cs="Arial"/>
          <w:b/>
          <w:i/>
          <w:color w:val="000000" w:themeColor="text1"/>
          <w:sz w:val="24"/>
          <w:szCs w:val="24"/>
        </w:rPr>
        <w:t xml:space="preserve">al </w:t>
      </w:r>
      <w:r w:rsidR="00C91368" w:rsidRPr="009B274B">
        <w:rPr>
          <w:rFonts w:cs="Helvetica 45 Light"/>
          <w:b/>
          <w:i/>
          <w:color w:val="000000" w:themeColor="text1"/>
          <w:sz w:val="24"/>
          <w:szCs w:val="24"/>
        </w:rPr>
        <w:t xml:space="preserve">and cultural tourism attractions. </w:t>
      </w:r>
    </w:p>
    <w:p w:rsidR="00F77F87" w:rsidRPr="009B274B" w:rsidRDefault="00CA11C9" w:rsidP="00F77F87">
      <w:pPr>
        <w:autoSpaceDE w:val="0"/>
        <w:autoSpaceDN w:val="0"/>
        <w:adjustRightInd w:val="0"/>
        <w:spacing w:after="120" w:line="170" w:lineRule="atLeast"/>
        <w:jc w:val="both"/>
        <w:rPr>
          <w:rFonts w:eastAsia="Times New Roman" w:cs="Arial"/>
          <w:color w:val="000000" w:themeColor="text1"/>
        </w:rPr>
      </w:pPr>
      <w:r w:rsidRPr="009B274B">
        <w:rPr>
          <w:color w:val="000000" w:themeColor="text1"/>
        </w:rPr>
        <w:t xml:space="preserve">Initiatives </w:t>
      </w:r>
      <w:r w:rsidR="00F77F87" w:rsidRPr="009B274B">
        <w:rPr>
          <w:color w:val="000000" w:themeColor="text1"/>
        </w:rPr>
        <w:t>by the government and partners to deliver this priority will include</w:t>
      </w:r>
      <w:r w:rsidR="00F77F87" w:rsidRPr="009B274B">
        <w:rPr>
          <w:rFonts w:eastAsia="Times New Roman" w:cs="Arial"/>
          <w:color w:val="000000" w:themeColor="text1"/>
        </w:rPr>
        <w:t>:</w:t>
      </w:r>
    </w:p>
    <w:p w:rsidR="00B7253F" w:rsidRPr="009B274B" w:rsidRDefault="00B7253F" w:rsidP="0006649E">
      <w:pPr>
        <w:numPr>
          <w:ilvl w:val="0"/>
          <w:numId w:val="8"/>
        </w:numPr>
        <w:autoSpaceDE w:val="0"/>
        <w:autoSpaceDN w:val="0"/>
        <w:adjustRightInd w:val="0"/>
        <w:spacing w:after="60" w:line="170" w:lineRule="atLeast"/>
        <w:ind w:left="357" w:hanging="357"/>
        <w:rPr>
          <w:rFonts w:cs="Helvetica 45 Light"/>
          <w:color w:val="000000" w:themeColor="text1"/>
        </w:rPr>
      </w:pPr>
      <w:r w:rsidRPr="009B274B">
        <w:rPr>
          <w:rFonts w:cs="Helvetica 45 Light"/>
          <w:color w:val="000000" w:themeColor="text1"/>
        </w:rPr>
        <w:t>Work in collaboration with the community to ensure that Victoria’s iconic natural assets keep offering opportunities to connect with nature</w:t>
      </w:r>
      <w:r w:rsidR="00867FEA" w:rsidRPr="009B274B">
        <w:rPr>
          <w:rFonts w:cs="Helvetica 45 Light"/>
          <w:color w:val="000000" w:themeColor="text1"/>
        </w:rPr>
        <w:t>,</w:t>
      </w:r>
      <w:r w:rsidRPr="009B274B">
        <w:rPr>
          <w:rFonts w:cs="Helvetica 45 Light"/>
          <w:color w:val="000000" w:themeColor="text1"/>
        </w:rPr>
        <w:t xml:space="preserve"> and </w:t>
      </w:r>
      <w:r w:rsidR="00867FEA" w:rsidRPr="009B274B">
        <w:rPr>
          <w:rFonts w:cs="Helvetica 45 Light"/>
          <w:color w:val="000000" w:themeColor="text1"/>
        </w:rPr>
        <w:t xml:space="preserve">provide </w:t>
      </w:r>
      <w:r w:rsidRPr="009B274B">
        <w:rPr>
          <w:rFonts w:cs="Helvetica 45 Light"/>
          <w:color w:val="000000" w:themeColor="text1"/>
        </w:rPr>
        <w:t xml:space="preserve">support to local economies. </w:t>
      </w:r>
    </w:p>
    <w:p w:rsidR="00B7253F" w:rsidRPr="009B274B" w:rsidRDefault="00687E65" w:rsidP="0006649E">
      <w:pPr>
        <w:numPr>
          <w:ilvl w:val="0"/>
          <w:numId w:val="8"/>
        </w:numPr>
        <w:autoSpaceDE w:val="0"/>
        <w:autoSpaceDN w:val="0"/>
        <w:adjustRightInd w:val="0"/>
        <w:spacing w:after="60" w:line="170" w:lineRule="atLeast"/>
        <w:ind w:left="357" w:hanging="357"/>
        <w:rPr>
          <w:rFonts w:cs="Helvetica 45 Light"/>
          <w:color w:val="000000" w:themeColor="text1"/>
        </w:rPr>
      </w:pPr>
      <w:r w:rsidRPr="009B274B">
        <w:rPr>
          <w:rFonts w:cs="Helvetica 45 Light"/>
          <w:color w:val="000000" w:themeColor="text1"/>
        </w:rPr>
        <w:t>D</w:t>
      </w:r>
      <w:r w:rsidR="00053408" w:rsidRPr="009B274B">
        <w:rPr>
          <w:rFonts w:cs="Helvetica 45 Light"/>
          <w:color w:val="000000" w:themeColor="text1"/>
        </w:rPr>
        <w:t>e</w:t>
      </w:r>
      <w:r w:rsidRPr="009B274B">
        <w:rPr>
          <w:rFonts w:cs="Helvetica 45 Light"/>
          <w:color w:val="000000" w:themeColor="text1"/>
        </w:rPr>
        <w:t xml:space="preserve">velop policies </w:t>
      </w:r>
      <w:r w:rsidR="008B440A" w:rsidRPr="009B274B">
        <w:rPr>
          <w:rFonts w:cs="Helvetica 45 Light"/>
          <w:color w:val="000000" w:themeColor="text1"/>
        </w:rPr>
        <w:t>and approaches to ensure</w:t>
      </w:r>
      <w:r w:rsidR="00B7253F" w:rsidRPr="009B274B">
        <w:rPr>
          <w:rFonts w:cs="Helvetica 45 Light"/>
          <w:color w:val="000000" w:themeColor="text1"/>
        </w:rPr>
        <w:t xml:space="preserve"> that </w:t>
      </w:r>
      <w:r w:rsidR="00867FEA" w:rsidRPr="009B274B">
        <w:rPr>
          <w:rFonts w:cs="Helvetica 45 Light"/>
          <w:color w:val="000000" w:themeColor="text1"/>
        </w:rPr>
        <w:t>tourism to</w:t>
      </w:r>
      <w:r w:rsidR="00B6030C" w:rsidRPr="009B274B">
        <w:rPr>
          <w:rFonts w:cs="Helvetica 45 Light"/>
          <w:color w:val="000000" w:themeColor="text1"/>
        </w:rPr>
        <w:t xml:space="preserve"> sensitive areas is sustainable and impacts are minimised.</w:t>
      </w:r>
      <w:r w:rsidR="00B7253F" w:rsidRPr="009B274B">
        <w:rPr>
          <w:rFonts w:cs="Helvetica 45 Light"/>
          <w:color w:val="000000" w:themeColor="text1"/>
        </w:rPr>
        <w:t xml:space="preserve"> </w:t>
      </w:r>
    </w:p>
    <w:p w:rsidR="00436EF6" w:rsidRPr="009B274B" w:rsidRDefault="00436EF6" w:rsidP="0006649E">
      <w:pPr>
        <w:numPr>
          <w:ilvl w:val="0"/>
          <w:numId w:val="8"/>
        </w:numPr>
        <w:autoSpaceDE w:val="0"/>
        <w:autoSpaceDN w:val="0"/>
        <w:adjustRightInd w:val="0"/>
        <w:spacing w:after="60" w:line="170" w:lineRule="atLeast"/>
        <w:ind w:left="357" w:hanging="357"/>
        <w:rPr>
          <w:color w:val="000000" w:themeColor="text1"/>
        </w:rPr>
      </w:pPr>
      <w:r w:rsidRPr="009B274B">
        <w:rPr>
          <w:color w:val="000000" w:themeColor="text1"/>
        </w:rPr>
        <w:t>Build on existing work to promote Victoria's environmental assets</w:t>
      </w:r>
      <w:r w:rsidR="00B46435" w:rsidRPr="009B274B">
        <w:rPr>
          <w:color w:val="000000" w:themeColor="text1"/>
        </w:rPr>
        <w:t xml:space="preserve"> </w:t>
      </w:r>
      <w:r w:rsidR="00222E90" w:rsidRPr="009B274B">
        <w:rPr>
          <w:color w:val="000000" w:themeColor="text1"/>
        </w:rPr>
        <w:t>(</w:t>
      </w:r>
      <w:r w:rsidR="00B46435" w:rsidRPr="009B274B">
        <w:rPr>
          <w:color w:val="000000" w:themeColor="text1"/>
        </w:rPr>
        <w:t>at statewide, regional and local levels</w:t>
      </w:r>
      <w:r w:rsidR="00222E90" w:rsidRPr="009B274B">
        <w:rPr>
          <w:color w:val="000000" w:themeColor="text1"/>
        </w:rPr>
        <w:t>)</w:t>
      </w:r>
      <w:r w:rsidR="00B46435" w:rsidRPr="009B274B">
        <w:rPr>
          <w:color w:val="000000" w:themeColor="text1"/>
        </w:rPr>
        <w:t xml:space="preserve"> </w:t>
      </w:r>
      <w:r w:rsidRPr="009B274B">
        <w:rPr>
          <w:color w:val="000000" w:themeColor="text1"/>
        </w:rPr>
        <w:t>as world class natural and cultural tourism attractions.</w:t>
      </w:r>
    </w:p>
    <w:p w:rsidR="009B274B" w:rsidRPr="009B274B" w:rsidRDefault="001C5CAC" w:rsidP="004F31C7">
      <w:pPr>
        <w:numPr>
          <w:ilvl w:val="0"/>
          <w:numId w:val="8"/>
        </w:numPr>
        <w:autoSpaceDE w:val="0"/>
        <w:autoSpaceDN w:val="0"/>
        <w:adjustRightInd w:val="0"/>
        <w:spacing w:after="60" w:line="170" w:lineRule="atLeast"/>
        <w:ind w:left="357" w:hanging="357"/>
        <w:rPr>
          <w:rFonts w:cs="Helvetica 45 Light"/>
          <w:color w:val="000000" w:themeColor="text1"/>
        </w:rPr>
      </w:pPr>
      <w:r w:rsidRPr="009B274B">
        <w:rPr>
          <w:color w:val="000000" w:themeColor="text1"/>
        </w:rPr>
        <w:t>Continu</w:t>
      </w:r>
      <w:r w:rsidR="00222E90" w:rsidRPr="009B274B">
        <w:rPr>
          <w:color w:val="000000" w:themeColor="text1"/>
        </w:rPr>
        <w:t>ing</w:t>
      </w:r>
      <w:r w:rsidR="004F31C7" w:rsidRPr="009B274B">
        <w:rPr>
          <w:color w:val="000000" w:themeColor="text1"/>
        </w:rPr>
        <w:t xml:space="preserve"> to provide world class nature-based experiences through Zoos Victoria, Museum Victoria, Parks Victoria, the Royal Botanic Gardens</w:t>
      </w:r>
      <w:r w:rsidR="00222E90" w:rsidRPr="009B274B">
        <w:rPr>
          <w:color w:val="000000" w:themeColor="text1"/>
        </w:rPr>
        <w:t>,</w:t>
      </w:r>
      <w:r w:rsidR="004F31C7" w:rsidRPr="009B274B">
        <w:rPr>
          <w:color w:val="000000" w:themeColor="text1"/>
        </w:rPr>
        <w:t xml:space="preserve"> Philip Island Nature Park and alpine resorts.</w:t>
      </w:r>
    </w:p>
    <w:p w:rsidR="004F31C7" w:rsidRDefault="004F31C7" w:rsidP="009B274B">
      <w:pPr>
        <w:autoSpaceDE w:val="0"/>
        <w:autoSpaceDN w:val="0"/>
        <w:adjustRightInd w:val="0"/>
        <w:spacing w:after="60" w:line="170" w:lineRule="atLeast"/>
        <w:rPr>
          <w:rFonts w:cs="Helvetica 45 Light"/>
          <w:color w:val="000000" w:themeColor="text1"/>
        </w:rPr>
      </w:pPr>
    </w:p>
    <w:p w:rsidR="009B274B" w:rsidRDefault="009B274B" w:rsidP="009B274B">
      <w:pPr>
        <w:autoSpaceDE w:val="0"/>
        <w:autoSpaceDN w:val="0"/>
        <w:adjustRightInd w:val="0"/>
        <w:spacing w:after="60" w:line="170" w:lineRule="atLeast"/>
        <w:rPr>
          <w:rFonts w:cs="Helvetica 45 Light"/>
          <w:color w:val="000000" w:themeColor="text1"/>
        </w:rPr>
      </w:pPr>
    </w:p>
    <w:p w:rsidR="009B274B" w:rsidRDefault="009B274B" w:rsidP="009B274B">
      <w:pPr>
        <w:autoSpaceDE w:val="0"/>
        <w:autoSpaceDN w:val="0"/>
        <w:adjustRightInd w:val="0"/>
        <w:spacing w:after="60" w:line="170" w:lineRule="atLeast"/>
        <w:rPr>
          <w:rFonts w:cs="Helvetica 45 Light"/>
          <w:color w:val="000000" w:themeColor="text1"/>
        </w:rPr>
        <w:sectPr w:rsidR="009B274B" w:rsidSect="0056242E">
          <w:footerReference w:type="default" r:id="rId24"/>
          <w:pgSz w:w="11899" w:h="16838" w:code="9"/>
          <w:pgMar w:top="1134" w:right="1134" w:bottom="1134" w:left="1134" w:header="454" w:footer="454" w:gutter="0"/>
          <w:cols w:space="708"/>
          <w:docGrid w:linePitch="360"/>
        </w:sectPr>
      </w:pPr>
    </w:p>
    <w:p w:rsidR="00A671F4" w:rsidRPr="009B274B" w:rsidRDefault="001B6B48" w:rsidP="00A671F4">
      <w:pPr>
        <w:pStyle w:val="Heading1"/>
        <w:rPr>
          <w:color w:val="000000" w:themeColor="text1"/>
        </w:rPr>
      </w:pPr>
      <w:bookmarkStart w:id="23" w:name="_Toc478568396"/>
      <w:r w:rsidRPr="009B274B">
        <w:rPr>
          <w:color w:val="000000" w:themeColor="text1"/>
        </w:rPr>
        <w:lastRenderedPageBreak/>
        <w:t xml:space="preserve">Chapter </w:t>
      </w:r>
      <w:r w:rsidR="008F2AEB" w:rsidRPr="009B274B">
        <w:rPr>
          <w:color w:val="000000" w:themeColor="text1"/>
        </w:rPr>
        <w:t>6</w:t>
      </w:r>
      <w:r w:rsidR="001318E4" w:rsidRPr="009B274B">
        <w:rPr>
          <w:color w:val="000000" w:themeColor="text1"/>
        </w:rPr>
        <w:t>. Investing together to protect our environment</w:t>
      </w:r>
      <w:bookmarkEnd w:id="23"/>
    </w:p>
    <w:p w:rsidR="001318E4" w:rsidRPr="009B274B" w:rsidRDefault="001318E4" w:rsidP="0014643E">
      <w:pPr>
        <w:tabs>
          <w:tab w:val="left" w:pos="8647"/>
        </w:tabs>
        <w:spacing w:before="240" w:after="120" w:line="170" w:lineRule="atLeast"/>
        <w:jc w:val="both"/>
        <w:rPr>
          <w:rFonts w:eastAsia="Times New Roman" w:cs="Arial"/>
          <w:b/>
          <w:color w:val="000000" w:themeColor="text1"/>
          <w:sz w:val="24"/>
          <w:szCs w:val="24"/>
        </w:rPr>
      </w:pPr>
      <w:r w:rsidRPr="009B274B">
        <w:rPr>
          <w:rFonts w:eastAsia="Times New Roman" w:cs="Arial"/>
          <w:b/>
          <w:color w:val="000000" w:themeColor="text1"/>
          <w:sz w:val="24"/>
          <w:szCs w:val="24"/>
        </w:rPr>
        <w:t xml:space="preserve">Key </w:t>
      </w:r>
      <w:r w:rsidR="005475FC" w:rsidRPr="009B274B">
        <w:rPr>
          <w:rFonts w:eastAsia="Times New Roman" w:cs="Arial"/>
          <w:b/>
          <w:color w:val="000000" w:themeColor="text1"/>
          <w:sz w:val="24"/>
          <w:szCs w:val="24"/>
        </w:rPr>
        <w:t>points</w:t>
      </w:r>
      <w:r w:rsidR="0035750D" w:rsidRPr="009B274B">
        <w:rPr>
          <w:rFonts w:eastAsia="Times New Roman" w:cs="Arial"/>
          <w:b/>
          <w:color w:val="000000" w:themeColor="text1"/>
          <w:sz w:val="24"/>
          <w:szCs w:val="24"/>
        </w:rPr>
        <w:t>:</w:t>
      </w:r>
    </w:p>
    <w:p w:rsidR="001318E4" w:rsidRPr="009B274B" w:rsidRDefault="001318E4">
      <w:pPr>
        <w:pStyle w:val="ListParagraph"/>
        <w:numPr>
          <w:ilvl w:val="0"/>
          <w:numId w:val="1"/>
        </w:numPr>
        <w:autoSpaceDE w:val="0"/>
        <w:autoSpaceDN w:val="0"/>
        <w:adjustRightInd w:val="0"/>
        <w:spacing w:after="120" w:line="170" w:lineRule="atLeast"/>
        <w:ind w:left="357" w:hanging="357"/>
        <w:contextualSpacing w:val="0"/>
        <w:rPr>
          <w:b/>
          <w:color w:val="000000" w:themeColor="text1"/>
        </w:rPr>
      </w:pPr>
      <w:r w:rsidRPr="009B274B">
        <w:rPr>
          <w:b/>
          <w:color w:val="000000" w:themeColor="text1"/>
        </w:rPr>
        <w:t xml:space="preserve">The long-term health of Victoria’s natural environment relies not only on a clear </w:t>
      </w:r>
      <w:r w:rsidR="004E716D" w:rsidRPr="009B274B">
        <w:rPr>
          <w:b/>
          <w:color w:val="000000" w:themeColor="text1"/>
        </w:rPr>
        <w:t xml:space="preserve">future </w:t>
      </w:r>
      <w:r w:rsidRPr="009B274B">
        <w:rPr>
          <w:b/>
          <w:color w:val="000000" w:themeColor="text1"/>
        </w:rPr>
        <w:t>vision</w:t>
      </w:r>
      <w:r w:rsidR="004E716D" w:rsidRPr="009B274B">
        <w:rPr>
          <w:b/>
          <w:color w:val="000000" w:themeColor="text1"/>
        </w:rPr>
        <w:t>,</w:t>
      </w:r>
      <w:r w:rsidRPr="009B274B">
        <w:rPr>
          <w:b/>
          <w:color w:val="000000" w:themeColor="text1"/>
        </w:rPr>
        <w:t xml:space="preserve"> but </w:t>
      </w:r>
      <w:r w:rsidR="004E716D" w:rsidRPr="009B274B">
        <w:rPr>
          <w:b/>
          <w:color w:val="000000" w:themeColor="text1"/>
        </w:rPr>
        <w:t xml:space="preserve">on </w:t>
      </w:r>
      <w:r w:rsidRPr="009B274B">
        <w:rPr>
          <w:b/>
          <w:color w:val="000000" w:themeColor="text1"/>
        </w:rPr>
        <w:t>financial resources and a collective effort across society.</w:t>
      </w:r>
    </w:p>
    <w:p w:rsidR="001318E4" w:rsidRPr="009B274B" w:rsidRDefault="001318E4">
      <w:pPr>
        <w:pStyle w:val="ListParagraph"/>
        <w:numPr>
          <w:ilvl w:val="0"/>
          <w:numId w:val="1"/>
        </w:numPr>
        <w:autoSpaceDE w:val="0"/>
        <w:autoSpaceDN w:val="0"/>
        <w:adjustRightInd w:val="0"/>
        <w:spacing w:after="120" w:line="170" w:lineRule="atLeast"/>
        <w:ind w:left="357" w:hanging="357"/>
        <w:contextualSpacing w:val="0"/>
        <w:rPr>
          <w:b/>
          <w:color w:val="000000" w:themeColor="text1"/>
        </w:rPr>
      </w:pPr>
      <w:r w:rsidRPr="009B274B">
        <w:rPr>
          <w:b/>
          <w:color w:val="000000" w:themeColor="text1"/>
        </w:rPr>
        <w:t xml:space="preserve">The government is committed to initiatives that will </w:t>
      </w:r>
      <w:r w:rsidR="004E716D" w:rsidRPr="009B274B">
        <w:rPr>
          <w:b/>
          <w:color w:val="000000" w:themeColor="text1"/>
        </w:rPr>
        <w:t xml:space="preserve">result in more </w:t>
      </w:r>
      <w:r w:rsidRPr="009B274B">
        <w:rPr>
          <w:b/>
          <w:color w:val="000000" w:themeColor="text1"/>
        </w:rPr>
        <w:t>sustained</w:t>
      </w:r>
      <w:r w:rsidR="007A0DF0" w:rsidRPr="009B274B">
        <w:rPr>
          <w:b/>
          <w:color w:val="000000" w:themeColor="text1"/>
        </w:rPr>
        <w:t xml:space="preserve"> and </w:t>
      </w:r>
      <w:r w:rsidRPr="009B274B">
        <w:rPr>
          <w:b/>
          <w:color w:val="000000" w:themeColor="text1"/>
        </w:rPr>
        <w:t xml:space="preserve">diverse </w:t>
      </w:r>
      <w:r w:rsidR="004E716D" w:rsidRPr="009B274B">
        <w:rPr>
          <w:b/>
          <w:color w:val="000000" w:themeColor="text1"/>
        </w:rPr>
        <w:t xml:space="preserve">sources of </w:t>
      </w:r>
      <w:r w:rsidRPr="009B274B">
        <w:rPr>
          <w:b/>
          <w:color w:val="000000" w:themeColor="text1"/>
        </w:rPr>
        <w:t>investment to</w:t>
      </w:r>
      <w:r w:rsidR="007A0DF0" w:rsidRPr="009B274B">
        <w:rPr>
          <w:b/>
          <w:color w:val="000000" w:themeColor="text1"/>
        </w:rPr>
        <w:t xml:space="preserve"> </w:t>
      </w:r>
      <w:r w:rsidR="004E716D" w:rsidRPr="009B274B">
        <w:rPr>
          <w:b/>
          <w:color w:val="000000" w:themeColor="text1"/>
        </w:rPr>
        <w:t xml:space="preserve">help </w:t>
      </w:r>
      <w:r w:rsidRPr="009B274B">
        <w:rPr>
          <w:b/>
          <w:color w:val="000000" w:themeColor="text1"/>
        </w:rPr>
        <w:t>achiev</w:t>
      </w:r>
      <w:r w:rsidR="004E716D" w:rsidRPr="009B274B">
        <w:rPr>
          <w:b/>
          <w:color w:val="000000" w:themeColor="text1"/>
        </w:rPr>
        <w:t>e</w:t>
      </w:r>
      <w:r w:rsidRPr="009B274B">
        <w:rPr>
          <w:b/>
          <w:color w:val="000000" w:themeColor="text1"/>
        </w:rPr>
        <w:t xml:space="preserve"> the targets of this </w:t>
      </w:r>
      <w:r w:rsidR="008F7F1F" w:rsidRPr="009B274B">
        <w:rPr>
          <w:b/>
          <w:color w:val="000000" w:themeColor="text1"/>
        </w:rPr>
        <w:t>P</w:t>
      </w:r>
      <w:r w:rsidRPr="009B274B">
        <w:rPr>
          <w:b/>
          <w:color w:val="000000" w:themeColor="text1"/>
        </w:rPr>
        <w:t>lan.</w:t>
      </w:r>
    </w:p>
    <w:p w:rsidR="001318E4" w:rsidRPr="009B274B" w:rsidRDefault="00D63E3E">
      <w:pPr>
        <w:pStyle w:val="ListParagraph"/>
        <w:numPr>
          <w:ilvl w:val="0"/>
          <w:numId w:val="1"/>
        </w:numPr>
        <w:autoSpaceDE w:val="0"/>
        <w:autoSpaceDN w:val="0"/>
        <w:adjustRightInd w:val="0"/>
        <w:spacing w:after="120" w:line="170" w:lineRule="atLeast"/>
        <w:ind w:left="357" w:hanging="357"/>
        <w:contextualSpacing w:val="0"/>
        <w:rPr>
          <w:b/>
          <w:color w:val="000000" w:themeColor="text1"/>
        </w:rPr>
      </w:pPr>
      <w:r w:rsidRPr="009B274B">
        <w:rPr>
          <w:b/>
          <w:color w:val="000000" w:themeColor="text1"/>
        </w:rPr>
        <w:t>A k</w:t>
      </w:r>
      <w:r w:rsidR="001318E4" w:rsidRPr="009B274B">
        <w:rPr>
          <w:b/>
          <w:color w:val="000000" w:themeColor="text1"/>
        </w:rPr>
        <w:t xml:space="preserve">ey to increasing investment in biodiversity conservation will be supporting landholders to significantly increase the amount of native habitat </w:t>
      </w:r>
      <w:r w:rsidR="00E243B1" w:rsidRPr="009B274B">
        <w:rPr>
          <w:b/>
          <w:color w:val="000000" w:themeColor="text1"/>
        </w:rPr>
        <w:t xml:space="preserve">that is </w:t>
      </w:r>
      <w:r w:rsidR="001318E4" w:rsidRPr="009B274B">
        <w:rPr>
          <w:b/>
          <w:color w:val="000000" w:themeColor="text1"/>
        </w:rPr>
        <w:t xml:space="preserve">protected </w:t>
      </w:r>
      <w:r w:rsidR="004B21EF" w:rsidRPr="009B274B">
        <w:rPr>
          <w:b/>
          <w:color w:val="000000" w:themeColor="text1"/>
        </w:rPr>
        <w:t xml:space="preserve">and managed </w:t>
      </w:r>
      <w:r w:rsidR="001318E4" w:rsidRPr="009B274B">
        <w:rPr>
          <w:b/>
          <w:color w:val="000000" w:themeColor="text1"/>
        </w:rPr>
        <w:t>on private land.</w:t>
      </w:r>
    </w:p>
    <w:p w:rsidR="00F61DA2" w:rsidRPr="00E3378D" w:rsidRDefault="000B0414" w:rsidP="00F61DA2">
      <w:pPr>
        <w:autoSpaceDE w:val="0"/>
        <w:autoSpaceDN w:val="0"/>
        <w:adjustRightInd w:val="0"/>
        <w:spacing w:after="160" w:line="170" w:lineRule="atLeast"/>
        <w:jc w:val="both"/>
        <w:rPr>
          <w:rFonts w:cs="Helvetica 45 Light"/>
        </w:rPr>
      </w:pPr>
      <w:r w:rsidRPr="009B274B">
        <w:rPr>
          <w:rFonts w:cs="VIC-Light"/>
          <w:color w:val="000000" w:themeColor="text1"/>
        </w:rPr>
        <w:t>The benefits of healthy biodiversity and natural capital flow to all of us, meaning we have a shared responsibility to ensure that biodiversity management is adequately resourced</w:t>
      </w:r>
      <w:r w:rsidRPr="009B274B">
        <w:rPr>
          <w:rFonts w:cs="Helvetica 45 Light"/>
          <w:color w:val="000000" w:themeColor="text1"/>
        </w:rPr>
        <w:t>.</w:t>
      </w:r>
      <w:r w:rsidRPr="009B274B">
        <w:rPr>
          <w:rFonts w:cs="VIC-Light"/>
          <w:color w:val="000000" w:themeColor="text1"/>
        </w:rPr>
        <w:t xml:space="preserve"> </w:t>
      </w:r>
      <w:r w:rsidR="004E716D" w:rsidRPr="009B274B">
        <w:rPr>
          <w:rFonts w:cs="Helvetica 45 Light"/>
          <w:color w:val="000000" w:themeColor="text1"/>
        </w:rPr>
        <w:t xml:space="preserve">As described in Chapter </w:t>
      </w:r>
      <w:r w:rsidR="00233F74" w:rsidRPr="009B274B">
        <w:rPr>
          <w:rFonts w:cs="Helvetica 45 Light"/>
          <w:color w:val="000000" w:themeColor="text1"/>
        </w:rPr>
        <w:t>4</w:t>
      </w:r>
      <w:r w:rsidR="004E716D" w:rsidRPr="009B274B">
        <w:rPr>
          <w:rFonts w:cs="Helvetica 45 Light"/>
          <w:color w:val="000000" w:themeColor="text1"/>
        </w:rPr>
        <w:t xml:space="preserve">, many individuals and groups across the community already make substantial financial and in-kind contributions towards protecting the environment. </w:t>
      </w:r>
      <w:r w:rsidR="005160B4" w:rsidRPr="009B274B">
        <w:rPr>
          <w:rFonts w:cs="Helvetica 45 Light"/>
          <w:color w:val="000000" w:themeColor="text1"/>
        </w:rPr>
        <w:t xml:space="preserve">The Victorian Government and other agencies also commit valuable resources to biodiversity conservation. </w:t>
      </w:r>
      <w:r w:rsidR="004E716D" w:rsidRPr="009B274B">
        <w:rPr>
          <w:rFonts w:cs="Helvetica 45 Light"/>
          <w:color w:val="000000" w:themeColor="text1"/>
        </w:rPr>
        <w:t xml:space="preserve">But despite these efforts, Victoria’s biodiversity continues to decline, and this situation threatens to </w:t>
      </w:r>
      <w:r w:rsidR="0042328A" w:rsidRPr="009B274B">
        <w:rPr>
          <w:rFonts w:cs="Helvetica 45 Light"/>
          <w:color w:val="000000" w:themeColor="text1"/>
        </w:rPr>
        <w:t xml:space="preserve">be exacerbated by </w:t>
      </w:r>
      <w:r w:rsidR="004E716D" w:rsidRPr="009B274B">
        <w:rPr>
          <w:rFonts w:cs="Helvetica 45 Light"/>
          <w:color w:val="000000" w:themeColor="text1"/>
        </w:rPr>
        <w:t>climate change. As individuals and as a society, we must do more – and w</w:t>
      </w:r>
      <w:r w:rsidR="004E716D" w:rsidRPr="00E3378D">
        <w:rPr>
          <w:rFonts w:cs="Helvetica 45 Light"/>
        </w:rPr>
        <w:t xml:space="preserve">e must invest more. </w:t>
      </w:r>
      <w:r w:rsidR="00D223FB" w:rsidRPr="00E3378D">
        <w:rPr>
          <w:rFonts w:cs="Helvetica 45 Light"/>
        </w:rPr>
        <w:t xml:space="preserve">Biodiversity conservation requires a collective effort, spanning the voluntary, philanthropic, government and corporate sectors. </w:t>
      </w:r>
    </w:p>
    <w:p w:rsidR="00D63E3E" w:rsidRPr="009B274B" w:rsidRDefault="00D63E3E">
      <w:pPr>
        <w:autoSpaceDE w:val="0"/>
        <w:autoSpaceDN w:val="0"/>
        <w:adjustRightInd w:val="0"/>
        <w:spacing w:after="160" w:line="170" w:lineRule="atLeast"/>
        <w:jc w:val="both"/>
        <w:rPr>
          <w:rFonts w:cs="Helvetica 45 Light"/>
          <w:color w:val="000000" w:themeColor="text1"/>
        </w:rPr>
      </w:pPr>
      <w:r w:rsidRPr="00E3378D">
        <w:rPr>
          <w:rFonts w:cs="Helvetica 45 Light"/>
        </w:rPr>
        <w:t xml:space="preserve">The Victorian Government strongly supports </w:t>
      </w:r>
      <w:r w:rsidR="004E716D" w:rsidRPr="00E3378D">
        <w:rPr>
          <w:rFonts w:cs="Helvetica 45 Light"/>
        </w:rPr>
        <w:t>a</w:t>
      </w:r>
      <w:r w:rsidRPr="00E3378D">
        <w:rPr>
          <w:rFonts w:cs="Helvetica 45 Light"/>
        </w:rPr>
        <w:t xml:space="preserve"> collaborative approach</w:t>
      </w:r>
      <w:r w:rsidR="00D223FB" w:rsidRPr="00E3378D">
        <w:rPr>
          <w:rFonts w:cs="Helvetica 45 Light"/>
        </w:rPr>
        <w:t>, and</w:t>
      </w:r>
      <w:r w:rsidR="004E716D" w:rsidRPr="00E3378D">
        <w:rPr>
          <w:rFonts w:cs="Helvetica 45 Light"/>
        </w:rPr>
        <w:t xml:space="preserve"> </w:t>
      </w:r>
      <w:r w:rsidRPr="00E3378D">
        <w:rPr>
          <w:rFonts w:cs="Helvetica 45 Light"/>
        </w:rPr>
        <w:t xml:space="preserve">is committed to taking a leading role in increasing the overall investment and participation by Victorians in biodiversity </w:t>
      </w:r>
      <w:r w:rsidR="00D223FB" w:rsidRPr="00E3378D">
        <w:rPr>
          <w:rFonts w:cs="Helvetica 45 Light"/>
        </w:rPr>
        <w:t>conservation</w:t>
      </w:r>
      <w:r w:rsidRPr="00E3378D">
        <w:rPr>
          <w:rFonts w:cs="Helvetica 45 Light"/>
        </w:rPr>
        <w:t xml:space="preserve">. The government recognises that </w:t>
      </w:r>
      <w:r w:rsidR="00E243B1">
        <w:rPr>
          <w:rFonts w:cs="Helvetica 45 Light"/>
        </w:rPr>
        <w:t>maintaining</w:t>
      </w:r>
      <w:r w:rsidRPr="00E3378D">
        <w:rPr>
          <w:rFonts w:cs="Helvetica 45 Light"/>
        </w:rPr>
        <w:t xml:space="preserve"> our natural capital </w:t>
      </w:r>
      <w:r w:rsidR="008F7F1F">
        <w:rPr>
          <w:rFonts w:cs="Helvetica 45 Light"/>
        </w:rPr>
        <w:t>provides</w:t>
      </w:r>
      <w:r w:rsidRPr="00E3378D">
        <w:rPr>
          <w:rFonts w:cs="Helvetica 45 Light"/>
        </w:rPr>
        <w:t xml:space="preserve"> substantial public and private benefits in </w:t>
      </w:r>
      <w:r w:rsidR="00E243B1">
        <w:rPr>
          <w:rFonts w:cs="Helvetica 45 Light"/>
        </w:rPr>
        <w:t>the form</w:t>
      </w:r>
      <w:r w:rsidR="00E243B1" w:rsidRPr="00E3378D">
        <w:rPr>
          <w:rFonts w:cs="Helvetica 45 Light"/>
        </w:rPr>
        <w:t xml:space="preserve"> </w:t>
      </w:r>
      <w:r w:rsidRPr="00E3378D">
        <w:rPr>
          <w:rFonts w:cs="Helvetica 45 Light"/>
        </w:rPr>
        <w:t>of ecosystem services, human health and econom</w:t>
      </w:r>
      <w:r w:rsidR="00EC7E7D">
        <w:rPr>
          <w:rFonts w:cs="Helvetica 45 Light"/>
        </w:rPr>
        <w:t>ic dividends</w:t>
      </w:r>
      <w:r w:rsidR="008F7F1F">
        <w:rPr>
          <w:rFonts w:cs="Helvetica 45 Light"/>
        </w:rPr>
        <w:t>,</w:t>
      </w:r>
      <w:r w:rsidRPr="00E3378D">
        <w:rPr>
          <w:rFonts w:cs="Helvetica 45 Light"/>
        </w:rPr>
        <w:t xml:space="preserve"> and will seek to guide investment to where it </w:t>
      </w:r>
      <w:r w:rsidRPr="009B274B">
        <w:rPr>
          <w:rFonts w:cs="Helvetica 45 Light"/>
          <w:color w:val="000000" w:themeColor="text1"/>
        </w:rPr>
        <w:t xml:space="preserve">can achieve the greatest public good. </w:t>
      </w:r>
      <w:r w:rsidR="00E243B1" w:rsidRPr="009B274B">
        <w:rPr>
          <w:rFonts w:cs="Helvetica 45 Light"/>
          <w:color w:val="000000" w:themeColor="text1"/>
        </w:rPr>
        <w:t xml:space="preserve">Maintaining natural capital </w:t>
      </w:r>
      <w:r w:rsidRPr="009B274B">
        <w:rPr>
          <w:rFonts w:cs="Helvetica 45 Light"/>
          <w:color w:val="000000" w:themeColor="text1"/>
        </w:rPr>
        <w:t>require</w:t>
      </w:r>
      <w:r w:rsidR="00D223FB" w:rsidRPr="009B274B">
        <w:rPr>
          <w:rFonts w:cs="Helvetica 45 Light"/>
          <w:color w:val="000000" w:themeColor="text1"/>
        </w:rPr>
        <w:t>s</w:t>
      </w:r>
      <w:r w:rsidRPr="009B274B">
        <w:rPr>
          <w:rFonts w:cs="Helvetica 45 Light"/>
          <w:color w:val="000000" w:themeColor="text1"/>
        </w:rPr>
        <w:t xml:space="preserve"> </w:t>
      </w:r>
      <w:r w:rsidR="008F7F1F" w:rsidRPr="009B274B">
        <w:rPr>
          <w:rFonts w:cs="Helvetica 45 Light"/>
          <w:color w:val="000000" w:themeColor="text1"/>
        </w:rPr>
        <w:t xml:space="preserve">the </w:t>
      </w:r>
      <w:r w:rsidRPr="009B274B">
        <w:rPr>
          <w:rFonts w:cs="Helvetica 45 Light"/>
          <w:color w:val="000000" w:themeColor="text1"/>
        </w:rPr>
        <w:t xml:space="preserve">ongoing </w:t>
      </w:r>
      <w:r w:rsidR="008F7F1F" w:rsidRPr="009B274B">
        <w:rPr>
          <w:rFonts w:cs="Helvetica 45 Light"/>
          <w:color w:val="000000" w:themeColor="text1"/>
        </w:rPr>
        <w:t xml:space="preserve">commitment of </w:t>
      </w:r>
      <w:r w:rsidR="004E716D" w:rsidRPr="009B274B">
        <w:rPr>
          <w:rFonts w:cs="Helvetica 45 Light"/>
          <w:color w:val="000000" w:themeColor="text1"/>
        </w:rPr>
        <w:t>resources over the life of this P</w:t>
      </w:r>
      <w:r w:rsidRPr="009B274B">
        <w:rPr>
          <w:rFonts w:cs="Helvetica 45 Light"/>
          <w:color w:val="000000" w:themeColor="text1"/>
        </w:rPr>
        <w:t>lan and beyond.</w:t>
      </w:r>
    </w:p>
    <w:p w:rsidR="00D63E3E" w:rsidRPr="009B274B" w:rsidRDefault="008F2AEB" w:rsidP="00FF0D4A">
      <w:pPr>
        <w:pStyle w:val="Heading2"/>
        <w:jc w:val="left"/>
        <w:rPr>
          <w:color w:val="000000" w:themeColor="text1"/>
        </w:rPr>
      </w:pPr>
      <w:bookmarkStart w:id="24" w:name="_Toc478568397"/>
      <w:r w:rsidRPr="009B274B">
        <w:rPr>
          <w:color w:val="000000" w:themeColor="text1"/>
        </w:rPr>
        <w:t>6</w:t>
      </w:r>
      <w:r w:rsidR="00D63E3E" w:rsidRPr="009B274B">
        <w:rPr>
          <w:color w:val="000000" w:themeColor="text1"/>
        </w:rPr>
        <w:t>.1 Creating more sustained funding for biodiversity</w:t>
      </w:r>
      <w:bookmarkEnd w:id="24"/>
    </w:p>
    <w:p w:rsidR="00421D46" w:rsidRPr="009B274B" w:rsidRDefault="00EC7E7D" w:rsidP="00121747">
      <w:pPr>
        <w:autoSpaceDE w:val="0"/>
        <w:autoSpaceDN w:val="0"/>
        <w:adjustRightInd w:val="0"/>
        <w:spacing w:after="160" w:line="170" w:lineRule="atLeast"/>
        <w:jc w:val="both"/>
        <w:rPr>
          <w:color w:val="000000" w:themeColor="text1"/>
        </w:rPr>
      </w:pPr>
      <w:r w:rsidRPr="009B274B">
        <w:rPr>
          <w:rFonts w:cs="Calibri"/>
          <w:color w:val="000000" w:themeColor="text1"/>
          <w:lang w:val="en-US"/>
        </w:rPr>
        <w:t>T</w:t>
      </w:r>
      <w:r w:rsidR="00421D46" w:rsidRPr="009B274B">
        <w:rPr>
          <w:rFonts w:cs="Calibri"/>
          <w:color w:val="000000" w:themeColor="text1"/>
          <w:lang w:val="en-US"/>
        </w:rPr>
        <w:t>he protection and restoration of biodiversity requires secure and sustained investment over the long term</w:t>
      </w:r>
      <w:r w:rsidR="004017BE" w:rsidRPr="009B274B">
        <w:rPr>
          <w:rFonts w:cs="Calibri"/>
          <w:color w:val="000000" w:themeColor="text1"/>
          <w:lang w:val="en-US"/>
        </w:rPr>
        <w:t xml:space="preserve"> from a variety of funding sources</w:t>
      </w:r>
      <w:r w:rsidR="00421D46" w:rsidRPr="009B274B">
        <w:rPr>
          <w:color w:val="000000" w:themeColor="text1"/>
        </w:rPr>
        <w:t>. If investment in biodiversity management programs dries up, the gains made over the preceding years of hard work could quickly erode, and previous investment would be largely wasted.</w:t>
      </w:r>
    </w:p>
    <w:p w:rsidR="005475FC" w:rsidRPr="009B274B" w:rsidRDefault="004017BE" w:rsidP="0035750D">
      <w:pPr>
        <w:autoSpaceDE w:val="0"/>
        <w:autoSpaceDN w:val="0"/>
        <w:adjustRightInd w:val="0"/>
        <w:spacing w:after="160" w:line="170" w:lineRule="atLeast"/>
        <w:jc w:val="both"/>
        <w:rPr>
          <w:color w:val="000000" w:themeColor="text1"/>
        </w:rPr>
      </w:pPr>
      <w:r w:rsidRPr="009B274B">
        <w:rPr>
          <w:color w:val="000000" w:themeColor="text1"/>
        </w:rPr>
        <w:t>The</w:t>
      </w:r>
      <w:r w:rsidR="00D63E3E" w:rsidRPr="009B274B">
        <w:rPr>
          <w:color w:val="000000" w:themeColor="text1"/>
        </w:rPr>
        <w:t xml:space="preserve"> </w:t>
      </w:r>
      <w:r w:rsidR="00EE2E95" w:rsidRPr="009B274B">
        <w:rPr>
          <w:color w:val="000000" w:themeColor="text1"/>
        </w:rPr>
        <w:t>g</w:t>
      </w:r>
      <w:r w:rsidR="00D63E3E" w:rsidRPr="009B274B">
        <w:rPr>
          <w:color w:val="000000" w:themeColor="text1"/>
        </w:rPr>
        <w:t xml:space="preserve">overnment has a key role in </w:t>
      </w:r>
      <w:r w:rsidRPr="009B274B">
        <w:rPr>
          <w:color w:val="000000" w:themeColor="text1"/>
        </w:rPr>
        <w:t xml:space="preserve">creating the right conditions that </w:t>
      </w:r>
      <w:r w:rsidR="00EE2E95" w:rsidRPr="009B274B">
        <w:rPr>
          <w:color w:val="000000" w:themeColor="text1"/>
        </w:rPr>
        <w:t xml:space="preserve">maximise the overall </w:t>
      </w:r>
      <w:r w:rsidRPr="009B274B">
        <w:rPr>
          <w:color w:val="000000" w:themeColor="text1"/>
        </w:rPr>
        <w:t>investment in biodiversity</w:t>
      </w:r>
      <w:r w:rsidR="00EE2E95" w:rsidRPr="009B274B">
        <w:rPr>
          <w:color w:val="000000" w:themeColor="text1"/>
        </w:rPr>
        <w:t>,</w:t>
      </w:r>
      <w:r w:rsidRPr="009B274B">
        <w:rPr>
          <w:color w:val="000000" w:themeColor="text1"/>
        </w:rPr>
        <w:t xml:space="preserve"> from all possible sources</w:t>
      </w:r>
      <w:r w:rsidR="00D63E3E" w:rsidRPr="009B274B">
        <w:rPr>
          <w:color w:val="000000" w:themeColor="text1"/>
        </w:rPr>
        <w:t xml:space="preserve">. </w:t>
      </w:r>
      <w:r w:rsidR="00CA2AB7" w:rsidRPr="009B274B">
        <w:rPr>
          <w:color w:val="000000" w:themeColor="text1"/>
        </w:rPr>
        <w:t>One</w:t>
      </w:r>
      <w:r w:rsidR="0072411D" w:rsidRPr="009B274B">
        <w:rPr>
          <w:color w:val="000000" w:themeColor="text1"/>
        </w:rPr>
        <w:t xml:space="preserve"> essential element </w:t>
      </w:r>
      <w:r w:rsidR="00D63E3E" w:rsidRPr="009B274B">
        <w:rPr>
          <w:color w:val="000000" w:themeColor="text1"/>
        </w:rPr>
        <w:t xml:space="preserve">of this </w:t>
      </w:r>
      <w:r w:rsidR="008F7F1F" w:rsidRPr="009B274B">
        <w:rPr>
          <w:color w:val="000000" w:themeColor="text1"/>
        </w:rPr>
        <w:t>P</w:t>
      </w:r>
      <w:r w:rsidR="00D63E3E" w:rsidRPr="009B274B">
        <w:rPr>
          <w:color w:val="000000" w:themeColor="text1"/>
        </w:rPr>
        <w:t>lan</w:t>
      </w:r>
      <w:r w:rsidR="00CA2AB7" w:rsidRPr="009B274B">
        <w:rPr>
          <w:color w:val="000000" w:themeColor="text1"/>
        </w:rPr>
        <w:t>, therefore,</w:t>
      </w:r>
      <w:r w:rsidR="00D63E3E" w:rsidRPr="009B274B">
        <w:rPr>
          <w:color w:val="000000" w:themeColor="text1"/>
        </w:rPr>
        <w:t xml:space="preserve"> is the development of a </w:t>
      </w:r>
      <w:r w:rsidR="0053253E" w:rsidRPr="009B274B">
        <w:rPr>
          <w:color w:val="000000" w:themeColor="text1"/>
        </w:rPr>
        <w:t>Victorian</w:t>
      </w:r>
      <w:r w:rsidR="00233F74" w:rsidRPr="009B274B">
        <w:rPr>
          <w:color w:val="000000" w:themeColor="text1"/>
        </w:rPr>
        <w:t xml:space="preserve"> G</w:t>
      </w:r>
      <w:r w:rsidR="00D63E3E" w:rsidRPr="009B274B">
        <w:rPr>
          <w:color w:val="000000" w:themeColor="text1"/>
        </w:rPr>
        <w:t xml:space="preserve">overnment-backed </w:t>
      </w:r>
      <w:r w:rsidRPr="009B274B">
        <w:rPr>
          <w:color w:val="000000" w:themeColor="text1"/>
        </w:rPr>
        <w:t>funding model that leverages government investment to create more</w:t>
      </w:r>
      <w:r w:rsidR="0072411D" w:rsidRPr="009B274B">
        <w:rPr>
          <w:color w:val="000000" w:themeColor="text1"/>
        </w:rPr>
        <w:t xml:space="preserve"> </w:t>
      </w:r>
      <w:r w:rsidR="00D63E3E" w:rsidRPr="009B274B">
        <w:rPr>
          <w:color w:val="000000" w:themeColor="text1"/>
        </w:rPr>
        <w:t>sustained investment in biodiversity conservation</w:t>
      </w:r>
      <w:r w:rsidR="00233F74" w:rsidRPr="009B274B">
        <w:rPr>
          <w:color w:val="000000" w:themeColor="text1"/>
        </w:rPr>
        <w:t xml:space="preserve"> </w:t>
      </w:r>
      <w:r w:rsidR="009763AE" w:rsidRPr="009B274B">
        <w:rPr>
          <w:color w:val="000000" w:themeColor="text1"/>
        </w:rPr>
        <w:t xml:space="preserve">across Victoria. </w:t>
      </w:r>
    </w:p>
    <w:p w:rsidR="00571ABA" w:rsidRPr="009B274B" w:rsidRDefault="00CA2AB7" w:rsidP="00E62CFA">
      <w:pPr>
        <w:autoSpaceDE w:val="0"/>
        <w:autoSpaceDN w:val="0"/>
        <w:adjustRightInd w:val="0"/>
        <w:spacing w:after="160" w:line="170" w:lineRule="atLeast"/>
        <w:jc w:val="both"/>
        <w:rPr>
          <w:color w:val="000000" w:themeColor="text1"/>
        </w:rPr>
      </w:pPr>
      <w:r w:rsidRPr="009B274B">
        <w:rPr>
          <w:color w:val="000000" w:themeColor="text1"/>
        </w:rPr>
        <w:t>The government</w:t>
      </w:r>
      <w:r w:rsidR="009763AE" w:rsidRPr="009B274B">
        <w:rPr>
          <w:color w:val="000000" w:themeColor="text1"/>
        </w:rPr>
        <w:t xml:space="preserve"> will analyse and adopt a variety of mechanisms to drive this funding boost</w:t>
      </w:r>
      <w:r w:rsidR="00D63E3E" w:rsidRPr="009B274B">
        <w:rPr>
          <w:color w:val="000000" w:themeColor="text1"/>
        </w:rPr>
        <w:t>.</w:t>
      </w:r>
      <w:r w:rsidR="00571ABA" w:rsidRPr="009B274B">
        <w:rPr>
          <w:color w:val="000000" w:themeColor="text1"/>
        </w:rPr>
        <w:t xml:space="preserve"> </w:t>
      </w:r>
      <w:r w:rsidR="00D63E3E" w:rsidRPr="009B274B">
        <w:rPr>
          <w:color w:val="000000" w:themeColor="text1"/>
        </w:rPr>
        <w:t>Th</w:t>
      </w:r>
      <w:r w:rsidR="006D14C5" w:rsidRPr="009B274B">
        <w:rPr>
          <w:color w:val="000000" w:themeColor="text1"/>
        </w:rPr>
        <w:t>is</w:t>
      </w:r>
      <w:r w:rsidR="00D63E3E" w:rsidRPr="009B274B">
        <w:rPr>
          <w:color w:val="000000" w:themeColor="text1"/>
        </w:rPr>
        <w:t xml:space="preserve"> will </w:t>
      </w:r>
      <w:r w:rsidR="006D14C5" w:rsidRPr="009B274B">
        <w:rPr>
          <w:color w:val="000000" w:themeColor="text1"/>
        </w:rPr>
        <w:t>promote</w:t>
      </w:r>
      <w:r w:rsidR="00D63E3E" w:rsidRPr="009B274B">
        <w:rPr>
          <w:color w:val="000000" w:themeColor="text1"/>
        </w:rPr>
        <w:t xml:space="preserve"> </w:t>
      </w:r>
      <w:r w:rsidR="006D14C5" w:rsidRPr="009B274B">
        <w:rPr>
          <w:color w:val="000000" w:themeColor="text1"/>
        </w:rPr>
        <w:t xml:space="preserve">increased </w:t>
      </w:r>
      <w:r w:rsidR="00D63E3E" w:rsidRPr="009B274B">
        <w:rPr>
          <w:color w:val="000000" w:themeColor="text1"/>
        </w:rPr>
        <w:t xml:space="preserve">investment from all sectors </w:t>
      </w:r>
      <w:r w:rsidR="00880539" w:rsidRPr="009B274B">
        <w:rPr>
          <w:color w:val="000000" w:themeColor="text1"/>
        </w:rPr>
        <w:t xml:space="preserve">so that </w:t>
      </w:r>
      <w:r w:rsidR="00D63E3E" w:rsidRPr="009B274B">
        <w:rPr>
          <w:color w:val="000000" w:themeColor="text1"/>
        </w:rPr>
        <w:t xml:space="preserve">expenditure </w:t>
      </w:r>
      <w:r w:rsidR="00880539" w:rsidRPr="009B274B">
        <w:rPr>
          <w:color w:val="000000" w:themeColor="text1"/>
        </w:rPr>
        <w:t xml:space="preserve">can </w:t>
      </w:r>
      <w:r w:rsidR="00D63E3E" w:rsidRPr="009B274B">
        <w:rPr>
          <w:color w:val="000000" w:themeColor="text1"/>
        </w:rPr>
        <w:t xml:space="preserve">be </w:t>
      </w:r>
      <w:r w:rsidR="00233F74" w:rsidRPr="009B274B">
        <w:rPr>
          <w:color w:val="000000" w:themeColor="text1"/>
        </w:rPr>
        <w:t xml:space="preserve">coordinated and </w:t>
      </w:r>
      <w:r w:rsidR="007E4CFB" w:rsidRPr="009B274B">
        <w:rPr>
          <w:color w:val="000000" w:themeColor="text1"/>
        </w:rPr>
        <w:t>directed</w:t>
      </w:r>
      <w:r w:rsidR="00D63E3E" w:rsidRPr="009B274B">
        <w:rPr>
          <w:color w:val="000000" w:themeColor="text1"/>
        </w:rPr>
        <w:t xml:space="preserve"> towards the most strategic and </w:t>
      </w:r>
      <w:r w:rsidR="00880539" w:rsidRPr="009B274B">
        <w:rPr>
          <w:color w:val="000000" w:themeColor="text1"/>
        </w:rPr>
        <w:t xml:space="preserve">effective </w:t>
      </w:r>
      <w:r w:rsidR="00D63E3E" w:rsidRPr="009B274B">
        <w:rPr>
          <w:color w:val="000000" w:themeColor="text1"/>
        </w:rPr>
        <w:t xml:space="preserve">biodiversity actions </w:t>
      </w:r>
      <w:r w:rsidRPr="009B274B">
        <w:rPr>
          <w:color w:val="000000" w:themeColor="text1"/>
        </w:rPr>
        <w:t xml:space="preserve">across </w:t>
      </w:r>
      <w:r w:rsidR="00880539" w:rsidRPr="009B274B">
        <w:rPr>
          <w:color w:val="000000" w:themeColor="text1"/>
        </w:rPr>
        <w:t xml:space="preserve">land, waterways and </w:t>
      </w:r>
      <w:r w:rsidR="00CA11C9" w:rsidRPr="009B274B">
        <w:rPr>
          <w:color w:val="000000" w:themeColor="text1"/>
        </w:rPr>
        <w:t>marine</w:t>
      </w:r>
      <w:r w:rsidR="003C272A" w:rsidRPr="009B274B">
        <w:rPr>
          <w:color w:val="000000" w:themeColor="text1"/>
        </w:rPr>
        <w:t xml:space="preserve"> areas</w:t>
      </w:r>
      <w:r w:rsidR="00880539" w:rsidRPr="009B274B">
        <w:rPr>
          <w:color w:val="000000" w:themeColor="text1"/>
        </w:rPr>
        <w:t>.</w:t>
      </w:r>
      <w:r w:rsidR="00D63E3E" w:rsidRPr="009B274B">
        <w:rPr>
          <w:color w:val="000000" w:themeColor="text1"/>
        </w:rPr>
        <w:t xml:space="preserve"> </w:t>
      </w:r>
    </w:p>
    <w:p w:rsidR="00D63E3E" w:rsidRPr="009B274B" w:rsidRDefault="00CA2AB7" w:rsidP="00A64091">
      <w:pPr>
        <w:autoSpaceDE w:val="0"/>
        <w:autoSpaceDN w:val="0"/>
        <w:adjustRightInd w:val="0"/>
        <w:spacing w:after="60" w:line="170" w:lineRule="atLeast"/>
        <w:jc w:val="both"/>
        <w:rPr>
          <w:color w:val="000000" w:themeColor="text1"/>
        </w:rPr>
      </w:pPr>
      <w:r w:rsidRPr="009B274B">
        <w:rPr>
          <w:color w:val="000000" w:themeColor="text1"/>
        </w:rPr>
        <w:t>T</w:t>
      </w:r>
      <w:r w:rsidR="00880539" w:rsidRPr="009B274B">
        <w:rPr>
          <w:color w:val="000000" w:themeColor="text1"/>
        </w:rPr>
        <w:t>his sustainable funding model</w:t>
      </w:r>
      <w:r w:rsidR="003C7980" w:rsidRPr="009B274B">
        <w:rPr>
          <w:color w:val="000000" w:themeColor="text1"/>
        </w:rPr>
        <w:t xml:space="preserve"> </w:t>
      </w:r>
      <w:r w:rsidRPr="009B274B">
        <w:rPr>
          <w:color w:val="000000" w:themeColor="text1"/>
        </w:rPr>
        <w:t>should</w:t>
      </w:r>
      <w:r w:rsidR="00D63E3E" w:rsidRPr="009B274B">
        <w:rPr>
          <w:color w:val="000000" w:themeColor="text1"/>
        </w:rPr>
        <w:t xml:space="preserve"> include</w:t>
      </w:r>
      <w:r w:rsidR="00880539" w:rsidRPr="009B274B">
        <w:rPr>
          <w:color w:val="000000" w:themeColor="text1"/>
        </w:rPr>
        <w:t xml:space="preserve"> the following key elements</w:t>
      </w:r>
      <w:r w:rsidR="00D63E3E" w:rsidRPr="009B274B">
        <w:rPr>
          <w:color w:val="000000" w:themeColor="text1"/>
        </w:rPr>
        <w:t>:</w:t>
      </w:r>
    </w:p>
    <w:p w:rsidR="001318E4" w:rsidRPr="009B274B" w:rsidRDefault="00CA2AB7" w:rsidP="0006649E">
      <w:pPr>
        <w:numPr>
          <w:ilvl w:val="0"/>
          <w:numId w:val="8"/>
        </w:numPr>
        <w:autoSpaceDE w:val="0"/>
        <w:autoSpaceDN w:val="0"/>
        <w:adjustRightInd w:val="0"/>
        <w:spacing w:after="40" w:line="170" w:lineRule="atLeast"/>
        <w:ind w:left="357" w:hanging="357"/>
        <w:rPr>
          <w:rFonts w:cs="Helvetica 45 Light"/>
          <w:color w:val="000000" w:themeColor="text1"/>
        </w:rPr>
      </w:pPr>
      <w:r w:rsidRPr="009B274B">
        <w:rPr>
          <w:rFonts w:cs="Helvetica 45 Light"/>
          <w:color w:val="000000" w:themeColor="text1"/>
        </w:rPr>
        <w:t>E</w:t>
      </w:r>
      <w:r w:rsidR="001318E4" w:rsidRPr="009B274B">
        <w:rPr>
          <w:rFonts w:cs="Helvetica 45 Light"/>
          <w:color w:val="000000" w:themeColor="text1"/>
        </w:rPr>
        <w:t xml:space="preserve">stablishing stable and reliable funding that underpins the investment needed to </w:t>
      </w:r>
      <w:r w:rsidR="00E50EE2" w:rsidRPr="009B274B">
        <w:rPr>
          <w:rFonts w:cs="Helvetica 45 Light"/>
          <w:color w:val="000000" w:themeColor="text1"/>
        </w:rPr>
        <w:t>stop</w:t>
      </w:r>
      <w:r w:rsidR="001318E4" w:rsidRPr="009B274B">
        <w:rPr>
          <w:rFonts w:cs="Helvetica 45 Light"/>
          <w:color w:val="000000" w:themeColor="text1"/>
        </w:rPr>
        <w:t xml:space="preserve"> </w:t>
      </w:r>
      <w:r w:rsidR="003C272A" w:rsidRPr="009B274B">
        <w:rPr>
          <w:rFonts w:cs="Helvetica 45 Light"/>
          <w:color w:val="000000" w:themeColor="text1"/>
        </w:rPr>
        <w:t xml:space="preserve">and reverse </w:t>
      </w:r>
      <w:r w:rsidR="001318E4" w:rsidRPr="009B274B">
        <w:rPr>
          <w:rFonts w:cs="Helvetica 45 Light"/>
          <w:color w:val="000000" w:themeColor="text1"/>
        </w:rPr>
        <w:t>biodiversity decline</w:t>
      </w:r>
      <w:r w:rsidR="009722DA" w:rsidRPr="009B274B">
        <w:rPr>
          <w:rFonts w:cs="Helvetica 45 Light"/>
          <w:color w:val="000000" w:themeColor="text1"/>
        </w:rPr>
        <w:t>.</w:t>
      </w:r>
    </w:p>
    <w:p w:rsidR="001318E4" w:rsidRPr="009B274B" w:rsidRDefault="00CA2AB7" w:rsidP="0006649E">
      <w:pPr>
        <w:numPr>
          <w:ilvl w:val="0"/>
          <w:numId w:val="8"/>
        </w:numPr>
        <w:autoSpaceDE w:val="0"/>
        <w:autoSpaceDN w:val="0"/>
        <w:adjustRightInd w:val="0"/>
        <w:spacing w:after="40" w:line="170" w:lineRule="atLeast"/>
        <w:ind w:left="357" w:hanging="357"/>
        <w:rPr>
          <w:rFonts w:cs="Helvetica 45 Light"/>
          <w:color w:val="000000" w:themeColor="text1"/>
        </w:rPr>
      </w:pPr>
      <w:r w:rsidRPr="009B274B">
        <w:rPr>
          <w:rFonts w:cs="Helvetica 45 Light"/>
          <w:color w:val="000000" w:themeColor="text1"/>
        </w:rPr>
        <w:t>E</w:t>
      </w:r>
      <w:r w:rsidR="001318E4" w:rsidRPr="009B274B">
        <w:rPr>
          <w:rFonts w:cs="Helvetica 45 Light"/>
          <w:color w:val="000000" w:themeColor="text1"/>
        </w:rPr>
        <w:t xml:space="preserve">ncouraging and directing funding from </w:t>
      </w:r>
      <w:r w:rsidR="006D14C5" w:rsidRPr="009B274B">
        <w:rPr>
          <w:rFonts w:cs="Helvetica 45 Light"/>
          <w:color w:val="000000" w:themeColor="text1"/>
        </w:rPr>
        <w:t xml:space="preserve">non-government </w:t>
      </w:r>
      <w:r w:rsidR="001318E4" w:rsidRPr="009B274B">
        <w:rPr>
          <w:rFonts w:cs="Helvetica 45 Light"/>
          <w:color w:val="000000" w:themeColor="text1"/>
        </w:rPr>
        <w:t xml:space="preserve">sources towards biodiversity </w:t>
      </w:r>
      <w:r w:rsidR="003C272A" w:rsidRPr="009B274B">
        <w:rPr>
          <w:rFonts w:cs="Helvetica 45 Light"/>
          <w:color w:val="000000" w:themeColor="text1"/>
        </w:rPr>
        <w:t>conservation</w:t>
      </w:r>
      <w:r w:rsidR="009722DA" w:rsidRPr="009B274B">
        <w:rPr>
          <w:rFonts w:cs="Helvetica 45 Light"/>
          <w:color w:val="000000" w:themeColor="text1"/>
        </w:rPr>
        <w:t>.</w:t>
      </w:r>
    </w:p>
    <w:p w:rsidR="001318E4" w:rsidRPr="009B274B" w:rsidRDefault="00CA2AB7" w:rsidP="0006649E">
      <w:pPr>
        <w:numPr>
          <w:ilvl w:val="0"/>
          <w:numId w:val="8"/>
        </w:numPr>
        <w:autoSpaceDE w:val="0"/>
        <w:autoSpaceDN w:val="0"/>
        <w:adjustRightInd w:val="0"/>
        <w:spacing w:after="40" w:line="170" w:lineRule="atLeast"/>
        <w:ind w:left="357" w:hanging="357"/>
        <w:rPr>
          <w:rFonts w:cs="Helvetica 45 Light"/>
          <w:color w:val="000000" w:themeColor="text1"/>
        </w:rPr>
      </w:pPr>
      <w:r w:rsidRPr="009B274B">
        <w:rPr>
          <w:rFonts w:cs="Helvetica 45 Light"/>
          <w:color w:val="000000" w:themeColor="text1"/>
        </w:rPr>
        <w:t>A</w:t>
      </w:r>
      <w:r w:rsidR="001318E4" w:rsidRPr="009B274B">
        <w:rPr>
          <w:rFonts w:cs="Helvetica 45 Light"/>
          <w:color w:val="000000" w:themeColor="text1"/>
        </w:rPr>
        <w:t>dopting a diverse and innovative range of funding tools and mechanisms</w:t>
      </w:r>
      <w:r w:rsidR="009722DA" w:rsidRPr="009B274B">
        <w:rPr>
          <w:rFonts w:cs="Helvetica 45 Light"/>
          <w:color w:val="000000" w:themeColor="text1"/>
        </w:rPr>
        <w:t>.</w:t>
      </w:r>
    </w:p>
    <w:p w:rsidR="001318E4" w:rsidRPr="009B274B" w:rsidRDefault="00CA2AB7" w:rsidP="0006649E">
      <w:pPr>
        <w:numPr>
          <w:ilvl w:val="0"/>
          <w:numId w:val="8"/>
        </w:numPr>
        <w:autoSpaceDE w:val="0"/>
        <w:autoSpaceDN w:val="0"/>
        <w:adjustRightInd w:val="0"/>
        <w:spacing w:after="120" w:line="170" w:lineRule="atLeast"/>
        <w:ind w:left="357" w:hanging="357"/>
        <w:rPr>
          <w:rFonts w:cs="Helvetica 45 Light"/>
          <w:color w:val="000000" w:themeColor="text1"/>
        </w:rPr>
      </w:pPr>
      <w:r w:rsidRPr="009B274B">
        <w:rPr>
          <w:rFonts w:cs="Helvetica 45 Light"/>
          <w:color w:val="000000" w:themeColor="text1"/>
        </w:rPr>
        <w:t>E</w:t>
      </w:r>
      <w:r w:rsidR="001318E4" w:rsidRPr="009B274B">
        <w:rPr>
          <w:rFonts w:cs="Helvetica 45 Light"/>
          <w:color w:val="000000" w:themeColor="text1"/>
        </w:rPr>
        <w:t>nsuring program funding is allocated effectively and efficiently.</w:t>
      </w:r>
    </w:p>
    <w:p w:rsidR="009B274B" w:rsidRDefault="009B274B">
      <w:pPr>
        <w:rPr>
          <w:rFonts w:eastAsia="Times New Roman" w:cs="Arial"/>
          <w:b/>
          <w:i/>
          <w:color w:val="000000" w:themeColor="text1"/>
          <w:sz w:val="24"/>
          <w:szCs w:val="24"/>
        </w:rPr>
      </w:pPr>
      <w:r>
        <w:rPr>
          <w:rFonts w:eastAsia="Times New Roman" w:cs="Arial"/>
          <w:b/>
          <w:i/>
          <w:color w:val="000000" w:themeColor="text1"/>
          <w:sz w:val="24"/>
          <w:szCs w:val="24"/>
        </w:rPr>
        <w:br w:type="page"/>
      </w:r>
    </w:p>
    <w:p w:rsidR="005349F3" w:rsidRPr="009B274B" w:rsidRDefault="001318E4" w:rsidP="00E704DA">
      <w:pPr>
        <w:tabs>
          <w:tab w:val="left" w:pos="8647"/>
        </w:tabs>
        <w:spacing w:before="240" w:after="120" w:line="170" w:lineRule="atLeast"/>
        <w:jc w:val="both"/>
        <w:rPr>
          <w:rFonts w:eastAsia="Times New Roman" w:cs="Arial"/>
          <w:b/>
          <w:i/>
          <w:color w:val="000000" w:themeColor="text1"/>
          <w:sz w:val="24"/>
          <w:szCs w:val="24"/>
        </w:rPr>
      </w:pPr>
      <w:r w:rsidRPr="009B274B">
        <w:rPr>
          <w:rFonts w:eastAsia="Times New Roman" w:cs="Arial"/>
          <w:b/>
          <w:i/>
          <w:color w:val="000000" w:themeColor="text1"/>
          <w:sz w:val="24"/>
          <w:szCs w:val="24"/>
        </w:rPr>
        <w:lastRenderedPageBreak/>
        <w:t xml:space="preserve">Priority </w:t>
      </w:r>
    </w:p>
    <w:p w:rsidR="001318E4" w:rsidRPr="009B274B" w:rsidRDefault="0082608C" w:rsidP="00FF0D4A">
      <w:pPr>
        <w:tabs>
          <w:tab w:val="left" w:pos="8647"/>
        </w:tabs>
        <w:spacing w:after="120" w:line="170" w:lineRule="atLeast"/>
        <w:ind w:left="284" w:hanging="284"/>
        <w:rPr>
          <w:rFonts w:eastAsia="Times New Roman" w:cs="Arial"/>
          <w:b/>
          <w:i/>
          <w:color w:val="000000" w:themeColor="text1"/>
          <w:sz w:val="24"/>
          <w:szCs w:val="24"/>
        </w:rPr>
      </w:pPr>
      <w:r w:rsidRPr="009B274B">
        <w:rPr>
          <w:rFonts w:eastAsia="Times New Roman" w:cs="Arial"/>
          <w:b/>
          <w:i/>
          <w:color w:val="000000" w:themeColor="text1"/>
          <w:sz w:val="24"/>
          <w:szCs w:val="24"/>
        </w:rPr>
        <w:t>9</w:t>
      </w:r>
      <w:r w:rsidR="00936A12" w:rsidRPr="009B274B">
        <w:rPr>
          <w:rFonts w:eastAsia="Times New Roman" w:cs="Arial"/>
          <w:b/>
          <w:i/>
          <w:color w:val="000000" w:themeColor="text1"/>
          <w:sz w:val="24"/>
          <w:szCs w:val="24"/>
        </w:rPr>
        <w:t>.</w:t>
      </w:r>
      <w:r w:rsidR="00943E4E" w:rsidRPr="009B274B">
        <w:rPr>
          <w:rFonts w:eastAsia="Times New Roman" w:cs="Arial"/>
          <w:b/>
          <w:i/>
          <w:color w:val="000000" w:themeColor="text1"/>
          <w:sz w:val="24"/>
          <w:szCs w:val="24"/>
        </w:rPr>
        <w:t xml:space="preserve"> </w:t>
      </w:r>
      <w:r w:rsidR="001318E4" w:rsidRPr="009B274B">
        <w:rPr>
          <w:rFonts w:eastAsia="Times New Roman" w:cs="Arial"/>
          <w:b/>
          <w:i/>
          <w:color w:val="000000" w:themeColor="text1"/>
          <w:sz w:val="24"/>
          <w:szCs w:val="24"/>
        </w:rPr>
        <w:t>Establish sustain</w:t>
      </w:r>
      <w:r w:rsidR="00774652" w:rsidRPr="009B274B">
        <w:rPr>
          <w:rFonts w:eastAsia="Times New Roman" w:cs="Arial"/>
          <w:b/>
          <w:i/>
          <w:color w:val="000000" w:themeColor="text1"/>
          <w:sz w:val="24"/>
          <w:szCs w:val="24"/>
        </w:rPr>
        <w:t>ed</w:t>
      </w:r>
      <w:r w:rsidR="001318E4" w:rsidRPr="009B274B">
        <w:rPr>
          <w:rFonts w:eastAsia="Times New Roman" w:cs="Arial"/>
          <w:b/>
          <w:i/>
          <w:color w:val="000000" w:themeColor="text1"/>
          <w:sz w:val="24"/>
          <w:szCs w:val="24"/>
        </w:rPr>
        <w:t xml:space="preserve"> funding </w:t>
      </w:r>
      <w:r w:rsidR="00E42DC0" w:rsidRPr="009B274B">
        <w:rPr>
          <w:rFonts w:eastAsia="Times New Roman" w:cs="Arial"/>
          <w:b/>
          <w:i/>
          <w:color w:val="000000" w:themeColor="text1"/>
          <w:sz w:val="24"/>
          <w:szCs w:val="24"/>
        </w:rPr>
        <w:t xml:space="preserve">for </w:t>
      </w:r>
      <w:r w:rsidR="001318E4" w:rsidRPr="009B274B">
        <w:rPr>
          <w:rFonts w:eastAsia="Times New Roman" w:cs="Arial"/>
          <w:b/>
          <w:i/>
          <w:color w:val="000000" w:themeColor="text1"/>
          <w:sz w:val="24"/>
          <w:szCs w:val="24"/>
        </w:rPr>
        <w:t>biodiversity</w:t>
      </w:r>
      <w:r w:rsidR="003A6358" w:rsidRPr="009B274B">
        <w:rPr>
          <w:rFonts w:eastAsia="Times New Roman" w:cs="Arial"/>
          <w:b/>
          <w:i/>
          <w:color w:val="000000" w:themeColor="text1"/>
          <w:sz w:val="24"/>
          <w:szCs w:val="24"/>
        </w:rPr>
        <w:t>.</w:t>
      </w:r>
    </w:p>
    <w:p w:rsidR="00F77F87" w:rsidRPr="009B274B" w:rsidRDefault="00CA11C9" w:rsidP="00F77F87">
      <w:pPr>
        <w:autoSpaceDE w:val="0"/>
        <w:autoSpaceDN w:val="0"/>
        <w:adjustRightInd w:val="0"/>
        <w:spacing w:after="120" w:line="170" w:lineRule="atLeast"/>
        <w:jc w:val="both"/>
        <w:rPr>
          <w:rFonts w:eastAsia="Times New Roman" w:cs="Arial"/>
          <w:color w:val="000000" w:themeColor="text1"/>
        </w:rPr>
      </w:pPr>
      <w:r w:rsidRPr="009B274B">
        <w:rPr>
          <w:color w:val="000000" w:themeColor="text1"/>
        </w:rPr>
        <w:t xml:space="preserve">Initiatives </w:t>
      </w:r>
      <w:r w:rsidR="00F77F87" w:rsidRPr="009B274B">
        <w:rPr>
          <w:color w:val="000000" w:themeColor="text1"/>
        </w:rPr>
        <w:t>by the government to deliver this priority will include</w:t>
      </w:r>
      <w:r w:rsidR="00F77F87" w:rsidRPr="009B274B">
        <w:rPr>
          <w:rFonts w:eastAsia="Times New Roman" w:cs="Arial"/>
          <w:color w:val="000000" w:themeColor="text1"/>
        </w:rPr>
        <w:t>:</w:t>
      </w:r>
    </w:p>
    <w:p w:rsidR="00436EF6" w:rsidRPr="009B274B" w:rsidRDefault="00436EF6" w:rsidP="0006649E">
      <w:pPr>
        <w:numPr>
          <w:ilvl w:val="0"/>
          <w:numId w:val="8"/>
        </w:numPr>
        <w:autoSpaceDE w:val="0"/>
        <w:autoSpaceDN w:val="0"/>
        <w:adjustRightInd w:val="0"/>
        <w:spacing w:after="240" w:line="170" w:lineRule="atLeast"/>
        <w:ind w:left="357" w:hanging="357"/>
        <w:rPr>
          <w:color w:val="000000" w:themeColor="text1"/>
        </w:rPr>
      </w:pPr>
      <w:r w:rsidRPr="009B274B">
        <w:rPr>
          <w:color w:val="000000" w:themeColor="text1"/>
        </w:rPr>
        <w:t>Examin</w:t>
      </w:r>
      <w:r w:rsidR="007A7228" w:rsidRPr="009B274B">
        <w:rPr>
          <w:color w:val="000000" w:themeColor="text1"/>
        </w:rPr>
        <w:t>e</w:t>
      </w:r>
      <w:r w:rsidRPr="009B274B">
        <w:rPr>
          <w:color w:val="000000" w:themeColor="text1"/>
        </w:rPr>
        <w:t xml:space="preserve">, and where appropriate adopt, a variety of approaches to secure sustained funding </w:t>
      </w:r>
      <w:r w:rsidR="009722DA" w:rsidRPr="009B274B">
        <w:rPr>
          <w:color w:val="000000" w:themeColor="text1"/>
        </w:rPr>
        <w:t xml:space="preserve">to achieve </w:t>
      </w:r>
      <w:r w:rsidRPr="009B274B">
        <w:rPr>
          <w:color w:val="000000" w:themeColor="text1"/>
        </w:rPr>
        <w:t>biodiversity</w:t>
      </w:r>
      <w:r w:rsidR="009722DA" w:rsidRPr="009B274B">
        <w:rPr>
          <w:color w:val="000000" w:themeColor="text1"/>
        </w:rPr>
        <w:t xml:space="preserve"> targets</w:t>
      </w:r>
      <w:r w:rsidRPr="009B274B">
        <w:rPr>
          <w:color w:val="000000" w:themeColor="text1"/>
        </w:rPr>
        <w:t xml:space="preserve">, including exploring the potential to link </w:t>
      </w:r>
      <w:r w:rsidR="00782295" w:rsidRPr="009B274B">
        <w:rPr>
          <w:color w:val="000000" w:themeColor="text1"/>
        </w:rPr>
        <w:t xml:space="preserve">government </w:t>
      </w:r>
      <w:r w:rsidRPr="009B274B">
        <w:rPr>
          <w:color w:val="000000" w:themeColor="text1"/>
        </w:rPr>
        <w:t xml:space="preserve">biodiversity investment with </w:t>
      </w:r>
      <w:r w:rsidR="003B0010" w:rsidRPr="009B274B">
        <w:rPr>
          <w:color w:val="000000" w:themeColor="text1"/>
        </w:rPr>
        <w:t xml:space="preserve">private sector investment, </w:t>
      </w:r>
      <w:r w:rsidRPr="009B274B">
        <w:rPr>
          <w:color w:val="000000" w:themeColor="text1"/>
        </w:rPr>
        <w:t>crowd funding, urban development, tourism and other emerging tools and mechanisms.</w:t>
      </w:r>
    </w:p>
    <w:p w:rsidR="001318E4" w:rsidRPr="009B274B" w:rsidRDefault="008F2AEB" w:rsidP="00FF0D4A">
      <w:pPr>
        <w:pStyle w:val="Heading2"/>
        <w:jc w:val="left"/>
        <w:rPr>
          <w:color w:val="000000" w:themeColor="text1"/>
          <w:lang w:eastAsia="en-AU"/>
        </w:rPr>
      </w:pPr>
      <w:bookmarkStart w:id="25" w:name="_Toc478568398"/>
      <w:r w:rsidRPr="009B274B">
        <w:rPr>
          <w:color w:val="000000" w:themeColor="text1"/>
          <w:lang w:eastAsia="en-AU"/>
        </w:rPr>
        <w:t>6</w:t>
      </w:r>
      <w:r w:rsidR="001318E4" w:rsidRPr="009B274B">
        <w:rPr>
          <w:color w:val="000000" w:themeColor="text1"/>
          <w:lang w:eastAsia="en-AU"/>
        </w:rPr>
        <w:t>.2</w:t>
      </w:r>
      <w:r w:rsidR="00572242" w:rsidRPr="009B274B">
        <w:rPr>
          <w:color w:val="000000" w:themeColor="text1"/>
          <w:lang w:eastAsia="en-AU"/>
        </w:rPr>
        <w:t xml:space="preserve"> </w:t>
      </w:r>
      <w:r w:rsidR="001318E4" w:rsidRPr="009B274B">
        <w:rPr>
          <w:color w:val="000000" w:themeColor="text1"/>
          <w:lang w:eastAsia="en-AU"/>
        </w:rPr>
        <w:t>Supporting non-government investment in biodiversity</w:t>
      </w:r>
      <w:bookmarkEnd w:id="25"/>
    </w:p>
    <w:p w:rsidR="00D63E3E" w:rsidRPr="009B274B" w:rsidRDefault="00D63E3E" w:rsidP="0035750D">
      <w:pPr>
        <w:pStyle w:val="Pa3"/>
        <w:spacing w:after="160" w:line="170" w:lineRule="atLeast"/>
        <w:jc w:val="both"/>
        <w:rPr>
          <w:rFonts w:asciiTheme="minorHAnsi" w:hAnsiTheme="minorHAnsi" w:cs="Helvetica 45 Light"/>
          <w:color w:val="000000" w:themeColor="text1"/>
          <w:sz w:val="22"/>
          <w:szCs w:val="22"/>
        </w:rPr>
      </w:pPr>
      <w:r w:rsidRPr="009B274B">
        <w:rPr>
          <w:rFonts w:asciiTheme="minorHAnsi" w:hAnsiTheme="minorHAnsi" w:cs="Helvetica 45 Light"/>
          <w:color w:val="000000" w:themeColor="text1"/>
          <w:sz w:val="22"/>
          <w:szCs w:val="22"/>
        </w:rPr>
        <w:t xml:space="preserve">The government sees </w:t>
      </w:r>
      <w:r w:rsidR="00CA2AB7" w:rsidRPr="009B274B">
        <w:rPr>
          <w:rFonts w:asciiTheme="minorHAnsi" w:hAnsiTheme="minorHAnsi" w:cs="Helvetica 45 Light"/>
          <w:color w:val="000000" w:themeColor="text1"/>
          <w:sz w:val="22"/>
          <w:szCs w:val="22"/>
        </w:rPr>
        <w:t>significant</w:t>
      </w:r>
      <w:r w:rsidRPr="009B274B">
        <w:rPr>
          <w:rFonts w:asciiTheme="minorHAnsi" w:hAnsiTheme="minorHAnsi" w:cs="Helvetica 45 Light"/>
          <w:color w:val="000000" w:themeColor="text1"/>
          <w:sz w:val="22"/>
          <w:szCs w:val="22"/>
        </w:rPr>
        <w:t xml:space="preserve"> opportunit</w:t>
      </w:r>
      <w:r w:rsidR="00A61C1B" w:rsidRPr="009B274B">
        <w:rPr>
          <w:rFonts w:asciiTheme="minorHAnsi" w:hAnsiTheme="minorHAnsi" w:cs="Helvetica 45 Light"/>
          <w:color w:val="000000" w:themeColor="text1"/>
          <w:sz w:val="22"/>
          <w:szCs w:val="22"/>
        </w:rPr>
        <w:t>ies</w:t>
      </w:r>
      <w:r w:rsidRPr="009B274B">
        <w:rPr>
          <w:rFonts w:asciiTheme="minorHAnsi" w:hAnsiTheme="minorHAnsi" w:cs="Helvetica 45 Light"/>
          <w:color w:val="000000" w:themeColor="text1"/>
          <w:sz w:val="22"/>
          <w:szCs w:val="22"/>
        </w:rPr>
        <w:t xml:space="preserve"> for co-investment</w:t>
      </w:r>
      <w:r w:rsidR="00CA2AB7" w:rsidRPr="009B274B">
        <w:rPr>
          <w:rFonts w:asciiTheme="minorHAnsi" w:hAnsiTheme="minorHAnsi" w:cs="Helvetica 45 Light"/>
          <w:color w:val="000000" w:themeColor="text1"/>
          <w:sz w:val="22"/>
          <w:szCs w:val="22"/>
        </w:rPr>
        <w:t xml:space="preserve"> </w:t>
      </w:r>
      <w:r w:rsidR="007E4CFB" w:rsidRPr="009B274B">
        <w:rPr>
          <w:rFonts w:asciiTheme="minorHAnsi" w:hAnsiTheme="minorHAnsi" w:cs="Helvetica 45 Light"/>
          <w:color w:val="000000" w:themeColor="text1"/>
          <w:sz w:val="22"/>
          <w:szCs w:val="22"/>
        </w:rPr>
        <w:t xml:space="preserve">– </w:t>
      </w:r>
      <w:r w:rsidR="00E243B1" w:rsidRPr="009B274B">
        <w:rPr>
          <w:rFonts w:asciiTheme="minorHAnsi" w:hAnsiTheme="minorHAnsi" w:cs="Helvetica 45 Light"/>
          <w:color w:val="000000" w:themeColor="text1"/>
          <w:sz w:val="22"/>
          <w:szCs w:val="22"/>
        </w:rPr>
        <w:t xml:space="preserve">through </w:t>
      </w:r>
      <w:r w:rsidR="007E4CFB" w:rsidRPr="009B274B">
        <w:rPr>
          <w:rFonts w:asciiTheme="minorHAnsi" w:hAnsiTheme="minorHAnsi" w:cs="Helvetica 45 Light"/>
          <w:color w:val="000000" w:themeColor="text1"/>
          <w:sz w:val="22"/>
          <w:szCs w:val="22"/>
        </w:rPr>
        <w:t xml:space="preserve">partnerships with businesses, philanthropists and landholders – to help deliver the goals </w:t>
      </w:r>
      <w:r w:rsidR="007222AC" w:rsidRPr="009B274B">
        <w:rPr>
          <w:rFonts w:asciiTheme="minorHAnsi" w:hAnsiTheme="minorHAnsi" w:cs="Helvetica 45 Light"/>
          <w:color w:val="000000" w:themeColor="text1"/>
          <w:sz w:val="22"/>
          <w:szCs w:val="22"/>
        </w:rPr>
        <w:t xml:space="preserve">and targets </w:t>
      </w:r>
      <w:r w:rsidR="007E4CFB" w:rsidRPr="009B274B">
        <w:rPr>
          <w:rFonts w:asciiTheme="minorHAnsi" w:hAnsiTheme="minorHAnsi" w:cs="Helvetica 45 Light"/>
          <w:color w:val="000000" w:themeColor="text1"/>
          <w:sz w:val="22"/>
          <w:szCs w:val="22"/>
        </w:rPr>
        <w:t>of this Pla</w:t>
      </w:r>
      <w:r w:rsidR="00A61C1B" w:rsidRPr="009B274B">
        <w:rPr>
          <w:rFonts w:asciiTheme="minorHAnsi" w:hAnsiTheme="minorHAnsi" w:cs="Helvetica 45 Light"/>
          <w:color w:val="000000" w:themeColor="text1"/>
          <w:sz w:val="22"/>
          <w:szCs w:val="22"/>
        </w:rPr>
        <w:t>n</w:t>
      </w:r>
      <w:r w:rsidRPr="009B274B">
        <w:rPr>
          <w:rFonts w:asciiTheme="minorHAnsi" w:hAnsiTheme="minorHAnsi" w:cs="Helvetica 45 Light"/>
          <w:color w:val="000000" w:themeColor="text1"/>
          <w:sz w:val="22"/>
          <w:szCs w:val="22"/>
        </w:rPr>
        <w:t>.</w:t>
      </w:r>
      <w:r w:rsidR="0035750D" w:rsidRPr="009B274B">
        <w:rPr>
          <w:rFonts w:asciiTheme="minorHAnsi" w:hAnsiTheme="minorHAnsi" w:cs="Helvetica 45 Light"/>
          <w:color w:val="000000" w:themeColor="text1"/>
          <w:sz w:val="22"/>
          <w:szCs w:val="22"/>
        </w:rPr>
        <w:t xml:space="preserve"> </w:t>
      </w:r>
      <w:r w:rsidR="00A61C1B" w:rsidRPr="009B274B">
        <w:rPr>
          <w:rFonts w:asciiTheme="minorHAnsi" w:hAnsiTheme="minorHAnsi" w:cs="Helvetica 45 Light"/>
          <w:color w:val="000000" w:themeColor="text1"/>
          <w:sz w:val="22"/>
          <w:szCs w:val="22"/>
        </w:rPr>
        <w:t>The link between a healthy environment and the economy is becoming part of mainstream thinking, and b</w:t>
      </w:r>
      <w:r w:rsidR="0065353B" w:rsidRPr="009B274B">
        <w:rPr>
          <w:rFonts w:asciiTheme="minorHAnsi" w:hAnsiTheme="minorHAnsi" w:cs="Helvetica 45 Light"/>
          <w:color w:val="000000" w:themeColor="text1"/>
          <w:sz w:val="22"/>
          <w:szCs w:val="22"/>
        </w:rPr>
        <w:t xml:space="preserve">usinesses are </w:t>
      </w:r>
      <w:r w:rsidR="00A61C1B" w:rsidRPr="009B274B">
        <w:rPr>
          <w:rFonts w:asciiTheme="minorHAnsi" w:hAnsiTheme="minorHAnsi" w:cs="Helvetica 45 Light"/>
          <w:color w:val="000000" w:themeColor="text1"/>
          <w:sz w:val="22"/>
          <w:szCs w:val="22"/>
        </w:rPr>
        <w:t xml:space="preserve">responding by </w:t>
      </w:r>
      <w:r w:rsidRPr="009B274B">
        <w:rPr>
          <w:rFonts w:asciiTheme="minorHAnsi" w:hAnsiTheme="minorHAnsi" w:cs="Helvetica 45 Light"/>
          <w:color w:val="000000" w:themeColor="text1"/>
          <w:sz w:val="22"/>
          <w:szCs w:val="22"/>
        </w:rPr>
        <w:t>becoming increasingly environmentally conscious</w:t>
      </w:r>
      <w:r w:rsidR="004A70C0" w:rsidRPr="009B274B">
        <w:rPr>
          <w:rFonts w:asciiTheme="minorHAnsi" w:hAnsiTheme="minorHAnsi" w:cs="Helvetica 45 Light"/>
          <w:color w:val="000000" w:themeColor="text1"/>
          <w:sz w:val="22"/>
          <w:szCs w:val="22"/>
        </w:rPr>
        <w:t xml:space="preserve">. </w:t>
      </w:r>
      <w:r w:rsidR="007E4CFB" w:rsidRPr="009B274B">
        <w:rPr>
          <w:rFonts w:asciiTheme="minorHAnsi" w:hAnsiTheme="minorHAnsi" w:cs="Helvetica 45 Light"/>
          <w:color w:val="000000" w:themeColor="text1"/>
          <w:sz w:val="22"/>
          <w:szCs w:val="22"/>
        </w:rPr>
        <w:t xml:space="preserve">Businesses that become actively involved in </w:t>
      </w:r>
      <w:r w:rsidR="00EF4993" w:rsidRPr="009B274B">
        <w:rPr>
          <w:rFonts w:asciiTheme="minorHAnsi" w:hAnsiTheme="minorHAnsi" w:cs="Helvetica 45 Light"/>
          <w:color w:val="000000" w:themeColor="text1"/>
          <w:sz w:val="22"/>
          <w:szCs w:val="22"/>
        </w:rPr>
        <w:t xml:space="preserve">considering </w:t>
      </w:r>
      <w:r w:rsidR="00EF1985" w:rsidRPr="009B274B">
        <w:rPr>
          <w:rFonts w:asciiTheme="minorHAnsi" w:hAnsiTheme="minorHAnsi" w:cs="Helvetica 45 Light"/>
          <w:color w:val="000000" w:themeColor="text1"/>
          <w:sz w:val="22"/>
          <w:szCs w:val="22"/>
        </w:rPr>
        <w:t xml:space="preserve">the implications of their actions on </w:t>
      </w:r>
      <w:r w:rsidR="00EF4993" w:rsidRPr="009B274B">
        <w:rPr>
          <w:rFonts w:asciiTheme="minorHAnsi" w:hAnsiTheme="minorHAnsi" w:cs="Helvetica 45 Light"/>
          <w:color w:val="000000" w:themeColor="text1"/>
          <w:sz w:val="22"/>
          <w:szCs w:val="22"/>
        </w:rPr>
        <w:t xml:space="preserve">water, carbon and </w:t>
      </w:r>
      <w:r w:rsidR="007E4CFB" w:rsidRPr="009B274B">
        <w:rPr>
          <w:rFonts w:asciiTheme="minorHAnsi" w:hAnsiTheme="minorHAnsi" w:cs="Helvetica 45 Light"/>
          <w:color w:val="000000" w:themeColor="text1"/>
          <w:sz w:val="22"/>
          <w:szCs w:val="22"/>
        </w:rPr>
        <w:t xml:space="preserve">biodiversity stand to gain from emerging market opportunities, while also contributing to the long-term health </w:t>
      </w:r>
      <w:r w:rsidR="00EF1985" w:rsidRPr="009B274B">
        <w:rPr>
          <w:rFonts w:asciiTheme="minorHAnsi" w:hAnsiTheme="minorHAnsi" w:cs="Helvetica 45 Light"/>
          <w:color w:val="000000" w:themeColor="text1"/>
          <w:sz w:val="22"/>
          <w:szCs w:val="22"/>
        </w:rPr>
        <w:t xml:space="preserve">of </w:t>
      </w:r>
      <w:r w:rsidR="00EF4993" w:rsidRPr="009B274B">
        <w:rPr>
          <w:rFonts w:asciiTheme="minorHAnsi" w:hAnsiTheme="minorHAnsi" w:cs="Helvetica 45 Light"/>
          <w:color w:val="000000" w:themeColor="text1"/>
          <w:sz w:val="22"/>
          <w:szCs w:val="22"/>
        </w:rPr>
        <w:t>the natural environment</w:t>
      </w:r>
      <w:r w:rsidR="007E4CFB" w:rsidRPr="009B274B">
        <w:rPr>
          <w:rFonts w:asciiTheme="minorHAnsi" w:hAnsiTheme="minorHAnsi" w:cs="Helvetica 45 Light"/>
          <w:color w:val="000000" w:themeColor="text1"/>
          <w:sz w:val="22"/>
          <w:szCs w:val="22"/>
        </w:rPr>
        <w:t>.</w:t>
      </w:r>
      <w:r w:rsidRPr="009B274B">
        <w:rPr>
          <w:rFonts w:asciiTheme="minorHAnsi" w:hAnsiTheme="minorHAnsi" w:cs="Helvetica 45 Light"/>
          <w:color w:val="000000" w:themeColor="text1"/>
          <w:sz w:val="22"/>
          <w:szCs w:val="22"/>
        </w:rPr>
        <w:t xml:space="preserve"> </w:t>
      </w:r>
      <w:r w:rsidR="00A61C1B" w:rsidRPr="009B274B">
        <w:rPr>
          <w:rFonts w:asciiTheme="minorHAnsi" w:hAnsiTheme="minorHAnsi" w:cs="Helvetica 45 Light"/>
          <w:color w:val="000000" w:themeColor="text1"/>
          <w:sz w:val="22"/>
          <w:szCs w:val="22"/>
        </w:rPr>
        <w:t>T</w:t>
      </w:r>
      <w:r w:rsidRPr="009B274B">
        <w:rPr>
          <w:rFonts w:asciiTheme="minorHAnsi" w:hAnsiTheme="minorHAnsi" w:cs="Helvetica 45 Light"/>
          <w:color w:val="000000" w:themeColor="text1"/>
          <w:sz w:val="22"/>
          <w:szCs w:val="22"/>
        </w:rPr>
        <w:t xml:space="preserve">he philanthropic sector has a long-standing commitment to environmental </w:t>
      </w:r>
      <w:r w:rsidR="00A61C1B" w:rsidRPr="009B274B">
        <w:rPr>
          <w:rFonts w:asciiTheme="minorHAnsi" w:hAnsiTheme="minorHAnsi" w:cs="Helvetica 45 Light"/>
          <w:color w:val="000000" w:themeColor="text1"/>
          <w:sz w:val="22"/>
          <w:szCs w:val="22"/>
        </w:rPr>
        <w:t xml:space="preserve">investment, and the government will maximise opportunities to collaborate with the sector to deliver shared </w:t>
      </w:r>
      <w:r w:rsidR="00EF1985" w:rsidRPr="009B274B">
        <w:rPr>
          <w:rFonts w:asciiTheme="minorHAnsi" w:hAnsiTheme="minorHAnsi" w:cs="Helvetica 45 Light"/>
          <w:color w:val="000000" w:themeColor="text1"/>
          <w:sz w:val="22"/>
          <w:szCs w:val="22"/>
        </w:rPr>
        <w:t>benefits</w:t>
      </w:r>
      <w:r w:rsidR="00A61C1B" w:rsidRPr="009B274B">
        <w:rPr>
          <w:rFonts w:asciiTheme="minorHAnsi" w:hAnsiTheme="minorHAnsi" w:cs="Helvetica 45 Light"/>
          <w:color w:val="000000" w:themeColor="text1"/>
          <w:sz w:val="22"/>
          <w:szCs w:val="22"/>
        </w:rPr>
        <w:t>.</w:t>
      </w:r>
    </w:p>
    <w:p w:rsidR="00D63E3E" w:rsidRPr="009B274B" w:rsidRDefault="003C272A" w:rsidP="00DF7C79">
      <w:pPr>
        <w:spacing w:after="160" w:line="170" w:lineRule="atLeast"/>
        <w:jc w:val="both"/>
        <w:rPr>
          <w:rFonts w:eastAsia="Times New Roman" w:cs="Arial"/>
          <w:color w:val="000000" w:themeColor="text1"/>
          <w:kern w:val="24"/>
          <w:lang w:eastAsia="en-AU"/>
        </w:rPr>
      </w:pPr>
      <w:r w:rsidRPr="009B274B">
        <w:rPr>
          <w:rFonts w:eastAsia="Times New Roman" w:cs="Arial"/>
          <w:color w:val="000000" w:themeColor="text1"/>
          <w:kern w:val="24"/>
          <w:lang w:eastAsia="en-AU"/>
        </w:rPr>
        <w:t xml:space="preserve">In order to better </w:t>
      </w:r>
      <w:r w:rsidR="00D63E3E" w:rsidRPr="009B274B">
        <w:rPr>
          <w:rFonts w:eastAsia="Times New Roman" w:cs="Arial"/>
          <w:color w:val="000000" w:themeColor="text1"/>
          <w:kern w:val="24"/>
          <w:lang w:eastAsia="en-AU"/>
        </w:rPr>
        <w:t>coordinat</w:t>
      </w:r>
      <w:r w:rsidRPr="009B274B">
        <w:rPr>
          <w:rFonts w:eastAsia="Times New Roman" w:cs="Arial"/>
          <w:color w:val="000000" w:themeColor="text1"/>
          <w:kern w:val="24"/>
          <w:lang w:eastAsia="en-AU"/>
        </w:rPr>
        <w:t>e</w:t>
      </w:r>
      <w:r w:rsidR="00D63E3E" w:rsidRPr="009B274B">
        <w:rPr>
          <w:rFonts w:eastAsia="Times New Roman" w:cs="Arial"/>
          <w:color w:val="000000" w:themeColor="text1"/>
          <w:kern w:val="24"/>
          <w:lang w:eastAsia="en-AU"/>
        </w:rPr>
        <w:t xml:space="preserve"> Victoria’s overall investment in biodiversity</w:t>
      </w:r>
      <w:r w:rsidR="005B3B4F" w:rsidRPr="009B274B">
        <w:rPr>
          <w:rFonts w:eastAsia="Times New Roman" w:cs="Arial"/>
          <w:color w:val="000000" w:themeColor="text1"/>
          <w:kern w:val="24"/>
          <w:lang w:eastAsia="en-AU"/>
        </w:rPr>
        <w:t xml:space="preserve">, </w:t>
      </w:r>
      <w:r w:rsidRPr="009B274B">
        <w:rPr>
          <w:rFonts w:eastAsia="Times New Roman" w:cs="Arial"/>
          <w:color w:val="000000" w:themeColor="text1"/>
          <w:kern w:val="24"/>
          <w:lang w:eastAsia="en-AU"/>
        </w:rPr>
        <w:t xml:space="preserve">the government will engage more with non-government entities to share information about how they can both contribute to, and </w:t>
      </w:r>
      <w:r w:rsidR="00233F74" w:rsidRPr="009B274B">
        <w:rPr>
          <w:rFonts w:eastAsia="Times New Roman" w:cs="Arial"/>
          <w:color w:val="000000" w:themeColor="text1"/>
          <w:kern w:val="24"/>
          <w:lang w:eastAsia="en-AU"/>
        </w:rPr>
        <w:t xml:space="preserve">benefit </w:t>
      </w:r>
      <w:r w:rsidRPr="009B274B">
        <w:rPr>
          <w:rFonts w:eastAsia="Times New Roman" w:cs="Arial"/>
          <w:color w:val="000000" w:themeColor="text1"/>
          <w:kern w:val="24"/>
          <w:lang w:eastAsia="en-AU"/>
        </w:rPr>
        <w:t>from, a healthier natural environment. A</w:t>
      </w:r>
      <w:r w:rsidR="005B3B4F" w:rsidRPr="009B274B">
        <w:rPr>
          <w:rFonts w:eastAsia="Times New Roman" w:cs="Arial"/>
          <w:color w:val="000000" w:themeColor="text1"/>
          <w:kern w:val="24"/>
          <w:lang w:eastAsia="en-AU"/>
        </w:rPr>
        <w:t xml:space="preserve"> key task is to</w:t>
      </w:r>
      <w:r w:rsidR="00D63E3E" w:rsidRPr="009B274B">
        <w:rPr>
          <w:rFonts w:eastAsia="Times New Roman" w:cs="Arial"/>
          <w:color w:val="000000" w:themeColor="text1"/>
          <w:kern w:val="24"/>
          <w:lang w:eastAsia="en-AU"/>
        </w:rPr>
        <w:t xml:space="preserve"> strengthen communication and engagement between </w:t>
      </w:r>
      <w:r w:rsidRPr="009B274B">
        <w:rPr>
          <w:rFonts w:eastAsia="Times New Roman" w:cs="Arial"/>
          <w:color w:val="000000" w:themeColor="text1"/>
          <w:kern w:val="24"/>
          <w:lang w:eastAsia="en-AU"/>
        </w:rPr>
        <w:t xml:space="preserve">all </w:t>
      </w:r>
      <w:r w:rsidR="00D63E3E" w:rsidRPr="009B274B">
        <w:rPr>
          <w:rFonts w:eastAsia="Times New Roman" w:cs="Arial"/>
          <w:color w:val="000000" w:themeColor="text1"/>
          <w:kern w:val="24"/>
          <w:lang w:eastAsia="en-AU"/>
        </w:rPr>
        <w:t>investor groups</w:t>
      </w:r>
      <w:r w:rsidR="005B3B4F" w:rsidRPr="009B274B">
        <w:rPr>
          <w:rFonts w:eastAsia="Times New Roman" w:cs="Arial"/>
          <w:color w:val="000000" w:themeColor="text1"/>
          <w:kern w:val="24"/>
          <w:lang w:eastAsia="en-AU"/>
        </w:rPr>
        <w:t xml:space="preserve"> to increase the government’s ab</w:t>
      </w:r>
      <w:r w:rsidR="00D63E3E" w:rsidRPr="009B274B">
        <w:rPr>
          <w:rFonts w:eastAsia="Times New Roman" w:cs="Arial"/>
          <w:color w:val="000000" w:themeColor="text1"/>
          <w:kern w:val="24"/>
          <w:lang w:eastAsia="en-AU"/>
        </w:rPr>
        <w:t>ility to gauge investor preferences and opportunities</w:t>
      </w:r>
      <w:r w:rsidR="00BA3754" w:rsidRPr="009B274B">
        <w:rPr>
          <w:rFonts w:eastAsia="Times New Roman" w:cs="Arial"/>
          <w:color w:val="000000" w:themeColor="text1"/>
          <w:kern w:val="24"/>
          <w:lang w:eastAsia="en-AU"/>
        </w:rPr>
        <w:t>,</w:t>
      </w:r>
      <w:r w:rsidR="00DC20D5" w:rsidRPr="009B274B">
        <w:rPr>
          <w:rFonts w:eastAsia="Times New Roman" w:cs="Arial"/>
          <w:color w:val="000000" w:themeColor="text1"/>
          <w:kern w:val="24"/>
          <w:lang w:eastAsia="en-AU"/>
        </w:rPr>
        <w:t xml:space="preserve"> and </w:t>
      </w:r>
      <w:r w:rsidR="00BA3754" w:rsidRPr="009B274B">
        <w:rPr>
          <w:rFonts w:eastAsia="Times New Roman" w:cs="Arial"/>
          <w:color w:val="000000" w:themeColor="text1"/>
          <w:kern w:val="24"/>
          <w:lang w:eastAsia="en-AU"/>
        </w:rPr>
        <w:t xml:space="preserve">to </w:t>
      </w:r>
      <w:r w:rsidR="00DC20D5" w:rsidRPr="009B274B">
        <w:rPr>
          <w:rFonts w:eastAsia="Times New Roman" w:cs="Arial"/>
          <w:color w:val="000000" w:themeColor="text1"/>
          <w:kern w:val="24"/>
          <w:lang w:eastAsia="en-AU"/>
        </w:rPr>
        <w:t>forge partnership</w:t>
      </w:r>
      <w:r w:rsidR="00EF1985" w:rsidRPr="009B274B">
        <w:rPr>
          <w:rFonts w:eastAsia="Times New Roman" w:cs="Arial"/>
          <w:color w:val="000000" w:themeColor="text1"/>
          <w:kern w:val="24"/>
          <w:lang w:eastAsia="en-AU"/>
        </w:rPr>
        <w:t>s for</w:t>
      </w:r>
      <w:r w:rsidR="00DC20D5" w:rsidRPr="009B274B">
        <w:rPr>
          <w:rFonts w:eastAsia="Times New Roman" w:cs="Arial"/>
          <w:color w:val="000000" w:themeColor="text1"/>
          <w:kern w:val="24"/>
          <w:lang w:eastAsia="en-AU"/>
        </w:rPr>
        <w:t xml:space="preserve"> biodiversity funding</w:t>
      </w:r>
      <w:r w:rsidR="00D63E3E" w:rsidRPr="009B274B">
        <w:rPr>
          <w:rFonts w:eastAsia="Times New Roman" w:cs="Arial"/>
          <w:color w:val="000000" w:themeColor="text1"/>
          <w:kern w:val="24"/>
          <w:lang w:eastAsia="en-AU"/>
        </w:rPr>
        <w:t>.</w:t>
      </w:r>
    </w:p>
    <w:p w:rsidR="00D63E3E" w:rsidRPr="009B274B" w:rsidRDefault="00DE46CB" w:rsidP="0035750D">
      <w:pPr>
        <w:spacing w:after="160" w:line="170" w:lineRule="atLeast"/>
        <w:jc w:val="both"/>
        <w:rPr>
          <w:rFonts w:cs="Helvetica 45 Light"/>
          <w:color w:val="000000" w:themeColor="text1"/>
        </w:rPr>
      </w:pPr>
      <w:r w:rsidRPr="009B274B">
        <w:rPr>
          <w:rFonts w:cs="Helvetica 45 Light"/>
          <w:color w:val="000000" w:themeColor="text1"/>
        </w:rPr>
        <w:t>A key component of this approach will be the publication of</w:t>
      </w:r>
      <w:r w:rsidR="00D63E3E" w:rsidRPr="009B274B">
        <w:rPr>
          <w:rFonts w:cs="Helvetica 45 Light"/>
          <w:color w:val="000000" w:themeColor="text1"/>
        </w:rPr>
        <w:t xml:space="preserve"> a</w:t>
      </w:r>
      <w:r w:rsidR="00E42DC0" w:rsidRPr="009B274B">
        <w:rPr>
          <w:rFonts w:cs="Helvetica 45 Light"/>
          <w:color w:val="000000" w:themeColor="text1"/>
        </w:rPr>
        <w:t>n</w:t>
      </w:r>
      <w:r w:rsidR="00D63E3E" w:rsidRPr="009B274B">
        <w:rPr>
          <w:rFonts w:cs="Helvetica 45 Light"/>
          <w:color w:val="000000" w:themeColor="text1"/>
        </w:rPr>
        <w:t xml:space="preserve"> </w:t>
      </w:r>
      <w:r w:rsidR="00D63E3E" w:rsidRPr="009B274B">
        <w:rPr>
          <w:rFonts w:cs="Helvetica 45 Light"/>
          <w:iCs/>
          <w:color w:val="000000" w:themeColor="text1"/>
        </w:rPr>
        <w:t>Investment Prospectus</w:t>
      </w:r>
      <w:r w:rsidR="005B3B4F" w:rsidRPr="009B274B">
        <w:rPr>
          <w:rFonts w:cs="Helvetica 45 Light"/>
          <w:iCs/>
          <w:color w:val="000000" w:themeColor="text1"/>
        </w:rPr>
        <w:t xml:space="preserve"> </w:t>
      </w:r>
      <w:r w:rsidR="00D63E3E" w:rsidRPr="009B274B">
        <w:rPr>
          <w:rFonts w:cs="Helvetica 45 Light"/>
          <w:color w:val="000000" w:themeColor="text1"/>
        </w:rPr>
        <w:t xml:space="preserve">to communicate </w:t>
      </w:r>
      <w:r w:rsidR="00D05540" w:rsidRPr="009B274B">
        <w:rPr>
          <w:rFonts w:cs="Helvetica 45 Light"/>
          <w:color w:val="000000" w:themeColor="text1"/>
        </w:rPr>
        <w:t xml:space="preserve">funded, </w:t>
      </w:r>
      <w:r w:rsidR="00D63E3E" w:rsidRPr="009B274B">
        <w:rPr>
          <w:rFonts w:cs="Helvetica 45 Light"/>
          <w:color w:val="000000" w:themeColor="text1"/>
        </w:rPr>
        <w:t xml:space="preserve">unfunded </w:t>
      </w:r>
      <w:r w:rsidR="00D05540" w:rsidRPr="009B274B">
        <w:rPr>
          <w:rFonts w:cs="Helvetica 45 Light"/>
          <w:color w:val="000000" w:themeColor="text1"/>
        </w:rPr>
        <w:t xml:space="preserve">and </w:t>
      </w:r>
      <w:r w:rsidR="00D63E3E" w:rsidRPr="009B274B">
        <w:rPr>
          <w:rFonts w:cs="Helvetica 45 Light"/>
          <w:color w:val="000000" w:themeColor="text1"/>
        </w:rPr>
        <w:t xml:space="preserve">partially-funded </w:t>
      </w:r>
      <w:r w:rsidR="00D05540" w:rsidRPr="009B274B">
        <w:rPr>
          <w:rFonts w:cs="Helvetica 45 Light"/>
          <w:color w:val="000000" w:themeColor="text1"/>
        </w:rPr>
        <w:t xml:space="preserve">priority </w:t>
      </w:r>
      <w:r w:rsidR="00D63E3E" w:rsidRPr="009B274B">
        <w:rPr>
          <w:rFonts w:cs="Helvetica 45 Light"/>
          <w:color w:val="000000" w:themeColor="text1"/>
        </w:rPr>
        <w:t xml:space="preserve">projects that </w:t>
      </w:r>
      <w:r w:rsidR="00D05540" w:rsidRPr="009B274B">
        <w:rPr>
          <w:rFonts w:cs="Helvetica 45 Light"/>
          <w:color w:val="000000" w:themeColor="text1"/>
        </w:rPr>
        <w:t>are important for</w:t>
      </w:r>
      <w:r w:rsidR="00A92A09" w:rsidRPr="009B274B">
        <w:rPr>
          <w:rFonts w:cs="Helvetica 45 Light"/>
          <w:color w:val="000000" w:themeColor="text1"/>
        </w:rPr>
        <w:t xml:space="preserve"> meeting th</w:t>
      </w:r>
      <w:r w:rsidR="00E11B9F" w:rsidRPr="009B274B">
        <w:rPr>
          <w:rFonts w:cs="Helvetica 45 Light"/>
          <w:color w:val="000000" w:themeColor="text1"/>
        </w:rPr>
        <w:t>e</w:t>
      </w:r>
      <w:r w:rsidR="00A92A09" w:rsidRPr="009B274B">
        <w:rPr>
          <w:rFonts w:cs="Helvetica 45 Light"/>
          <w:color w:val="000000" w:themeColor="text1"/>
        </w:rPr>
        <w:t xml:space="preserve"> </w:t>
      </w:r>
      <w:r w:rsidR="00D63E3E" w:rsidRPr="009B274B">
        <w:rPr>
          <w:rFonts w:cs="Helvetica 45 Light"/>
          <w:color w:val="000000" w:themeColor="text1"/>
        </w:rPr>
        <w:t>targets (</w:t>
      </w:r>
      <w:r w:rsidR="007E4CFB" w:rsidRPr="009B274B">
        <w:rPr>
          <w:rFonts w:cs="Helvetica 45 Light"/>
          <w:color w:val="000000" w:themeColor="text1"/>
        </w:rPr>
        <w:t>see</w:t>
      </w:r>
      <w:r w:rsidR="00D63E3E" w:rsidRPr="009B274B">
        <w:rPr>
          <w:rFonts w:cs="Helvetica 45 Light"/>
          <w:color w:val="000000" w:themeColor="text1"/>
        </w:rPr>
        <w:t xml:space="preserve"> Chapter </w:t>
      </w:r>
      <w:r w:rsidR="00D05540" w:rsidRPr="009B274B">
        <w:rPr>
          <w:rFonts w:cs="Helvetica 45 Light"/>
          <w:color w:val="000000" w:themeColor="text1"/>
        </w:rPr>
        <w:t>7</w:t>
      </w:r>
      <w:r w:rsidR="00D63E3E" w:rsidRPr="009B274B">
        <w:rPr>
          <w:rFonts w:cs="Helvetica 45 Light"/>
          <w:color w:val="000000" w:themeColor="text1"/>
        </w:rPr>
        <w:t xml:space="preserve">). </w:t>
      </w:r>
      <w:r w:rsidR="00A92A09" w:rsidRPr="009B274B">
        <w:rPr>
          <w:rFonts w:cs="Helvetica 45 Light"/>
          <w:color w:val="000000" w:themeColor="text1"/>
        </w:rPr>
        <w:t>T</w:t>
      </w:r>
      <w:r w:rsidR="00D63E3E" w:rsidRPr="009B274B">
        <w:rPr>
          <w:rFonts w:cs="Helvetica 45 Light"/>
          <w:color w:val="000000" w:themeColor="text1"/>
        </w:rPr>
        <w:t xml:space="preserve">he projects will represent the most strategic and cost-effective opportunities for investors to partner with landholders, government agencies, </w:t>
      </w:r>
      <w:r w:rsidR="00992CC3" w:rsidRPr="009B274B">
        <w:rPr>
          <w:rFonts w:cs="Helvetica 45 Light"/>
          <w:color w:val="000000" w:themeColor="text1"/>
        </w:rPr>
        <w:t xml:space="preserve">Traditional Owners, </w:t>
      </w:r>
      <w:r w:rsidR="00D63E3E" w:rsidRPr="009B274B">
        <w:rPr>
          <w:rFonts w:cs="Helvetica 45 Light"/>
          <w:color w:val="000000" w:themeColor="text1"/>
        </w:rPr>
        <w:t>community groups and other organisation</w:t>
      </w:r>
      <w:r w:rsidR="003B0010" w:rsidRPr="009B274B">
        <w:rPr>
          <w:rFonts w:cs="Helvetica 45 Light"/>
          <w:color w:val="000000" w:themeColor="text1"/>
        </w:rPr>
        <w:t>s</w:t>
      </w:r>
      <w:r w:rsidR="00D63E3E" w:rsidRPr="009B274B">
        <w:rPr>
          <w:rFonts w:cs="Helvetica 45 Light"/>
          <w:color w:val="000000" w:themeColor="text1"/>
        </w:rPr>
        <w:t>.</w:t>
      </w:r>
      <w:r w:rsidR="003D212F" w:rsidRPr="009B274B">
        <w:rPr>
          <w:rFonts w:cs="Helvetica 45 Light"/>
          <w:color w:val="000000" w:themeColor="text1"/>
        </w:rPr>
        <w:t xml:space="preserve"> </w:t>
      </w:r>
      <w:r w:rsidR="00F77F87" w:rsidRPr="009B274B">
        <w:rPr>
          <w:rFonts w:cs="Helvetica 45 Light"/>
          <w:color w:val="000000" w:themeColor="text1"/>
        </w:rPr>
        <w:t xml:space="preserve">(See </w:t>
      </w:r>
      <w:r w:rsidR="003D212F" w:rsidRPr="009B274B">
        <w:rPr>
          <w:rFonts w:cs="Helvetica 45 Light"/>
          <w:color w:val="000000" w:themeColor="text1"/>
        </w:rPr>
        <w:t xml:space="preserve">Chapter 8 </w:t>
      </w:r>
      <w:r w:rsidR="00F77F87" w:rsidRPr="009B274B">
        <w:rPr>
          <w:rFonts w:cs="Helvetica 45 Light"/>
          <w:color w:val="000000" w:themeColor="text1"/>
        </w:rPr>
        <w:t>for discussion of further opportunities for Traditional Owners and Aboriginal Victorians.)</w:t>
      </w:r>
    </w:p>
    <w:p w:rsidR="0082608C" w:rsidRPr="009B274B" w:rsidRDefault="001318E4" w:rsidP="0082608C">
      <w:pPr>
        <w:spacing w:before="240" w:after="120" w:line="170" w:lineRule="atLeast"/>
        <w:rPr>
          <w:rFonts w:eastAsia="Times New Roman" w:cs="Arial"/>
          <w:b/>
          <w:i/>
          <w:color w:val="000000" w:themeColor="text1"/>
          <w:kern w:val="24"/>
          <w:sz w:val="24"/>
          <w:szCs w:val="24"/>
          <w:lang w:eastAsia="en-AU"/>
        </w:rPr>
      </w:pPr>
      <w:r w:rsidRPr="009B274B">
        <w:rPr>
          <w:rFonts w:eastAsia="Times New Roman" w:cs="Arial"/>
          <w:b/>
          <w:i/>
          <w:color w:val="000000" w:themeColor="text1"/>
          <w:kern w:val="24"/>
          <w:sz w:val="24"/>
          <w:szCs w:val="24"/>
          <w:lang w:eastAsia="en-AU"/>
        </w:rPr>
        <w:t xml:space="preserve">Priority </w:t>
      </w:r>
    </w:p>
    <w:p w:rsidR="001318E4" w:rsidRPr="009B274B" w:rsidRDefault="0082608C" w:rsidP="00E3378D">
      <w:pPr>
        <w:spacing w:before="120" w:after="120" w:line="170" w:lineRule="atLeast"/>
        <w:ind w:left="284" w:hanging="284"/>
        <w:rPr>
          <w:rFonts w:eastAsia="Times New Roman" w:cs="Arial"/>
          <w:b/>
          <w:i/>
          <w:color w:val="000000" w:themeColor="text1"/>
          <w:kern w:val="24"/>
          <w:sz w:val="24"/>
          <w:szCs w:val="24"/>
          <w:lang w:eastAsia="en-AU"/>
        </w:rPr>
      </w:pPr>
      <w:r w:rsidRPr="009B274B">
        <w:rPr>
          <w:rFonts w:eastAsia="Times New Roman" w:cs="Arial"/>
          <w:b/>
          <w:i/>
          <w:color w:val="000000" w:themeColor="text1"/>
          <w:kern w:val="24"/>
          <w:sz w:val="24"/>
          <w:szCs w:val="24"/>
          <w:lang w:eastAsia="en-AU"/>
        </w:rPr>
        <w:t>10.</w:t>
      </w:r>
      <w:r w:rsidR="00943E4E" w:rsidRPr="009B274B">
        <w:rPr>
          <w:rFonts w:eastAsia="Times New Roman" w:cs="Arial"/>
          <w:b/>
          <w:i/>
          <w:color w:val="000000" w:themeColor="text1"/>
          <w:kern w:val="24"/>
          <w:sz w:val="24"/>
          <w:szCs w:val="24"/>
          <w:lang w:eastAsia="en-AU"/>
        </w:rPr>
        <w:t xml:space="preserve"> </w:t>
      </w:r>
      <w:r w:rsidR="001318E4" w:rsidRPr="009B274B">
        <w:rPr>
          <w:rFonts w:eastAsia="Times New Roman" w:cs="Arial"/>
          <w:b/>
          <w:i/>
          <w:color w:val="000000" w:themeColor="text1"/>
          <w:kern w:val="24"/>
          <w:sz w:val="24"/>
          <w:szCs w:val="24"/>
          <w:lang w:eastAsia="en-AU"/>
        </w:rPr>
        <w:t xml:space="preserve">Leverage non-government investment </w:t>
      </w:r>
      <w:r w:rsidR="00E42DC0" w:rsidRPr="009B274B">
        <w:rPr>
          <w:rFonts w:eastAsia="Times New Roman" w:cs="Arial"/>
          <w:b/>
          <w:i/>
          <w:color w:val="000000" w:themeColor="text1"/>
          <w:kern w:val="24"/>
          <w:sz w:val="24"/>
          <w:szCs w:val="24"/>
          <w:lang w:eastAsia="en-AU"/>
        </w:rPr>
        <w:t xml:space="preserve">in </w:t>
      </w:r>
      <w:r w:rsidR="001318E4" w:rsidRPr="009B274B">
        <w:rPr>
          <w:rFonts w:eastAsia="Times New Roman" w:cs="Arial"/>
          <w:b/>
          <w:i/>
          <w:color w:val="000000" w:themeColor="text1"/>
          <w:kern w:val="24"/>
          <w:sz w:val="24"/>
          <w:szCs w:val="24"/>
          <w:lang w:eastAsia="en-AU"/>
        </w:rPr>
        <w:t>biodiversity</w:t>
      </w:r>
      <w:r w:rsidR="00F44ADC" w:rsidRPr="009B274B">
        <w:rPr>
          <w:rFonts w:eastAsia="Times New Roman" w:cs="Arial"/>
          <w:b/>
          <w:i/>
          <w:color w:val="000000" w:themeColor="text1"/>
          <w:kern w:val="24"/>
          <w:sz w:val="24"/>
          <w:szCs w:val="24"/>
          <w:lang w:eastAsia="en-AU"/>
        </w:rPr>
        <w:t>.</w:t>
      </w:r>
    </w:p>
    <w:p w:rsidR="00F77F87" w:rsidRPr="009B274B" w:rsidRDefault="00CA11C9" w:rsidP="00F77F87">
      <w:pPr>
        <w:autoSpaceDE w:val="0"/>
        <w:autoSpaceDN w:val="0"/>
        <w:adjustRightInd w:val="0"/>
        <w:spacing w:after="120" w:line="170" w:lineRule="atLeast"/>
        <w:jc w:val="both"/>
        <w:rPr>
          <w:rFonts w:eastAsia="Times New Roman" w:cs="Arial"/>
          <w:color w:val="000000" w:themeColor="text1"/>
        </w:rPr>
      </w:pPr>
      <w:r w:rsidRPr="009B274B">
        <w:rPr>
          <w:color w:val="000000" w:themeColor="text1"/>
        </w:rPr>
        <w:t xml:space="preserve">Initiatives </w:t>
      </w:r>
      <w:r w:rsidR="00F77F87" w:rsidRPr="009B274B">
        <w:rPr>
          <w:color w:val="000000" w:themeColor="text1"/>
        </w:rPr>
        <w:t>by the government and partners to deliver this priority will include</w:t>
      </w:r>
      <w:r w:rsidR="00F77F87" w:rsidRPr="009B274B">
        <w:rPr>
          <w:rFonts w:eastAsia="Times New Roman" w:cs="Arial"/>
          <w:color w:val="000000" w:themeColor="text1"/>
        </w:rPr>
        <w:t>:</w:t>
      </w:r>
    </w:p>
    <w:p w:rsidR="00354BF1" w:rsidRPr="009B274B" w:rsidRDefault="00354BF1" w:rsidP="0006649E">
      <w:pPr>
        <w:numPr>
          <w:ilvl w:val="0"/>
          <w:numId w:val="8"/>
        </w:numPr>
        <w:autoSpaceDE w:val="0"/>
        <w:autoSpaceDN w:val="0"/>
        <w:adjustRightInd w:val="0"/>
        <w:spacing w:after="40" w:line="170" w:lineRule="atLeast"/>
        <w:ind w:left="357" w:hanging="357"/>
        <w:rPr>
          <w:rFonts w:cs="Helvetica 45 Light"/>
          <w:color w:val="000000" w:themeColor="text1"/>
        </w:rPr>
      </w:pPr>
      <w:r w:rsidRPr="009B274B">
        <w:rPr>
          <w:rFonts w:cs="Helvetica 45 Light"/>
          <w:color w:val="000000" w:themeColor="text1"/>
        </w:rPr>
        <w:t>Publish an Investment Prospectus to communicate to prospective investment partners the funded, unfunded and partially-funded projects that are needed to meet th</w:t>
      </w:r>
      <w:r w:rsidR="00763F65" w:rsidRPr="009B274B">
        <w:rPr>
          <w:rFonts w:cs="Helvetica 45 Light"/>
          <w:color w:val="000000" w:themeColor="text1"/>
        </w:rPr>
        <w:t>e</w:t>
      </w:r>
      <w:r w:rsidR="001B3B1B" w:rsidRPr="009B274B">
        <w:rPr>
          <w:rFonts w:cs="Helvetica 45 Light"/>
          <w:color w:val="000000" w:themeColor="text1"/>
        </w:rPr>
        <w:t xml:space="preserve"> </w:t>
      </w:r>
      <w:r w:rsidRPr="009B274B">
        <w:rPr>
          <w:rFonts w:cs="Helvetica 45 Light"/>
          <w:color w:val="000000" w:themeColor="text1"/>
        </w:rPr>
        <w:t xml:space="preserve">targets. </w:t>
      </w:r>
    </w:p>
    <w:p w:rsidR="00BF1919" w:rsidRPr="009B274B" w:rsidRDefault="00936A12" w:rsidP="0006649E">
      <w:pPr>
        <w:numPr>
          <w:ilvl w:val="0"/>
          <w:numId w:val="8"/>
        </w:numPr>
        <w:autoSpaceDE w:val="0"/>
        <w:autoSpaceDN w:val="0"/>
        <w:adjustRightInd w:val="0"/>
        <w:spacing w:after="40" w:line="170" w:lineRule="atLeast"/>
        <w:ind w:left="357" w:hanging="357"/>
        <w:rPr>
          <w:rFonts w:cs="Helvetica 45 Light"/>
          <w:color w:val="000000" w:themeColor="text1"/>
        </w:rPr>
      </w:pPr>
      <w:r w:rsidRPr="009B274B">
        <w:rPr>
          <w:rFonts w:cs="Helvetica 45 Light"/>
          <w:color w:val="000000" w:themeColor="text1"/>
        </w:rPr>
        <w:t>E</w:t>
      </w:r>
      <w:r w:rsidR="007222AC" w:rsidRPr="009B274B">
        <w:rPr>
          <w:rFonts w:cs="Helvetica 45 Light"/>
          <w:color w:val="000000" w:themeColor="text1"/>
        </w:rPr>
        <w:t xml:space="preserve">stablish </w:t>
      </w:r>
      <w:r w:rsidR="00DC20D5" w:rsidRPr="009B274B">
        <w:rPr>
          <w:rFonts w:cs="Helvetica 45 Light"/>
          <w:color w:val="000000" w:themeColor="text1"/>
        </w:rPr>
        <w:t xml:space="preserve">a </w:t>
      </w:r>
      <w:r w:rsidR="00436EF6" w:rsidRPr="009B274B">
        <w:rPr>
          <w:rFonts w:cs="Helvetica 45 Light"/>
          <w:color w:val="000000" w:themeColor="text1"/>
        </w:rPr>
        <w:t>biodiversity investment</w:t>
      </w:r>
      <w:r w:rsidR="00DC20D5" w:rsidRPr="009B274B">
        <w:rPr>
          <w:rFonts w:cs="Helvetica 45 Light"/>
          <w:color w:val="000000" w:themeColor="text1"/>
        </w:rPr>
        <w:t xml:space="preserve"> roundtable and promote </w:t>
      </w:r>
      <w:r w:rsidR="007222AC" w:rsidRPr="009B274B">
        <w:rPr>
          <w:rFonts w:cs="Helvetica 45 Light"/>
          <w:color w:val="000000" w:themeColor="text1"/>
        </w:rPr>
        <w:t xml:space="preserve">ongoing dialogue between all investor groups, to improve working relationships and better identify investor preferences and opportunities. </w:t>
      </w:r>
    </w:p>
    <w:p w:rsidR="00F77F87" w:rsidRPr="009B274B" w:rsidRDefault="00BC09EE" w:rsidP="0006649E">
      <w:pPr>
        <w:numPr>
          <w:ilvl w:val="0"/>
          <w:numId w:val="8"/>
        </w:numPr>
        <w:autoSpaceDE w:val="0"/>
        <w:autoSpaceDN w:val="0"/>
        <w:adjustRightInd w:val="0"/>
        <w:spacing w:after="40" w:line="170" w:lineRule="atLeast"/>
        <w:ind w:left="357" w:hanging="357"/>
        <w:rPr>
          <w:rFonts w:cs="Helvetica 45 Light"/>
          <w:color w:val="000000" w:themeColor="text1"/>
        </w:rPr>
      </w:pPr>
      <w:r w:rsidRPr="009B274B">
        <w:rPr>
          <w:color w:val="000000" w:themeColor="text1"/>
        </w:rPr>
        <w:t>Adopt principles for facilitating good-practice private environmental investment,</w:t>
      </w:r>
      <w:r w:rsidR="00436EF6" w:rsidRPr="009B274B">
        <w:rPr>
          <w:color w:val="000000" w:themeColor="text1"/>
        </w:rPr>
        <w:t xml:space="preserve"> to ensure probity, public interest, accountability, transparency and fairness</w:t>
      </w:r>
      <w:r w:rsidR="00F77F87" w:rsidRPr="009B274B">
        <w:rPr>
          <w:rFonts w:cs="Helvetica 45 Light"/>
          <w:color w:val="000000" w:themeColor="text1"/>
        </w:rPr>
        <w:t xml:space="preserve">. </w:t>
      </w:r>
    </w:p>
    <w:p w:rsidR="00EF1985" w:rsidRPr="009B274B" w:rsidRDefault="001C5CAC" w:rsidP="0006649E">
      <w:pPr>
        <w:numPr>
          <w:ilvl w:val="0"/>
          <w:numId w:val="8"/>
        </w:numPr>
        <w:autoSpaceDE w:val="0"/>
        <w:autoSpaceDN w:val="0"/>
        <w:adjustRightInd w:val="0"/>
        <w:spacing w:after="240" w:line="170" w:lineRule="atLeast"/>
        <w:ind w:left="357" w:hanging="357"/>
        <w:rPr>
          <w:color w:val="000000" w:themeColor="text1"/>
        </w:rPr>
      </w:pPr>
      <w:r w:rsidRPr="009B274B">
        <w:rPr>
          <w:color w:val="000000" w:themeColor="text1"/>
        </w:rPr>
        <w:t>Recognis</w:t>
      </w:r>
      <w:r w:rsidR="007A7228" w:rsidRPr="009B274B">
        <w:rPr>
          <w:color w:val="000000" w:themeColor="text1"/>
        </w:rPr>
        <w:t>e</w:t>
      </w:r>
      <w:r w:rsidR="005160B4" w:rsidRPr="009B274B">
        <w:rPr>
          <w:color w:val="000000" w:themeColor="text1"/>
        </w:rPr>
        <w:t xml:space="preserve"> and promot</w:t>
      </w:r>
      <w:r w:rsidR="007A7228" w:rsidRPr="009B274B">
        <w:rPr>
          <w:color w:val="000000" w:themeColor="text1"/>
        </w:rPr>
        <w:t>e</w:t>
      </w:r>
      <w:r w:rsidR="005160B4" w:rsidRPr="009B274B">
        <w:rPr>
          <w:color w:val="000000" w:themeColor="text1"/>
        </w:rPr>
        <w:t xml:space="preserve"> successful cross-sector biodiversity investment partnerships</w:t>
      </w:r>
      <w:r w:rsidR="00EF1985" w:rsidRPr="009B274B">
        <w:rPr>
          <w:color w:val="000000" w:themeColor="text1"/>
        </w:rPr>
        <w:t>.</w:t>
      </w:r>
    </w:p>
    <w:p w:rsidR="001318E4" w:rsidRPr="009B274B" w:rsidRDefault="008F2AEB" w:rsidP="00FF0D4A">
      <w:pPr>
        <w:pStyle w:val="Heading2"/>
        <w:jc w:val="left"/>
        <w:rPr>
          <w:color w:val="000000" w:themeColor="text1"/>
        </w:rPr>
      </w:pPr>
      <w:bookmarkStart w:id="26" w:name="_Toc478568399"/>
      <w:r w:rsidRPr="009B274B">
        <w:rPr>
          <w:color w:val="000000" w:themeColor="text1"/>
        </w:rPr>
        <w:t>6</w:t>
      </w:r>
      <w:r w:rsidR="001318E4" w:rsidRPr="009B274B">
        <w:rPr>
          <w:color w:val="000000" w:themeColor="text1"/>
        </w:rPr>
        <w:t xml:space="preserve">.3 </w:t>
      </w:r>
      <w:r w:rsidR="00B33F0C" w:rsidRPr="009B274B">
        <w:rPr>
          <w:color w:val="000000" w:themeColor="text1"/>
        </w:rPr>
        <w:t>Creating more opportunities for private landholders</w:t>
      </w:r>
      <w:bookmarkEnd w:id="26"/>
    </w:p>
    <w:p w:rsidR="00D05540" w:rsidRPr="00E3378D" w:rsidRDefault="00B33F0C" w:rsidP="00E3378D">
      <w:pPr>
        <w:pStyle w:val="Pa3"/>
        <w:spacing w:after="160"/>
        <w:jc w:val="both"/>
        <w:rPr>
          <w:rFonts w:asciiTheme="minorHAnsi" w:hAnsiTheme="minorHAnsi" w:cs="Helvetica 45 Light"/>
          <w:sz w:val="22"/>
          <w:szCs w:val="22"/>
        </w:rPr>
      </w:pPr>
      <w:r w:rsidRPr="009B274B">
        <w:rPr>
          <w:rFonts w:asciiTheme="minorHAnsi" w:hAnsiTheme="minorHAnsi" w:cs="Helvetica 45 Light"/>
          <w:color w:val="000000" w:themeColor="text1"/>
          <w:sz w:val="22"/>
          <w:szCs w:val="22"/>
        </w:rPr>
        <w:t xml:space="preserve">Private landholders </w:t>
      </w:r>
      <w:r w:rsidR="00671906" w:rsidRPr="009B274B">
        <w:rPr>
          <w:rFonts w:asciiTheme="minorHAnsi" w:hAnsiTheme="minorHAnsi" w:cs="Helvetica 45 Light"/>
          <w:color w:val="000000" w:themeColor="text1"/>
          <w:sz w:val="22"/>
          <w:szCs w:val="22"/>
        </w:rPr>
        <w:t xml:space="preserve">manage two-thirds of the Victorian landscape, </w:t>
      </w:r>
      <w:r w:rsidR="00EB7165" w:rsidRPr="009B274B">
        <w:rPr>
          <w:rFonts w:asciiTheme="minorHAnsi" w:hAnsiTheme="minorHAnsi" w:cs="Helvetica 45 Light"/>
          <w:color w:val="000000" w:themeColor="text1"/>
          <w:sz w:val="22"/>
          <w:szCs w:val="22"/>
        </w:rPr>
        <w:t xml:space="preserve">and therefore have a critical role to play in conserving biodiversity. Private land hosts some of the state’s most threatened species and some of its most important and </w:t>
      </w:r>
      <w:r w:rsidR="00EB7165" w:rsidRPr="00E3378D">
        <w:rPr>
          <w:rFonts w:asciiTheme="minorHAnsi" w:hAnsiTheme="minorHAnsi" w:cs="Helvetica 45 Light"/>
          <w:sz w:val="22"/>
          <w:szCs w:val="22"/>
        </w:rPr>
        <w:t>irreplaceable native vegetation. Many landholders recognise the importance of protecting and restoring biodiversity on their land – not only for its aesthetic value</w:t>
      </w:r>
      <w:r w:rsidR="004C1E07" w:rsidRPr="00E3378D">
        <w:rPr>
          <w:rFonts w:asciiTheme="minorHAnsi" w:hAnsiTheme="minorHAnsi" w:cs="Helvetica 45 Light"/>
          <w:sz w:val="22"/>
          <w:szCs w:val="22"/>
        </w:rPr>
        <w:t xml:space="preserve">, but also for the ecosystem services and climate change resilience that it provides. These landholders make significant contributions to nature conservation by </w:t>
      </w:r>
      <w:r w:rsidR="00A238CC">
        <w:rPr>
          <w:rFonts w:asciiTheme="minorHAnsi" w:hAnsiTheme="minorHAnsi" w:cs="Helvetica 45 Light"/>
          <w:sz w:val="22"/>
          <w:szCs w:val="22"/>
        </w:rPr>
        <w:t xml:space="preserve">protecting and </w:t>
      </w:r>
      <w:r w:rsidR="004C1E07" w:rsidRPr="00E3378D">
        <w:rPr>
          <w:rFonts w:asciiTheme="minorHAnsi" w:hAnsiTheme="minorHAnsi" w:cs="Helvetica 45 Light"/>
          <w:sz w:val="22"/>
          <w:szCs w:val="22"/>
        </w:rPr>
        <w:t xml:space="preserve">managing their biodiversity to a high standard, </w:t>
      </w:r>
      <w:r w:rsidR="003B0010" w:rsidRPr="00E3378D">
        <w:rPr>
          <w:rFonts w:asciiTheme="minorHAnsi" w:hAnsiTheme="minorHAnsi" w:cs="Helvetica 45 Light"/>
          <w:sz w:val="22"/>
          <w:szCs w:val="22"/>
        </w:rPr>
        <w:lastRenderedPageBreak/>
        <w:t xml:space="preserve">participating in private land networks </w:t>
      </w:r>
      <w:r w:rsidR="006A4A6C">
        <w:rPr>
          <w:rFonts w:asciiTheme="minorHAnsi" w:hAnsiTheme="minorHAnsi" w:cs="Helvetica 45 Light"/>
          <w:sz w:val="22"/>
          <w:szCs w:val="22"/>
        </w:rPr>
        <w:t>via C</w:t>
      </w:r>
      <w:r w:rsidR="002B398B">
        <w:rPr>
          <w:rFonts w:asciiTheme="minorHAnsi" w:hAnsiTheme="minorHAnsi" w:cs="Helvetica 45 Light"/>
          <w:sz w:val="22"/>
          <w:szCs w:val="22"/>
        </w:rPr>
        <w:t>MAs</w:t>
      </w:r>
      <w:r w:rsidR="00A32ADF">
        <w:rPr>
          <w:rFonts w:asciiTheme="minorHAnsi" w:hAnsiTheme="minorHAnsi" w:cs="Helvetica 45 Light"/>
          <w:sz w:val="22"/>
          <w:szCs w:val="22"/>
        </w:rPr>
        <w:t xml:space="preserve"> and groups such as</w:t>
      </w:r>
      <w:r w:rsidR="006A4A6C">
        <w:rPr>
          <w:rFonts w:asciiTheme="minorHAnsi" w:hAnsiTheme="minorHAnsi" w:cs="Helvetica 45 Light"/>
          <w:sz w:val="22"/>
          <w:szCs w:val="22"/>
        </w:rPr>
        <w:t xml:space="preserve"> Landcare</w:t>
      </w:r>
      <w:r w:rsidR="00A32ADF">
        <w:rPr>
          <w:rFonts w:asciiTheme="minorHAnsi" w:hAnsiTheme="minorHAnsi" w:cs="Helvetica 45 Light"/>
          <w:sz w:val="22"/>
          <w:szCs w:val="22"/>
        </w:rPr>
        <w:t xml:space="preserve"> and </w:t>
      </w:r>
      <w:r w:rsidR="003B0010" w:rsidRPr="00E3378D">
        <w:rPr>
          <w:rFonts w:asciiTheme="minorHAnsi" w:hAnsiTheme="minorHAnsi" w:cs="Helvetica 45 Light"/>
          <w:sz w:val="22"/>
          <w:szCs w:val="22"/>
        </w:rPr>
        <w:t xml:space="preserve">Land for </w:t>
      </w:r>
      <w:r w:rsidR="00B6030C">
        <w:rPr>
          <w:rFonts w:asciiTheme="minorHAnsi" w:hAnsiTheme="minorHAnsi" w:cs="Helvetica 45 Light"/>
          <w:sz w:val="22"/>
          <w:szCs w:val="22"/>
        </w:rPr>
        <w:t>W</w:t>
      </w:r>
      <w:r w:rsidR="003B0010" w:rsidRPr="00E3378D">
        <w:rPr>
          <w:rFonts w:asciiTheme="minorHAnsi" w:hAnsiTheme="minorHAnsi" w:cs="Helvetica 45 Light"/>
          <w:sz w:val="22"/>
          <w:szCs w:val="22"/>
        </w:rPr>
        <w:t>ildlife</w:t>
      </w:r>
      <w:r w:rsidR="00A32ADF">
        <w:rPr>
          <w:rFonts w:asciiTheme="minorHAnsi" w:hAnsiTheme="minorHAnsi" w:cs="Helvetica 45 Light"/>
          <w:sz w:val="22"/>
          <w:szCs w:val="22"/>
        </w:rPr>
        <w:t>,</w:t>
      </w:r>
      <w:r w:rsidR="003B0010" w:rsidRPr="00E3378D">
        <w:rPr>
          <w:rFonts w:asciiTheme="minorHAnsi" w:hAnsiTheme="minorHAnsi" w:cs="Helvetica 45 Light"/>
          <w:sz w:val="22"/>
          <w:szCs w:val="22"/>
        </w:rPr>
        <w:t xml:space="preserve"> </w:t>
      </w:r>
      <w:r w:rsidR="006A4A6C">
        <w:rPr>
          <w:rFonts w:asciiTheme="minorHAnsi" w:hAnsiTheme="minorHAnsi" w:cs="Helvetica 45 Light"/>
          <w:sz w:val="22"/>
          <w:szCs w:val="22"/>
        </w:rPr>
        <w:t>or</w:t>
      </w:r>
      <w:r w:rsidR="006A4A6C" w:rsidRPr="00E3378D">
        <w:rPr>
          <w:rFonts w:asciiTheme="minorHAnsi" w:hAnsiTheme="minorHAnsi" w:cs="Helvetica 45 Light"/>
          <w:sz w:val="22"/>
          <w:szCs w:val="22"/>
        </w:rPr>
        <w:t xml:space="preserve"> </w:t>
      </w:r>
      <w:r w:rsidR="00A32ADF">
        <w:rPr>
          <w:rFonts w:asciiTheme="minorHAnsi" w:hAnsiTheme="minorHAnsi" w:cs="Helvetica 45 Light"/>
          <w:sz w:val="22"/>
          <w:szCs w:val="22"/>
        </w:rPr>
        <w:t xml:space="preserve">by </w:t>
      </w:r>
      <w:r w:rsidR="004C1E07" w:rsidRPr="00E3378D">
        <w:rPr>
          <w:rFonts w:asciiTheme="minorHAnsi" w:hAnsiTheme="minorHAnsi" w:cs="Helvetica 45 Light"/>
          <w:sz w:val="22"/>
          <w:szCs w:val="22"/>
        </w:rPr>
        <w:t xml:space="preserve">entering into </w:t>
      </w:r>
      <w:r w:rsidR="003B0010" w:rsidRPr="00E3378D">
        <w:rPr>
          <w:rFonts w:asciiTheme="minorHAnsi" w:hAnsiTheme="minorHAnsi" w:cs="Helvetica 45 Light"/>
          <w:sz w:val="22"/>
          <w:szCs w:val="22"/>
        </w:rPr>
        <w:t xml:space="preserve">voluntary </w:t>
      </w:r>
      <w:r w:rsidR="004C1E07" w:rsidRPr="00E3378D">
        <w:rPr>
          <w:rFonts w:asciiTheme="minorHAnsi" w:hAnsiTheme="minorHAnsi" w:cs="Helvetica 45 Light"/>
          <w:sz w:val="22"/>
          <w:szCs w:val="22"/>
        </w:rPr>
        <w:t>conservation covenants</w:t>
      </w:r>
      <w:r w:rsidR="006A4A6C">
        <w:rPr>
          <w:rFonts w:asciiTheme="minorHAnsi" w:hAnsiTheme="minorHAnsi" w:cs="Helvetica 45 Light"/>
          <w:sz w:val="22"/>
          <w:szCs w:val="22"/>
        </w:rPr>
        <w:t xml:space="preserve"> with the assistance of Trust for Nature</w:t>
      </w:r>
      <w:r w:rsidR="004C1E07" w:rsidRPr="00E3378D">
        <w:rPr>
          <w:rFonts w:asciiTheme="minorHAnsi" w:hAnsiTheme="minorHAnsi" w:cs="Helvetica 45 Light"/>
          <w:sz w:val="22"/>
          <w:szCs w:val="22"/>
        </w:rPr>
        <w:t xml:space="preserve">. </w:t>
      </w:r>
    </w:p>
    <w:p w:rsidR="00D63E3E" w:rsidRPr="00E3378D" w:rsidRDefault="00515934" w:rsidP="00E3378D">
      <w:pPr>
        <w:pStyle w:val="Pa3"/>
        <w:spacing w:after="160"/>
        <w:jc w:val="both"/>
        <w:rPr>
          <w:rFonts w:asciiTheme="minorHAnsi" w:hAnsiTheme="minorHAnsi" w:cs="Helvetica 45 Light"/>
          <w:sz w:val="22"/>
          <w:szCs w:val="22"/>
        </w:rPr>
      </w:pPr>
      <w:r w:rsidRPr="00E3378D">
        <w:rPr>
          <w:rFonts w:asciiTheme="minorHAnsi" w:hAnsiTheme="minorHAnsi" w:cs="Helvetica 45 Light"/>
          <w:sz w:val="22"/>
          <w:szCs w:val="22"/>
        </w:rPr>
        <w:t>However, to address the ongoing decline of biodiversity</w:t>
      </w:r>
      <w:r w:rsidR="00671906" w:rsidRPr="00E3378D">
        <w:rPr>
          <w:rFonts w:asciiTheme="minorHAnsi" w:hAnsiTheme="minorHAnsi" w:cs="Helvetica 45 Light"/>
          <w:sz w:val="22"/>
          <w:szCs w:val="22"/>
        </w:rPr>
        <w:t xml:space="preserve">, </w:t>
      </w:r>
      <w:r w:rsidRPr="00E3378D">
        <w:rPr>
          <w:rFonts w:asciiTheme="minorHAnsi" w:hAnsiTheme="minorHAnsi" w:cs="Helvetica 45 Light"/>
          <w:sz w:val="22"/>
          <w:szCs w:val="22"/>
        </w:rPr>
        <w:t>the area and quality of private land managed for conservation</w:t>
      </w:r>
      <w:r w:rsidR="00671906" w:rsidRPr="00E3378D">
        <w:rPr>
          <w:rFonts w:asciiTheme="minorHAnsi" w:hAnsiTheme="minorHAnsi" w:cs="Helvetica 45 Light"/>
          <w:sz w:val="22"/>
          <w:szCs w:val="22"/>
        </w:rPr>
        <w:t xml:space="preserve"> needs to </w:t>
      </w:r>
      <w:r w:rsidR="00EB7165" w:rsidRPr="00E3378D">
        <w:rPr>
          <w:rFonts w:asciiTheme="minorHAnsi" w:hAnsiTheme="minorHAnsi" w:cs="Helvetica 45 Light"/>
          <w:sz w:val="22"/>
          <w:szCs w:val="22"/>
        </w:rPr>
        <w:t>be substantially increased to make up for significant ongoing losses of quality and extent of habitats, and for the legacy of past clearing</w:t>
      </w:r>
      <w:r w:rsidR="0021444C" w:rsidRPr="00E3378D">
        <w:rPr>
          <w:rFonts w:asciiTheme="minorHAnsi" w:hAnsiTheme="minorHAnsi" w:cs="Helvetica 45 Light"/>
          <w:sz w:val="22"/>
          <w:szCs w:val="22"/>
        </w:rPr>
        <w:t xml:space="preserve"> that was promoted by government policies last century</w:t>
      </w:r>
      <w:r w:rsidR="00EB7165" w:rsidRPr="00E3378D">
        <w:rPr>
          <w:rFonts w:asciiTheme="minorHAnsi" w:hAnsiTheme="minorHAnsi" w:cs="Helvetica 45 Light"/>
          <w:sz w:val="22"/>
          <w:szCs w:val="22"/>
        </w:rPr>
        <w:t xml:space="preserve">. To achieve this, </w:t>
      </w:r>
      <w:r w:rsidR="0021444C" w:rsidRPr="00E3378D">
        <w:rPr>
          <w:rFonts w:asciiTheme="minorHAnsi" w:hAnsiTheme="minorHAnsi" w:cs="Helvetica 45 Light"/>
          <w:sz w:val="22"/>
          <w:szCs w:val="22"/>
        </w:rPr>
        <w:t>we need to build on current and past efforts and create</w:t>
      </w:r>
      <w:r w:rsidR="00EB7165" w:rsidRPr="00E3378D">
        <w:rPr>
          <w:rFonts w:asciiTheme="minorHAnsi" w:hAnsiTheme="minorHAnsi" w:cs="Helvetica 45 Light"/>
          <w:sz w:val="22"/>
          <w:szCs w:val="22"/>
        </w:rPr>
        <w:t xml:space="preserve"> more opportunities for private landholders to </w:t>
      </w:r>
      <w:r w:rsidR="00A238CC">
        <w:rPr>
          <w:rFonts w:asciiTheme="minorHAnsi" w:hAnsiTheme="minorHAnsi" w:cs="Helvetica 45 Light"/>
          <w:sz w:val="22"/>
          <w:szCs w:val="22"/>
        </w:rPr>
        <w:t>permanently protect</w:t>
      </w:r>
      <w:r w:rsidR="00EB7165" w:rsidRPr="00E3378D">
        <w:rPr>
          <w:rFonts w:asciiTheme="minorHAnsi" w:hAnsiTheme="minorHAnsi" w:cs="Helvetica 45 Light"/>
          <w:sz w:val="22"/>
          <w:szCs w:val="22"/>
        </w:rPr>
        <w:t xml:space="preserve"> biodiversity on private land, </w:t>
      </w:r>
      <w:r w:rsidR="00BA3754">
        <w:rPr>
          <w:rFonts w:asciiTheme="minorHAnsi" w:hAnsiTheme="minorHAnsi" w:cs="Helvetica 45 Light"/>
          <w:sz w:val="22"/>
          <w:szCs w:val="22"/>
        </w:rPr>
        <w:t xml:space="preserve">to </w:t>
      </w:r>
      <w:r w:rsidR="00EB7165" w:rsidRPr="00E3378D">
        <w:rPr>
          <w:rFonts w:asciiTheme="minorHAnsi" w:hAnsiTheme="minorHAnsi" w:cs="Helvetica 45 Light"/>
          <w:sz w:val="22"/>
          <w:szCs w:val="22"/>
        </w:rPr>
        <w:t>better manage terrestrial, riparian and wetland habitats and species</w:t>
      </w:r>
      <w:r w:rsidR="005B2D61" w:rsidRPr="00E3378D">
        <w:rPr>
          <w:rFonts w:asciiTheme="minorHAnsi" w:hAnsiTheme="minorHAnsi" w:cs="Helvetica 45 Light"/>
          <w:sz w:val="22"/>
          <w:szCs w:val="22"/>
        </w:rPr>
        <w:t xml:space="preserve">, and </w:t>
      </w:r>
      <w:r w:rsidR="00BA3754">
        <w:rPr>
          <w:rFonts w:asciiTheme="minorHAnsi" w:hAnsiTheme="minorHAnsi" w:cs="Helvetica 45 Light"/>
          <w:sz w:val="22"/>
          <w:szCs w:val="22"/>
        </w:rPr>
        <w:t xml:space="preserve">to </w:t>
      </w:r>
      <w:r w:rsidR="005B2D61" w:rsidRPr="00E3378D">
        <w:rPr>
          <w:rFonts w:asciiTheme="minorHAnsi" w:hAnsiTheme="minorHAnsi" w:cs="Helvetica 45 Light"/>
          <w:sz w:val="22"/>
          <w:szCs w:val="22"/>
        </w:rPr>
        <w:t>partner with other stakeholders in biodiversity conservation initiatives</w:t>
      </w:r>
      <w:r w:rsidR="00EB7165" w:rsidRPr="00E3378D">
        <w:rPr>
          <w:rFonts w:asciiTheme="minorHAnsi" w:hAnsiTheme="minorHAnsi" w:cs="Helvetica 45 Light"/>
          <w:sz w:val="22"/>
          <w:szCs w:val="22"/>
        </w:rPr>
        <w:t>.</w:t>
      </w:r>
    </w:p>
    <w:p w:rsidR="004C1E07" w:rsidRPr="00E3378D" w:rsidRDefault="004C1E07" w:rsidP="005645A2">
      <w:pPr>
        <w:tabs>
          <w:tab w:val="left" w:pos="8647"/>
        </w:tabs>
        <w:spacing w:after="60" w:line="170" w:lineRule="atLeast"/>
        <w:jc w:val="both"/>
        <w:rPr>
          <w:rFonts w:cs="Helvetica 45 Light"/>
        </w:rPr>
      </w:pPr>
      <w:r w:rsidRPr="00E3378D">
        <w:rPr>
          <w:rFonts w:cs="Helvetica 45 Light"/>
        </w:rPr>
        <w:t>M</w:t>
      </w:r>
      <w:r w:rsidR="001D369C" w:rsidRPr="00E3378D">
        <w:rPr>
          <w:rFonts w:cs="Helvetica 45 Light"/>
        </w:rPr>
        <w:t xml:space="preserve">aintaining and increasing landholder participation in biodiversity protection </w:t>
      </w:r>
      <w:r w:rsidRPr="00E3378D">
        <w:rPr>
          <w:rFonts w:cs="Helvetica 45 Light"/>
        </w:rPr>
        <w:t>requires</w:t>
      </w:r>
      <w:r w:rsidR="00A32ADF">
        <w:rPr>
          <w:rFonts w:cs="Helvetica 45 Light"/>
        </w:rPr>
        <w:t>:</w:t>
      </w:r>
    </w:p>
    <w:p w:rsidR="004C1E07" w:rsidRDefault="00A32ADF" w:rsidP="00CB5455">
      <w:pPr>
        <w:numPr>
          <w:ilvl w:val="0"/>
          <w:numId w:val="8"/>
        </w:numPr>
        <w:autoSpaceDE w:val="0"/>
        <w:autoSpaceDN w:val="0"/>
        <w:adjustRightInd w:val="0"/>
        <w:spacing w:after="40" w:line="170" w:lineRule="atLeast"/>
        <w:ind w:left="357" w:hanging="357"/>
        <w:rPr>
          <w:rFonts w:cs="Helvetica 45 Light"/>
        </w:rPr>
      </w:pPr>
      <w:r>
        <w:rPr>
          <w:rFonts w:cs="Helvetica 45 Light"/>
        </w:rPr>
        <w:t>W</w:t>
      </w:r>
      <w:r w:rsidR="004C1E07" w:rsidRPr="00E3378D">
        <w:rPr>
          <w:rFonts w:cs="Helvetica 45 Light"/>
        </w:rPr>
        <w:t>ell-supported engagement</w:t>
      </w:r>
      <w:r w:rsidR="00CF4D45">
        <w:rPr>
          <w:rFonts w:cs="Helvetica 45 Light"/>
        </w:rPr>
        <w:t>,</w:t>
      </w:r>
      <w:r w:rsidR="004C1E07" w:rsidRPr="00E3378D">
        <w:rPr>
          <w:rFonts w:cs="Helvetica 45 Light"/>
        </w:rPr>
        <w:t xml:space="preserve"> education </w:t>
      </w:r>
      <w:r w:rsidR="00CF4D45">
        <w:rPr>
          <w:rFonts w:cs="Helvetica 45 Light"/>
        </w:rPr>
        <w:t xml:space="preserve">and stewardship </w:t>
      </w:r>
      <w:r w:rsidR="004C1E07" w:rsidRPr="00E3378D">
        <w:rPr>
          <w:rFonts w:cs="Helvetica 45 Light"/>
        </w:rPr>
        <w:t>programs</w:t>
      </w:r>
      <w:r>
        <w:rPr>
          <w:rFonts w:cs="Helvetica 45 Light"/>
        </w:rPr>
        <w:t>.</w:t>
      </w:r>
    </w:p>
    <w:p w:rsidR="00D70030" w:rsidRDefault="00A32ADF" w:rsidP="00CB5455">
      <w:pPr>
        <w:numPr>
          <w:ilvl w:val="0"/>
          <w:numId w:val="8"/>
        </w:numPr>
        <w:autoSpaceDE w:val="0"/>
        <w:autoSpaceDN w:val="0"/>
        <w:adjustRightInd w:val="0"/>
        <w:spacing w:after="40" w:line="170" w:lineRule="atLeast"/>
        <w:ind w:left="357" w:hanging="357"/>
        <w:rPr>
          <w:rFonts w:cs="Helvetica 45 Light"/>
        </w:rPr>
      </w:pPr>
      <w:r>
        <w:rPr>
          <w:rFonts w:cs="Helvetica 45 Light"/>
        </w:rPr>
        <w:t>I</w:t>
      </w:r>
      <w:r w:rsidR="00D70030" w:rsidRPr="003C4A83">
        <w:rPr>
          <w:rFonts w:cs="Helvetica 45 Light"/>
        </w:rPr>
        <w:t xml:space="preserve">ncreased structural support for programs </w:t>
      </w:r>
      <w:r>
        <w:rPr>
          <w:rFonts w:cs="Helvetica 45 Light"/>
        </w:rPr>
        <w:t>that</w:t>
      </w:r>
      <w:r w:rsidR="00D70030" w:rsidRPr="003C4A83">
        <w:rPr>
          <w:rFonts w:cs="Helvetica 45 Light"/>
        </w:rPr>
        <w:t xml:space="preserve"> provide long-term biodiversity benefits. </w:t>
      </w:r>
    </w:p>
    <w:p w:rsidR="00381904" w:rsidRPr="00E3378D" w:rsidRDefault="00A32ADF" w:rsidP="00CB5455">
      <w:pPr>
        <w:numPr>
          <w:ilvl w:val="0"/>
          <w:numId w:val="8"/>
        </w:numPr>
        <w:autoSpaceDE w:val="0"/>
        <w:autoSpaceDN w:val="0"/>
        <w:adjustRightInd w:val="0"/>
        <w:spacing w:after="40" w:line="170" w:lineRule="atLeast"/>
        <w:ind w:left="357" w:hanging="357"/>
        <w:rPr>
          <w:rFonts w:cs="Helvetica 45 Light"/>
        </w:rPr>
      </w:pPr>
      <w:r>
        <w:rPr>
          <w:rFonts w:cs="Helvetica 45 Light"/>
        </w:rPr>
        <w:t>U</w:t>
      </w:r>
      <w:r w:rsidR="00381904">
        <w:rPr>
          <w:rFonts w:cs="Helvetica 45 Light"/>
        </w:rPr>
        <w:t>nderstanding of ‘duty-of-care’</w:t>
      </w:r>
      <w:r>
        <w:rPr>
          <w:rFonts w:cs="Helvetica 45 Light"/>
        </w:rPr>
        <w:t>.</w:t>
      </w:r>
    </w:p>
    <w:p w:rsidR="001D369C" w:rsidRPr="00E3378D" w:rsidRDefault="00A32ADF" w:rsidP="00CB5455">
      <w:pPr>
        <w:numPr>
          <w:ilvl w:val="0"/>
          <w:numId w:val="8"/>
        </w:numPr>
        <w:autoSpaceDE w:val="0"/>
        <w:autoSpaceDN w:val="0"/>
        <w:adjustRightInd w:val="0"/>
        <w:spacing w:after="40" w:line="170" w:lineRule="atLeast"/>
        <w:ind w:left="357" w:hanging="357"/>
        <w:rPr>
          <w:rFonts w:cs="Helvetica 45 Light"/>
        </w:rPr>
      </w:pPr>
      <w:r>
        <w:rPr>
          <w:rFonts w:cs="Helvetica 45 Light"/>
        </w:rPr>
        <w:t>T</w:t>
      </w:r>
      <w:r w:rsidR="001D369C" w:rsidRPr="00E3378D">
        <w:rPr>
          <w:rFonts w:cs="Helvetica 45 Light"/>
        </w:rPr>
        <w:t xml:space="preserve">he provision of financial incentives and other market mechanisms </w:t>
      </w:r>
      <w:r w:rsidR="00EB7165" w:rsidRPr="00E3378D">
        <w:rPr>
          <w:rFonts w:cs="Helvetica 45 Light"/>
        </w:rPr>
        <w:t>that</w:t>
      </w:r>
      <w:r w:rsidR="001D369C" w:rsidRPr="00E3378D">
        <w:rPr>
          <w:rFonts w:cs="Helvetica 45 Light"/>
        </w:rPr>
        <w:t xml:space="preserve"> offer alternative </w:t>
      </w:r>
      <w:r w:rsidR="0021444C" w:rsidRPr="00E3378D">
        <w:rPr>
          <w:rFonts w:cs="Helvetica 45 Light"/>
        </w:rPr>
        <w:t>management</w:t>
      </w:r>
      <w:r w:rsidR="001D369C" w:rsidRPr="00E3378D">
        <w:rPr>
          <w:rFonts w:cs="Helvetica 45 Light"/>
        </w:rPr>
        <w:t xml:space="preserve"> options suited to different landholder groups, motivations and biodiversity outcomes</w:t>
      </w:r>
      <w:r>
        <w:rPr>
          <w:rFonts w:cs="Helvetica 45 Light"/>
        </w:rPr>
        <w:t>.</w:t>
      </w:r>
      <w:r w:rsidR="001D369C" w:rsidRPr="00E3378D">
        <w:rPr>
          <w:rFonts w:cs="Helvetica 45 Light"/>
        </w:rPr>
        <w:t xml:space="preserve"> </w:t>
      </w:r>
    </w:p>
    <w:p w:rsidR="00983142" w:rsidRPr="00E3378D" w:rsidRDefault="00A32ADF" w:rsidP="00CB5455">
      <w:pPr>
        <w:numPr>
          <w:ilvl w:val="0"/>
          <w:numId w:val="8"/>
        </w:numPr>
        <w:autoSpaceDE w:val="0"/>
        <w:autoSpaceDN w:val="0"/>
        <w:adjustRightInd w:val="0"/>
        <w:spacing w:after="120" w:line="170" w:lineRule="atLeast"/>
        <w:ind w:left="357" w:hanging="357"/>
        <w:rPr>
          <w:rFonts w:cs="Helvetica 45 Light"/>
        </w:rPr>
      </w:pPr>
      <w:r>
        <w:rPr>
          <w:rFonts w:cs="Helvetica 45 Light"/>
        </w:rPr>
        <w:t>T</w:t>
      </w:r>
      <w:r w:rsidR="00EB7165" w:rsidRPr="00E3378D">
        <w:rPr>
          <w:rFonts w:cs="Helvetica 45 Light"/>
        </w:rPr>
        <w:t>he provision of p</w:t>
      </w:r>
      <w:r w:rsidR="001D369C" w:rsidRPr="00E3378D">
        <w:rPr>
          <w:rFonts w:cs="Helvetica 45 Light"/>
        </w:rPr>
        <w:t xml:space="preserve">athways for landholders to progress through different levels of participation and commitment to biodiversity programs. </w:t>
      </w:r>
    </w:p>
    <w:p w:rsidR="00CB5455" w:rsidRPr="00E3378D" w:rsidRDefault="00B6253F" w:rsidP="00787225">
      <w:pPr>
        <w:tabs>
          <w:tab w:val="left" w:pos="8647"/>
        </w:tabs>
        <w:spacing w:after="160" w:line="170" w:lineRule="atLeast"/>
        <w:jc w:val="both"/>
      </w:pPr>
      <w:r w:rsidRPr="00E3378D">
        <w:rPr>
          <w:rFonts w:cs="Helvetica 45 Light"/>
        </w:rPr>
        <w:t xml:space="preserve">Permanent protection of </w:t>
      </w:r>
      <w:r w:rsidR="00D70030">
        <w:rPr>
          <w:rFonts w:cs="Helvetica 45 Light"/>
        </w:rPr>
        <w:t xml:space="preserve">private </w:t>
      </w:r>
      <w:r w:rsidRPr="00E3378D">
        <w:rPr>
          <w:rFonts w:cs="Helvetica 45 Light"/>
        </w:rPr>
        <w:t>land for conservation</w:t>
      </w:r>
      <w:r w:rsidR="00CB5455">
        <w:rPr>
          <w:rFonts w:cs="Helvetica 45 Light"/>
        </w:rPr>
        <w:t xml:space="preserve"> </w:t>
      </w:r>
      <w:r w:rsidR="00CB5455" w:rsidRPr="00E3378D">
        <w:rPr>
          <w:rFonts w:cs="Helvetica 45 Light"/>
        </w:rPr>
        <w:t xml:space="preserve">(under provisions such as section 69 </w:t>
      </w:r>
      <w:r w:rsidR="00CB5455" w:rsidRPr="00787225">
        <w:rPr>
          <w:rFonts w:cs="Helvetica 45 Light"/>
        </w:rPr>
        <w:t>agreement</w:t>
      </w:r>
      <w:r w:rsidR="00CB5455">
        <w:rPr>
          <w:rFonts w:cs="Helvetica 45 Light"/>
        </w:rPr>
        <w:t xml:space="preserve">s under the </w:t>
      </w:r>
      <w:r w:rsidR="00CB5455" w:rsidRPr="004A2945">
        <w:rPr>
          <w:rFonts w:cs="Helvetica 45 Light"/>
          <w:i/>
        </w:rPr>
        <w:t>Conservation Forests and Lands Act</w:t>
      </w:r>
      <w:r w:rsidR="00CB5455" w:rsidRPr="00787225">
        <w:rPr>
          <w:rFonts w:cs="Helvetica 45 Light"/>
        </w:rPr>
        <w:t xml:space="preserve"> </w:t>
      </w:r>
      <w:r w:rsidR="00CF1BFA" w:rsidRPr="00CF1BFA">
        <w:rPr>
          <w:rFonts w:cs="Helvetica 45 Light"/>
          <w:i/>
        </w:rPr>
        <w:t>1987</w:t>
      </w:r>
      <w:r w:rsidR="00CF1BFA">
        <w:rPr>
          <w:rFonts w:cs="Helvetica 45 Light"/>
        </w:rPr>
        <w:t xml:space="preserve"> </w:t>
      </w:r>
      <w:r w:rsidR="00CB5455" w:rsidRPr="00787225">
        <w:rPr>
          <w:rFonts w:cs="Helvetica 45 Light"/>
        </w:rPr>
        <w:t>or covenants</w:t>
      </w:r>
      <w:r w:rsidR="00CB5455">
        <w:rPr>
          <w:rFonts w:cs="Helvetica 45 Light"/>
        </w:rPr>
        <w:t xml:space="preserve"> under the </w:t>
      </w:r>
      <w:r w:rsidR="00CB5455" w:rsidRPr="004A2945">
        <w:rPr>
          <w:rFonts w:cs="Helvetica 45 Light"/>
          <w:i/>
        </w:rPr>
        <w:t>Victorian Conservation Trust Act</w:t>
      </w:r>
      <w:r w:rsidR="00CF1BFA">
        <w:rPr>
          <w:rFonts w:cs="Helvetica 45 Light"/>
          <w:i/>
        </w:rPr>
        <w:t xml:space="preserve"> 1972</w:t>
      </w:r>
      <w:r w:rsidR="00CB5455" w:rsidRPr="00787225">
        <w:rPr>
          <w:rFonts w:cs="Helvetica 45 Light"/>
        </w:rPr>
        <w:t xml:space="preserve">, or as private conservation reserves by organisations such as </w:t>
      </w:r>
      <w:r w:rsidR="00DE2175">
        <w:rPr>
          <w:rFonts w:cs="Helvetica 45 Light"/>
        </w:rPr>
        <w:t>Trust for Nature</w:t>
      </w:r>
      <w:r w:rsidR="00DE2175" w:rsidRPr="00787225">
        <w:rPr>
          <w:rFonts w:cs="Helvetica 45 Light"/>
        </w:rPr>
        <w:t xml:space="preserve"> </w:t>
      </w:r>
      <w:r w:rsidR="00CB5455" w:rsidRPr="00787225">
        <w:rPr>
          <w:rFonts w:cs="Helvetica 45 Light"/>
        </w:rPr>
        <w:t>and Bush Heritage Australia)</w:t>
      </w:r>
      <w:r w:rsidRPr="00E3378D">
        <w:rPr>
          <w:rFonts w:cs="Helvetica 45 Light"/>
        </w:rPr>
        <w:t>, makes a valuable long-term contribution to Victoria’s environment</w:t>
      </w:r>
      <w:r w:rsidR="004C1E07" w:rsidRPr="00E3378D">
        <w:rPr>
          <w:rFonts w:cs="Helvetica 45 Light"/>
        </w:rPr>
        <w:t xml:space="preserve">, </w:t>
      </w:r>
      <w:r w:rsidR="005467C2" w:rsidRPr="00E3378D">
        <w:rPr>
          <w:rFonts w:cs="Helvetica 45 Light"/>
        </w:rPr>
        <w:t xml:space="preserve">and we </w:t>
      </w:r>
      <w:r w:rsidRPr="00E3378D">
        <w:rPr>
          <w:rFonts w:cs="Helvetica 45 Light"/>
        </w:rPr>
        <w:t xml:space="preserve">need to find ways to increase it. </w:t>
      </w:r>
      <w:r w:rsidR="000D4269" w:rsidRPr="00E3378D">
        <w:rPr>
          <w:rFonts w:cs="Helvetica 45 Light"/>
        </w:rPr>
        <w:t xml:space="preserve">Landholder participation in conservation should also be further encouraged through increased support for </w:t>
      </w:r>
      <w:r w:rsidR="00B13146" w:rsidRPr="00E3378D">
        <w:rPr>
          <w:rFonts w:cs="Helvetica 45 Light"/>
        </w:rPr>
        <w:t xml:space="preserve">agencies, Traditional Owner Corporations, local government and community group programs </w:t>
      </w:r>
      <w:r w:rsidR="000D4269" w:rsidRPr="00E3378D">
        <w:rPr>
          <w:rFonts w:cs="Helvetica 45 Light"/>
        </w:rPr>
        <w:t>that encourage community action.</w:t>
      </w:r>
      <w:r w:rsidR="000D4269" w:rsidRPr="00E3378D">
        <w:t xml:space="preserve"> </w:t>
      </w:r>
    </w:p>
    <w:p w:rsidR="00D722C6" w:rsidRPr="00E3378D" w:rsidRDefault="001D369C" w:rsidP="00E3378D">
      <w:pPr>
        <w:autoSpaceDE w:val="0"/>
        <w:autoSpaceDN w:val="0"/>
        <w:adjustRightInd w:val="0"/>
        <w:spacing w:after="160" w:line="171" w:lineRule="atLeast"/>
        <w:jc w:val="both"/>
        <w:rPr>
          <w:rFonts w:cs="Helvetica 45 Light"/>
        </w:rPr>
      </w:pPr>
      <w:r w:rsidRPr="00E3378D">
        <w:rPr>
          <w:rFonts w:cs="Helvetica 45 Light"/>
        </w:rPr>
        <w:t>Victoria already has a strong track</w:t>
      </w:r>
      <w:r w:rsidR="00BA3754">
        <w:rPr>
          <w:rFonts w:cs="Helvetica 45 Light"/>
        </w:rPr>
        <w:t xml:space="preserve"> </w:t>
      </w:r>
      <w:r w:rsidRPr="00E3378D">
        <w:rPr>
          <w:rFonts w:cs="Helvetica 45 Light"/>
        </w:rPr>
        <w:t>record of innovative approaches to conservation on private land</w:t>
      </w:r>
      <w:r w:rsidR="00A32ADF">
        <w:rPr>
          <w:rFonts w:cs="Helvetica 45 Light"/>
        </w:rPr>
        <w:t>,</w:t>
      </w:r>
      <w:r w:rsidRPr="00E3378D">
        <w:rPr>
          <w:rFonts w:cs="Helvetica 45 Light"/>
        </w:rPr>
        <w:t xml:space="preserve"> </w:t>
      </w:r>
      <w:r w:rsidR="0021444C" w:rsidRPr="00E3378D">
        <w:t>including through the use of conservation auctions (</w:t>
      </w:r>
      <w:r w:rsidR="00A32ADF">
        <w:t>such as</w:t>
      </w:r>
      <w:r w:rsidR="0021444C" w:rsidRPr="00E3378D">
        <w:t xml:space="preserve"> BushTender</w:t>
      </w:r>
      <w:r w:rsidR="00A32ADF">
        <w:t xml:space="preserve"> and</w:t>
      </w:r>
      <w:r w:rsidR="00D70030">
        <w:t xml:space="preserve"> revolving funds</w:t>
      </w:r>
      <w:r w:rsidR="0021444C" w:rsidRPr="00E3378D">
        <w:t xml:space="preserve">) and stewardship payments </w:t>
      </w:r>
      <w:r w:rsidRPr="00E3378D">
        <w:rPr>
          <w:rFonts w:cs="Helvetica 45 Light"/>
        </w:rPr>
        <w:t>(</w:t>
      </w:r>
      <w:r w:rsidR="00A32ADF">
        <w:rPr>
          <w:rFonts w:cs="Helvetica 45 Light"/>
        </w:rPr>
        <w:t>such as</w:t>
      </w:r>
      <w:r w:rsidRPr="00E3378D">
        <w:rPr>
          <w:rFonts w:cs="Helvetica 45 Light"/>
        </w:rPr>
        <w:t xml:space="preserve"> </w:t>
      </w:r>
      <w:r w:rsidR="003707B5" w:rsidRPr="00E3378D">
        <w:rPr>
          <w:rFonts w:cs="Helvetica 45 Light"/>
        </w:rPr>
        <w:t xml:space="preserve">through the </w:t>
      </w:r>
      <w:r w:rsidR="00343CE1" w:rsidRPr="00B82FA7">
        <w:rPr>
          <w:rFonts w:cs="Helvetica 45 Light"/>
          <w:i/>
          <w:iCs/>
        </w:rPr>
        <w:t>Victorian Waterway Management</w:t>
      </w:r>
      <w:r w:rsidR="003707B5" w:rsidRPr="00B82FA7">
        <w:rPr>
          <w:rFonts w:cs="Helvetica 45 Light"/>
          <w:i/>
          <w:iCs/>
        </w:rPr>
        <w:t xml:space="preserve"> </w:t>
      </w:r>
      <w:r w:rsidR="00343CE1" w:rsidRPr="00B82FA7">
        <w:rPr>
          <w:rFonts w:cs="Helvetica 45 Light"/>
          <w:i/>
          <w:iCs/>
        </w:rPr>
        <w:t>Strategy</w:t>
      </w:r>
      <w:r w:rsidR="0021444C" w:rsidRPr="00E3378D">
        <w:rPr>
          <w:rFonts w:cs="Helvetica 45 Light"/>
          <w:iCs/>
        </w:rPr>
        <w:t>)</w:t>
      </w:r>
      <w:r w:rsidR="00A32ADF">
        <w:rPr>
          <w:rFonts w:cs="Helvetica 45 Light"/>
          <w:iCs/>
        </w:rPr>
        <w:t>.</w:t>
      </w:r>
      <w:r w:rsidR="00A32ADF">
        <w:rPr>
          <w:rFonts w:cs="Helvetica 45 Light"/>
        </w:rPr>
        <w:t xml:space="preserve"> T</w:t>
      </w:r>
      <w:r w:rsidRPr="00E3378D">
        <w:rPr>
          <w:rFonts w:cs="Helvetica 45 Light"/>
        </w:rPr>
        <w:t>he government intends to develop</w:t>
      </w:r>
      <w:r w:rsidRPr="00E3378D">
        <w:t xml:space="preserve"> more diverse mechanisms to make it easier for more landholders to protect biodiversity</w:t>
      </w:r>
      <w:r w:rsidR="00B6253F" w:rsidRPr="00E3378D">
        <w:t>, particularly for the long</w:t>
      </w:r>
      <w:r w:rsidR="00BA3754">
        <w:t xml:space="preserve"> </w:t>
      </w:r>
      <w:r w:rsidR="00B6253F" w:rsidRPr="00E3378D">
        <w:t>term</w:t>
      </w:r>
      <w:r w:rsidR="000C2700" w:rsidRPr="00E3378D">
        <w:t>.</w:t>
      </w:r>
      <w:r w:rsidR="005467C2" w:rsidRPr="00E3378D">
        <w:rPr>
          <w:rFonts w:cs="Helvetica 45 Light"/>
        </w:rPr>
        <w:t xml:space="preserve"> </w:t>
      </w:r>
    </w:p>
    <w:p w:rsidR="006D6F75" w:rsidRPr="00E3378D" w:rsidRDefault="006D6F75" w:rsidP="00E3378D">
      <w:pPr>
        <w:autoSpaceDE w:val="0"/>
        <w:autoSpaceDN w:val="0"/>
        <w:adjustRightInd w:val="0"/>
        <w:spacing w:after="160" w:line="171" w:lineRule="atLeast"/>
        <w:jc w:val="both"/>
        <w:rPr>
          <w:rFonts w:cs="Helvetica 45 Light"/>
        </w:rPr>
      </w:pPr>
      <w:r w:rsidRPr="00E3378D">
        <w:rPr>
          <w:rFonts w:cs="Helvetica 45 Light"/>
        </w:rPr>
        <w:t xml:space="preserve">The native vegetation credit market has grown and matured since </w:t>
      </w:r>
      <w:r w:rsidR="004E326C" w:rsidRPr="00E3378D">
        <w:rPr>
          <w:rFonts w:cs="Helvetica 45 Light"/>
        </w:rPr>
        <w:t>third</w:t>
      </w:r>
      <w:r w:rsidR="00A32ADF">
        <w:rPr>
          <w:rFonts w:cs="Helvetica 45 Light"/>
        </w:rPr>
        <w:t>-</w:t>
      </w:r>
      <w:r w:rsidR="004E326C" w:rsidRPr="00E3378D">
        <w:rPr>
          <w:rFonts w:cs="Helvetica 45 Light"/>
        </w:rPr>
        <w:t xml:space="preserve">party </w:t>
      </w:r>
      <w:r w:rsidRPr="00E3378D">
        <w:rPr>
          <w:rFonts w:cs="Helvetica 45 Light"/>
        </w:rPr>
        <w:t xml:space="preserve">offsetting was first introduced in </w:t>
      </w:r>
      <w:r w:rsidR="004E326C" w:rsidRPr="00E3378D">
        <w:rPr>
          <w:rFonts w:cs="Helvetica 45 Light"/>
        </w:rPr>
        <w:t xml:space="preserve">Victoria in </w:t>
      </w:r>
      <w:r w:rsidRPr="00E3378D">
        <w:rPr>
          <w:rFonts w:cs="Helvetica 45 Light"/>
        </w:rPr>
        <w:t xml:space="preserve">2003. Further credit market development will contribute to greater biodiversity protection, particularly on private land, and provide landowners with alternative </w:t>
      </w:r>
      <w:r w:rsidR="004E326C" w:rsidRPr="00E3378D">
        <w:rPr>
          <w:rFonts w:cs="Helvetica 45 Light"/>
        </w:rPr>
        <w:t xml:space="preserve">income options </w:t>
      </w:r>
      <w:r w:rsidR="0025389A">
        <w:rPr>
          <w:rFonts w:cs="Helvetica 45 Light"/>
        </w:rPr>
        <w:t>for</w:t>
      </w:r>
      <w:r w:rsidRPr="00E3378D">
        <w:rPr>
          <w:rFonts w:cs="Helvetica 45 Light"/>
        </w:rPr>
        <w:t xml:space="preserve"> managing their land. A biodiversity conservation credit market has the potential to promote future interactions with markets for water, carbon and other public benefits that could be traded between producers and beneficiaries</w:t>
      </w:r>
      <w:r w:rsidR="00C96BBC" w:rsidRPr="00E3378D">
        <w:rPr>
          <w:rFonts w:cs="Helvetica 45 Light"/>
        </w:rPr>
        <w:t>.</w:t>
      </w:r>
    </w:p>
    <w:p w:rsidR="005B007F" w:rsidRDefault="009204D0" w:rsidP="0035750D">
      <w:pPr>
        <w:tabs>
          <w:tab w:val="left" w:pos="8647"/>
        </w:tabs>
        <w:spacing w:before="120" w:after="120" w:line="170" w:lineRule="atLeast"/>
        <w:jc w:val="both"/>
      </w:pPr>
      <w:r w:rsidRPr="00E3378D">
        <w:t xml:space="preserve">Establishing consistent and recognisable </w:t>
      </w:r>
      <w:r w:rsidR="005160B4">
        <w:t xml:space="preserve">voluntary </w:t>
      </w:r>
      <w:r w:rsidRPr="00E3378D">
        <w:t xml:space="preserve">standards for biodiversity management on private land is a useful way to increase consistency and </w:t>
      </w:r>
      <w:r w:rsidR="00EC3C2B" w:rsidRPr="00E3378D">
        <w:t>effectiveness. Currently</w:t>
      </w:r>
      <w:r w:rsidR="00BA3754">
        <w:t>,</w:t>
      </w:r>
      <w:r w:rsidR="00EC3C2B" w:rsidRPr="00E3378D">
        <w:t xml:space="preserve"> d</w:t>
      </w:r>
      <w:r w:rsidRPr="00E3378D">
        <w:t>ifferent programs have different standards and there is a need to consider where common standards of management could be used to underpin a suite of related programs</w:t>
      </w:r>
      <w:r w:rsidR="00BA3754">
        <w:t xml:space="preserve">. </w:t>
      </w:r>
      <w:r w:rsidR="0009582E">
        <w:t xml:space="preserve">Standard levels will differ </w:t>
      </w:r>
      <w:r w:rsidR="00B01989" w:rsidRPr="00E3378D">
        <w:t>depending on whether it is an entry level program such as Land for Wildlife or a contracted arrangement such as BushTender</w:t>
      </w:r>
      <w:r w:rsidR="001814A5">
        <w:t xml:space="preserve">. </w:t>
      </w:r>
    </w:p>
    <w:p w:rsidR="00CB5455" w:rsidRPr="00E3378D" w:rsidRDefault="00B24603" w:rsidP="0035750D">
      <w:pPr>
        <w:tabs>
          <w:tab w:val="left" w:pos="8647"/>
        </w:tabs>
        <w:spacing w:before="120" w:after="120" w:line="170" w:lineRule="atLeast"/>
        <w:jc w:val="both"/>
      </w:pPr>
      <w:r w:rsidRPr="00E3378D">
        <w:t>Similarly</w:t>
      </w:r>
      <w:r w:rsidR="00EC3C2B" w:rsidRPr="00E3378D">
        <w:t>,</w:t>
      </w:r>
      <w:r w:rsidRPr="00E3378D">
        <w:t xml:space="preserve"> on protected private land (</w:t>
      </w:r>
      <w:r w:rsidR="0025389A">
        <w:t>such as</w:t>
      </w:r>
      <w:r w:rsidRPr="00E3378D">
        <w:t xml:space="preserve"> </w:t>
      </w:r>
      <w:r w:rsidR="002B398B">
        <w:t xml:space="preserve">within </w:t>
      </w:r>
      <w:r w:rsidRPr="00E3378D">
        <w:t xml:space="preserve">a conservation covenant), landholders may agree to voluntarily meet land management standards </w:t>
      </w:r>
      <w:r w:rsidR="003B008F">
        <w:t xml:space="preserve">(such as those </w:t>
      </w:r>
      <w:r w:rsidR="002B398B">
        <w:t>that are</w:t>
      </w:r>
      <w:r w:rsidRPr="00E3378D">
        <w:t xml:space="preserve"> proposed for public authorities </w:t>
      </w:r>
      <w:r w:rsidR="003B008F">
        <w:t xml:space="preserve">in </w:t>
      </w:r>
      <w:r w:rsidR="002B398B">
        <w:t>Chapter 9</w:t>
      </w:r>
      <w:r w:rsidRPr="00E3378D">
        <w:t>)</w:t>
      </w:r>
      <w:r w:rsidR="003B008F">
        <w:t>.</w:t>
      </w:r>
      <w:r w:rsidRPr="00E3378D">
        <w:t xml:space="preserve"> </w:t>
      </w:r>
      <w:r w:rsidR="00EC3C2B" w:rsidRPr="00E3378D">
        <w:t>Such</w:t>
      </w:r>
      <w:r w:rsidR="00ED7AD9" w:rsidRPr="00E3378D">
        <w:t xml:space="preserve"> approach</w:t>
      </w:r>
      <w:r w:rsidR="00EC3C2B" w:rsidRPr="00E3378D">
        <w:t>es</w:t>
      </w:r>
      <w:r w:rsidR="009204D0" w:rsidRPr="00E3378D">
        <w:t xml:space="preserve"> could make things simpler for private landholders</w:t>
      </w:r>
      <w:r w:rsidR="00B01989" w:rsidRPr="00E3378D">
        <w:t xml:space="preserve"> </w:t>
      </w:r>
      <w:r w:rsidR="00EC3C2B" w:rsidRPr="00E3378D">
        <w:t>and investors</w:t>
      </w:r>
      <w:r w:rsidR="00197FDE">
        <w:t>,</w:t>
      </w:r>
      <w:r w:rsidR="00EC3C2B" w:rsidRPr="00E3378D">
        <w:t xml:space="preserve"> </w:t>
      </w:r>
      <w:r w:rsidR="00B01989" w:rsidRPr="00E3378D">
        <w:t xml:space="preserve">and encourage consistency across programs and between private and public land. </w:t>
      </w:r>
    </w:p>
    <w:p w:rsidR="00CE5357" w:rsidRPr="009B274B" w:rsidRDefault="00DC20D5" w:rsidP="00E704DA">
      <w:pPr>
        <w:tabs>
          <w:tab w:val="left" w:pos="8647"/>
        </w:tabs>
        <w:spacing w:before="120" w:after="160" w:line="170" w:lineRule="atLeast"/>
        <w:jc w:val="both"/>
        <w:rPr>
          <w:color w:val="000000" w:themeColor="text1"/>
        </w:rPr>
      </w:pPr>
      <w:r w:rsidRPr="00E3378D">
        <w:t xml:space="preserve">Voluntary land </w:t>
      </w:r>
      <w:r w:rsidR="00B24603" w:rsidRPr="00E3378D">
        <w:t>management (or</w:t>
      </w:r>
      <w:r w:rsidR="00ED7AD9" w:rsidRPr="00E3378D">
        <w:t xml:space="preserve"> </w:t>
      </w:r>
      <w:r w:rsidRPr="00E3378D">
        <w:t>stewardship</w:t>
      </w:r>
      <w:r w:rsidR="00ED7AD9" w:rsidRPr="00E3378D">
        <w:t>)</w:t>
      </w:r>
      <w:r w:rsidRPr="00E3378D">
        <w:t xml:space="preserve"> </w:t>
      </w:r>
      <w:r w:rsidR="00343CE1" w:rsidRPr="00E3378D">
        <w:t xml:space="preserve">standards could </w:t>
      </w:r>
      <w:r w:rsidR="0038219F" w:rsidRPr="00E3378D">
        <w:t xml:space="preserve">also </w:t>
      </w:r>
      <w:r w:rsidR="00343CE1" w:rsidRPr="00E3378D">
        <w:t xml:space="preserve">be used </w:t>
      </w:r>
      <w:r w:rsidR="00ED7AD9" w:rsidRPr="00E3378D">
        <w:t>in conjunction with incentives. For example</w:t>
      </w:r>
      <w:r w:rsidR="00197FDE">
        <w:t>,</w:t>
      </w:r>
      <w:r w:rsidR="00ED7AD9" w:rsidRPr="00E3378D">
        <w:t xml:space="preserve"> adopting a particular standard in conjunction with a star rating system or similar scheme may appeal to buyers of the land or its agricultural produce who are looking for sustainable or “clean and green” </w:t>
      </w:r>
      <w:r w:rsidR="00ED7AD9" w:rsidRPr="00E3378D">
        <w:lastRenderedPageBreak/>
        <w:t xml:space="preserve">products. </w:t>
      </w:r>
      <w:r w:rsidR="0038219F" w:rsidRPr="009B274B">
        <w:rPr>
          <w:color w:val="000000" w:themeColor="text1"/>
        </w:rPr>
        <w:t xml:space="preserve">Further investigation of land stewardship standards </w:t>
      </w:r>
      <w:r w:rsidR="00ED7AD9" w:rsidRPr="009B274B">
        <w:rPr>
          <w:color w:val="000000" w:themeColor="text1"/>
        </w:rPr>
        <w:t xml:space="preserve">and their connection to incentives </w:t>
      </w:r>
      <w:r w:rsidR="0038219F" w:rsidRPr="009B274B">
        <w:rPr>
          <w:color w:val="000000" w:themeColor="text1"/>
        </w:rPr>
        <w:t xml:space="preserve">will be </w:t>
      </w:r>
      <w:r w:rsidR="00197FDE" w:rsidRPr="009B274B">
        <w:rPr>
          <w:color w:val="000000" w:themeColor="text1"/>
        </w:rPr>
        <w:t xml:space="preserve">conducted during </w:t>
      </w:r>
      <w:r w:rsidR="0038219F" w:rsidRPr="009B274B">
        <w:rPr>
          <w:color w:val="000000" w:themeColor="text1"/>
        </w:rPr>
        <w:t xml:space="preserve">the implementation of this </w:t>
      </w:r>
      <w:r w:rsidR="00197FDE" w:rsidRPr="009B274B">
        <w:rPr>
          <w:color w:val="000000" w:themeColor="text1"/>
        </w:rPr>
        <w:t>P</w:t>
      </w:r>
      <w:r w:rsidR="0038219F" w:rsidRPr="009B274B">
        <w:rPr>
          <w:color w:val="000000" w:themeColor="text1"/>
        </w:rPr>
        <w:t>lan.</w:t>
      </w:r>
    </w:p>
    <w:p w:rsidR="001318E4" w:rsidRPr="009B274B" w:rsidRDefault="001318E4" w:rsidP="00046211">
      <w:pPr>
        <w:tabs>
          <w:tab w:val="left" w:pos="8647"/>
        </w:tabs>
        <w:spacing w:before="120" w:after="120" w:line="170" w:lineRule="atLeast"/>
        <w:jc w:val="both"/>
        <w:rPr>
          <w:rFonts w:eastAsia="Times New Roman" w:cs="Arial"/>
          <w:b/>
          <w:i/>
          <w:color w:val="000000" w:themeColor="text1"/>
          <w:kern w:val="24"/>
          <w:sz w:val="24"/>
          <w:szCs w:val="24"/>
          <w:lang w:eastAsia="en-AU"/>
        </w:rPr>
      </w:pPr>
      <w:r w:rsidRPr="009B274B">
        <w:rPr>
          <w:rFonts w:eastAsia="Times New Roman" w:cs="Arial"/>
          <w:b/>
          <w:i/>
          <w:color w:val="000000" w:themeColor="text1"/>
          <w:kern w:val="24"/>
          <w:sz w:val="24"/>
          <w:szCs w:val="24"/>
          <w:lang w:eastAsia="en-AU"/>
        </w:rPr>
        <w:t xml:space="preserve">Priority </w:t>
      </w:r>
    </w:p>
    <w:p w:rsidR="001318E4" w:rsidRPr="009B274B" w:rsidRDefault="0082608C" w:rsidP="00E3378D">
      <w:pPr>
        <w:tabs>
          <w:tab w:val="left" w:pos="8647"/>
        </w:tabs>
        <w:spacing w:before="120" w:after="120" w:line="170" w:lineRule="atLeast"/>
        <w:ind w:left="284" w:hanging="284"/>
        <w:rPr>
          <w:rFonts w:eastAsia="Times New Roman" w:cs="Arial"/>
          <w:b/>
          <w:i/>
          <w:color w:val="000000" w:themeColor="text1"/>
          <w:kern w:val="24"/>
          <w:sz w:val="24"/>
          <w:szCs w:val="24"/>
          <w:lang w:eastAsia="en-AU"/>
        </w:rPr>
      </w:pPr>
      <w:r w:rsidRPr="009B274B">
        <w:rPr>
          <w:rFonts w:eastAsia="Times New Roman" w:cs="Arial"/>
          <w:b/>
          <w:i/>
          <w:color w:val="000000" w:themeColor="text1"/>
          <w:kern w:val="24"/>
          <w:sz w:val="24"/>
          <w:szCs w:val="24"/>
          <w:lang w:eastAsia="en-AU"/>
        </w:rPr>
        <w:t>11.</w:t>
      </w:r>
      <w:r w:rsidR="00943E4E" w:rsidRPr="009B274B">
        <w:rPr>
          <w:rFonts w:eastAsia="Times New Roman" w:cs="Arial"/>
          <w:b/>
          <w:i/>
          <w:color w:val="000000" w:themeColor="text1"/>
          <w:kern w:val="24"/>
          <w:sz w:val="24"/>
          <w:szCs w:val="24"/>
          <w:lang w:eastAsia="en-AU"/>
        </w:rPr>
        <w:t xml:space="preserve"> </w:t>
      </w:r>
      <w:r w:rsidR="001318E4" w:rsidRPr="009B274B">
        <w:rPr>
          <w:rFonts w:eastAsia="Times New Roman" w:cs="Arial"/>
          <w:b/>
          <w:i/>
          <w:color w:val="000000" w:themeColor="text1"/>
          <w:kern w:val="24"/>
          <w:sz w:val="24"/>
          <w:szCs w:val="24"/>
          <w:lang w:eastAsia="en-AU"/>
        </w:rPr>
        <w:t xml:space="preserve">Increase incentives </w:t>
      </w:r>
      <w:r w:rsidR="008E29FB" w:rsidRPr="009B274B">
        <w:rPr>
          <w:rFonts w:eastAsia="Times New Roman" w:cs="Arial"/>
          <w:b/>
          <w:i/>
          <w:color w:val="000000" w:themeColor="text1"/>
          <w:kern w:val="24"/>
          <w:sz w:val="24"/>
          <w:szCs w:val="24"/>
          <w:lang w:eastAsia="en-AU"/>
        </w:rPr>
        <w:t xml:space="preserve">and explore market opportunities </w:t>
      </w:r>
      <w:r w:rsidR="001318E4" w:rsidRPr="009B274B">
        <w:rPr>
          <w:rFonts w:eastAsia="Times New Roman" w:cs="Arial"/>
          <w:b/>
          <w:i/>
          <w:color w:val="000000" w:themeColor="text1"/>
          <w:kern w:val="24"/>
          <w:sz w:val="24"/>
          <w:szCs w:val="24"/>
          <w:lang w:eastAsia="en-AU"/>
        </w:rPr>
        <w:t xml:space="preserve">for </w:t>
      </w:r>
      <w:r w:rsidR="00E42DC0" w:rsidRPr="009B274B">
        <w:rPr>
          <w:rFonts w:eastAsia="Times New Roman" w:cs="Arial"/>
          <w:b/>
          <w:i/>
          <w:color w:val="000000" w:themeColor="text1"/>
          <w:kern w:val="24"/>
          <w:sz w:val="24"/>
          <w:szCs w:val="24"/>
          <w:lang w:eastAsia="en-AU"/>
        </w:rPr>
        <w:t xml:space="preserve">private </w:t>
      </w:r>
      <w:r w:rsidR="001318E4" w:rsidRPr="009B274B">
        <w:rPr>
          <w:rFonts w:eastAsia="Times New Roman" w:cs="Arial"/>
          <w:b/>
          <w:i/>
          <w:color w:val="000000" w:themeColor="text1"/>
          <w:kern w:val="24"/>
          <w:sz w:val="24"/>
          <w:szCs w:val="24"/>
          <w:lang w:eastAsia="en-AU"/>
        </w:rPr>
        <w:t xml:space="preserve">landholders to </w:t>
      </w:r>
      <w:r w:rsidR="00E42DC0" w:rsidRPr="009B274B">
        <w:rPr>
          <w:rFonts w:eastAsia="Times New Roman" w:cs="Arial"/>
          <w:b/>
          <w:i/>
          <w:color w:val="000000" w:themeColor="text1"/>
          <w:kern w:val="24"/>
          <w:sz w:val="24"/>
          <w:szCs w:val="24"/>
          <w:lang w:eastAsia="en-AU"/>
        </w:rPr>
        <w:t xml:space="preserve">conserve </w:t>
      </w:r>
      <w:r w:rsidR="001318E4" w:rsidRPr="009B274B">
        <w:rPr>
          <w:rFonts w:eastAsia="Times New Roman" w:cs="Arial"/>
          <w:b/>
          <w:i/>
          <w:color w:val="000000" w:themeColor="text1"/>
          <w:kern w:val="24"/>
          <w:sz w:val="24"/>
          <w:szCs w:val="24"/>
          <w:lang w:eastAsia="en-AU"/>
        </w:rPr>
        <w:t>biodiversity</w:t>
      </w:r>
      <w:r w:rsidR="00F44ADC" w:rsidRPr="009B274B">
        <w:rPr>
          <w:rFonts w:eastAsia="Times New Roman" w:cs="Arial"/>
          <w:b/>
          <w:i/>
          <w:color w:val="000000" w:themeColor="text1"/>
          <w:kern w:val="24"/>
          <w:sz w:val="24"/>
          <w:szCs w:val="24"/>
          <w:lang w:eastAsia="en-AU"/>
        </w:rPr>
        <w:t>.</w:t>
      </w:r>
    </w:p>
    <w:p w:rsidR="000544D7" w:rsidRPr="009B274B" w:rsidRDefault="00CA11C9" w:rsidP="000544D7">
      <w:pPr>
        <w:autoSpaceDE w:val="0"/>
        <w:autoSpaceDN w:val="0"/>
        <w:adjustRightInd w:val="0"/>
        <w:spacing w:after="120" w:line="170" w:lineRule="atLeast"/>
        <w:jc w:val="both"/>
        <w:rPr>
          <w:rFonts w:eastAsia="Times New Roman" w:cs="Arial"/>
          <w:color w:val="000000" w:themeColor="text1"/>
        </w:rPr>
      </w:pPr>
      <w:r w:rsidRPr="009B274B">
        <w:rPr>
          <w:color w:val="000000" w:themeColor="text1"/>
        </w:rPr>
        <w:t xml:space="preserve">Initiatives </w:t>
      </w:r>
      <w:r w:rsidR="000544D7" w:rsidRPr="009B274B">
        <w:rPr>
          <w:color w:val="000000" w:themeColor="text1"/>
        </w:rPr>
        <w:t>by the government to deliver this priority will include</w:t>
      </w:r>
      <w:r w:rsidR="000544D7" w:rsidRPr="009B274B">
        <w:rPr>
          <w:rFonts w:eastAsia="Times New Roman" w:cs="Arial"/>
          <w:color w:val="000000" w:themeColor="text1"/>
        </w:rPr>
        <w:t>:</w:t>
      </w:r>
    </w:p>
    <w:p w:rsidR="00436EF6" w:rsidRPr="009B274B" w:rsidRDefault="00936A12" w:rsidP="008D6C7D">
      <w:pPr>
        <w:numPr>
          <w:ilvl w:val="0"/>
          <w:numId w:val="8"/>
        </w:numPr>
        <w:autoSpaceDE w:val="0"/>
        <w:autoSpaceDN w:val="0"/>
        <w:adjustRightInd w:val="0"/>
        <w:spacing w:after="40" w:line="170" w:lineRule="atLeast"/>
        <w:ind w:left="357" w:hanging="357"/>
        <w:rPr>
          <w:rFonts w:cs="Helvetica 45 Light"/>
          <w:color w:val="000000" w:themeColor="text1"/>
        </w:rPr>
      </w:pPr>
      <w:r w:rsidRPr="009B274B">
        <w:rPr>
          <w:rFonts w:cs="Helvetica 45 Light"/>
          <w:color w:val="000000" w:themeColor="text1"/>
        </w:rPr>
        <w:t>E</w:t>
      </w:r>
      <w:r w:rsidR="00436EF6" w:rsidRPr="009B274B">
        <w:rPr>
          <w:rFonts w:cs="Helvetica 45 Light"/>
          <w:color w:val="000000" w:themeColor="text1"/>
        </w:rPr>
        <w:t>ncourag</w:t>
      </w:r>
      <w:r w:rsidR="007A7228" w:rsidRPr="009B274B">
        <w:rPr>
          <w:rFonts w:cs="Helvetica 45 Light"/>
          <w:color w:val="000000" w:themeColor="text1"/>
        </w:rPr>
        <w:t>e</w:t>
      </w:r>
      <w:r w:rsidR="00436EF6" w:rsidRPr="009B274B">
        <w:rPr>
          <w:rFonts w:cs="Helvetica 45 Light"/>
          <w:color w:val="000000" w:themeColor="text1"/>
        </w:rPr>
        <w:t xml:space="preserve"> greater landholder participation in conservation through increased support for agencies, Traditional Owners,</w:t>
      </w:r>
      <w:r w:rsidR="00943E4E" w:rsidRPr="009B274B">
        <w:rPr>
          <w:rFonts w:cs="Helvetica 45 Light"/>
          <w:color w:val="000000" w:themeColor="text1"/>
        </w:rPr>
        <w:t xml:space="preserve"> </w:t>
      </w:r>
      <w:r w:rsidR="0068321B" w:rsidRPr="009B274B">
        <w:rPr>
          <w:rFonts w:cs="Helvetica 45 Light"/>
          <w:color w:val="000000" w:themeColor="text1"/>
        </w:rPr>
        <w:t xml:space="preserve">Landcare, </w:t>
      </w:r>
      <w:r w:rsidR="00436EF6" w:rsidRPr="009B274B">
        <w:rPr>
          <w:rFonts w:cs="Helvetica 45 Light"/>
          <w:color w:val="000000" w:themeColor="text1"/>
        </w:rPr>
        <w:t xml:space="preserve">local government and community group programs that encourage community action. </w:t>
      </w:r>
    </w:p>
    <w:p w:rsidR="007B5E79" w:rsidRPr="009B274B" w:rsidRDefault="00936A12" w:rsidP="008D6C7D">
      <w:pPr>
        <w:numPr>
          <w:ilvl w:val="0"/>
          <w:numId w:val="8"/>
        </w:numPr>
        <w:autoSpaceDE w:val="0"/>
        <w:autoSpaceDN w:val="0"/>
        <w:adjustRightInd w:val="0"/>
        <w:spacing w:after="40" w:line="170" w:lineRule="atLeast"/>
        <w:ind w:left="357" w:hanging="357"/>
        <w:rPr>
          <w:rFonts w:cs="Helvetica 45 Light"/>
          <w:color w:val="000000" w:themeColor="text1"/>
        </w:rPr>
      </w:pPr>
      <w:r w:rsidRPr="009B274B">
        <w:rPr>
          <w:rFonts w:cs="Helvetica 45 Light"/>
          <w:color w:val="000000" w:themeColor="text1"/>
        </w:rPr>
        <w:t>D</w:t>
      </w:r>
      <w:r w:rsidR="0017747F" w:rsidRPr="009B274B">
        <w:rPr>
          <w:rFonts w:cs="Helvetica 45 Light"/>
          <w:color w:val="000000" w:themeColor="text1"/>
        </w:rPr>
        <w:t>evelop consistent land management standards</w:t>
      </w:r>
      <w:r w:rsidR="00197FDE" w:rsidRPr="009B274B">
        <w:rPr>
          <w:rFonts w:cs="Helvetica 45 Light"/>
          <w:color w:val="000000" w:themeColor="text1"/>
        </w:rPr>
        <w:t xml:space="preserve"> </w:t>
      </w:r>
      <w:r w:rsidR="0017747F" w:rsidRPr="009B274B">
        <w:rPr>
          <w:rFonts w:cs="Helvetica 45 Light"/>
          <w:color w:val="000000" w:themeColor="text1"/>
        </w:rPr>
        <w:t xml:space="preserve">and apply them to the various </w:t>
      </w:r>
      <w:r w:rsidR="004A2945" w:rsidRPr="009B274B">
        <w:rPr>
          <w:rFonts w:cs="Helvetica 45 Light"/>
          <w:color w:val="000000" w:themeColor="text1"/>
        </w:rPr>
        <w:t xml:space="preserve">voluntary </w:t>
      </w:r>
      <w:r w:rsidR="0017747F" w:rsidRPr="009B274B">
        <w:rPr>
          <w:rFonts w:cs="Helvetica 45 Light"/>
          <w:color w:val="000000" w:themeColor="text1"/>
        </w:rPr>
        <w:t>private land conservation programs.</w:t>
      </w:r>
      <w:r w:rsidR="007B5E79" w:rsidRPr="009B274B">
        <w:rPr>
          <w:rFonts w:cs="Helvetica 45 Light"/>
          <w:color w:val="000000" w:themeColor="text1"/>
        </w:rPr>
        <w:t xml:space="preserve"> </w:t>
      </w:r>
    </w:p>
    <w:p w:rsidR="007B5E79" w:rsidRPr="009B274B" w:rsidRDefault="00197FDE" w:rsidP="008D6C7D">
      <w:pPr>
        <w:numPr>
          <w:ilvl w:val="0"/>
          <w:numId w:val="8"/>
        </w:numPr>
        <w:autoSpaceDE w:val="0"/>
        <w:autoSpaceDN w:val="0"/>
        <w:adjustRightInd w:val="0"/>
        <w:spacing w:after="40" w:line="170" w:lineRule="atLeast"/>
        <w:ind w:left="357" w:hanging="357"/>
        <w:rPr>
          <w:rFonts w:cs="Helvetica 45 Light"/>
          <w:color w:val="000000" w:themeColor="text1"/>
        </w:rPr>
      </w:pPr>
      <w:r w:rsidRPr="009B274B">
        <w:rPr>
          <w:rFonts w:cs="Helvetica 45 Light"/>
          <w:color w:val="000000" w:themeColor="text1"/>
        </w:rPr>
        <w:t>Increas</w:t>
      </w:r>
      <w:r w:rsidR="007A7228" w:rsidRPr="009B274B">
        <w:rPr>
          <w:rFonts w:cs="Helvetica 45 Light"/>
          <w:color w:val="000000" w:themeColor="text1"/>
        </w:rPr>
        <w:t>e</w:t>
      </w:r>
      <w:r w:rsidR="00DC20D5" w:rsidRPr="009B274B">
        <w:rPr>
          <w:rFonts w:cs="Helvetica 45 Light"/>
          <w:color w:val="000000" w:themeColor="text1"/>
        </w:rPr>
        <w:t xml:space="preserve"> the use of conservation auctions</w:t>
      </w:r>
      <w:r w:rsidR="00BC2572" w:rsidRPr="009B274B">
        <w:rPr>
          <w:rFonts w:cs="Helvetica 45 Light"/>
          <w:color w:val="000000" w:themeColor="text1"/>
        </w:rPr>
        <w:t xml:space="preserve"> and private land stewardship payment schemes</w:t>
      </w:r>
      <w:r w:rsidRPr="009B274B">
        <w:rPr>
          <w:rFonts w:cs="Helvetica 45 Light"/>
          <w:color w:val="000000" w:themeColor="text1"/>
        </w:rPr>
        <w:t>,</w:t>
      </w:r>
      <w:r w:rsidR="00345EFE" w:rsidRPr="009B274B">
        <w:rPr>
          <w:rFonts w:cs="Helvetica 45 Light"/>
          <w:color w:val="000000" w:themeColor="text1"/>
        </w:rPr>
        <w:t xml:space="preserve"> with an increased emphasis on permanent payments.</w:t>
      </w:r>
    </w:p>
    <w:p w:rsidR="007B5E79" w:rsidRPr="009B274B" w:rsidRDefault="00936A12" w:rsidP="008D6C7D">
      <w:pPr>
        <w:numPr>
          <w:ilvl w:val="0"/>
          <w:numId w:val="8"/>
        </w:numPr>
        <w:autoSpaceDE w:val="0"/>
        <w:autoSpaceDN w:val="0"/>
        <w:adjustRightInd w:val="0"/>
        <w:spacing w:after="40" w:line="170" w:lineRule="atLeast"/>
        <w:ind w:left="357" w:hanging="357"/>
        <w:rPr>
          <w:rFonts w:cs="Helvetica 45 Light"/>
          <w:color w:val="000000" w:themeColor="text1"/>
        </w:rPr>
      </w:pPr>
      <w:r w:rsidRPr="009B274B">
        <w:rPr>
          <w:rFonts w:cs="Helvetica 45 Light"/>
          <w:color w:val="000000" w:themeColor="text1"/>
        </w:rPr>
        <w:t>B</w:t>
      </w:r>
      <w:r w:rsidR="00DC20D5" w:rsidRPr="009B274B">
        <w:rPr>
          <w:rFonts w:cs="Helvetica 45 Light"/>
          <w:color w:val="000000" w:themeColor="text1"/>
        </w:rPr>
        <w:t xml:space="preserve">uild biodiversity credit markets to promote future interactions with markets for water, carbon and other public </w:t>
      </w:r>
      <w:r w:rsidR="0017747F" w:rsidRPr="009B274B">
        <w:rPr>
          <w:rFonts w:cs="Helvetica 45 Light"/>
          <w:color w:val="000000" w:themeColor="text1"/>
        </w:rPr>
        <w:t>benefits</w:t>
      </w:r>
      <w:r w:rsidR="000544D7" w:rsidRPr="009B274B">
        <w:rPr>
          <w:rFonts w:cs="Helvetica 45 Light"/>
          <w:color w:val="000000" w:themeColor="text1"/>
        </w:rPr>
        <w:t>,</w:t>
      </w:r>
      <w:r w:rsidR="00BC2572" w:rsidRPr="009B274B">
        <w:rPr>
          <w:rFonts w:cs="Helvetica 45 Light"/>
          <w:color w:val="000000" w:themeColor="text1"/>
        </w:rPr>
        <w:t xml:space="preserve"> and facilitate private investment</w:t>
      </w:r>
      <w:r w:rsidR="0017747F" w:rsidRPr="009B274B">
        <w:rPr>
          <w:rFonts w:cs="Helvetica 45 Light"/>
          <w:color w:val="000000" w:themeColor="text1"/>
        </w:rPr>
        <w:t>.</w:t>
      </w:r>
      <w:r w:rsidR="007B5E79" w:rsidRPr="009B274B">
        <w:rPr>
          <w:rFonts w:cs="Helvetica 45 Light"/>
          <w:color w:val="000000" w:themeColor="text1"/>
        </w:rPr>
        <w:t xml:space="preserve"> </w:t>
      </w:r>
    </w:p>
    <w:p w:rsidR="007B5E79" w:rsidRPr="009B274B" w:rsidRDefault="00936A12" w:rsidP="008D6C7D">
      <w:pPr>
        <w:numPr>
          <w:ilvl w:val="0"/>
          <w:numId w:val="8"/>
        </w:numPr>
        <w:autoSpaceDE w:val="0"/>
        <w:autoSpaceDN w:val="0"/>
        <w:adjustRightInd w:val="0"/>
        <w:spacing w:after="240" w:line="170" w:lineRule="atLeast"/>
        <w:ind w:left="357" w:hanging="357"/>
        <w:rPr>
          <w:color w:val="000000" w:themeColor="text1"/>
        </w:rPr>
      </w:pPr>
      <w:r w:rsidRPr="009B274B">
        <w:rPr>
          <w:color w:val="000000" w:themeColor="text1"/>
        </w:rPr>
        <w:t>W</w:t>
      </w:r>
      <w:r w:rsidR="0017747F" w:rsidRPr="009B274B">
        <w:rPr>
          <w:color w:val="000000" w:themeColor="text1"/>
        </w:rPr>
        <w:t>ork with partners and stakeholders to i</w:t>
      </w:r>
      <w:r w:rsidR="00436EF6" w:rsidRPr="009B274B">
        <w:rPr>
          <w:color w:val="000000" w:themeColor="text1"/>
        </w:rPr>
        <w:t xml:space="preserve">nvestigate </w:t>
      </w:r>
      <w:r w:rsidR="0017747F" w:rsidRPr="009B274B">
        <w:rPr>
          <w:color w:val="000000" w:themeColor="text1"/>
        </w:rPr>
        <w:t xml:space="preserve">other </w:t>
      </w:r>
      <w:r w:rsidR="00436EF6" w:rsidRPr="009B274B">
        <w:rPr>
          <w:color w:val="000000" w:themeColor="text1"/>
        </w:rPr>
        <w:t>effective incentives for private landholders</w:t>
      </w:r>
      <w:r w:rsidR="0017747F" w:rsidRPr="009B274B">
        <w:rPr>
          <w:color w:val="000000" w:themeColor="text1"/>
        </w:rPr>
        <w:t>.</w:t>
      </w:r>
      <w:r w:rsidR="007B5E79" w:rsidRPr="009B274B">
        <w:rPr>
          <w:color w:val="000000" w:themeColor="text1"/>
        </w:rPr>
        <w:t xml:space="preserve"> </w:t>
      </w:r>
    </w:p>
    <w:p w:rsidR="001318E4" w:rsidRPr="009B274B" w:rsidRDefault="001318E4" w:rsidP="00046211">
      <w:pPr>
        <w:spacing w:line="170" w:lineRule="atLeast"/>
        <w:rPr>
          <w:color w:val="000000" w:themeColor="text1"/>
        </w:rPr>
      </w:pPr>
    </w:p>
    <w:p w:rsidR="001318E4" w:rsidRPr="009B274B" w:rsidRDefault="001318E4" w:rsidP="00046211">
      <w:pPr>
        <w:spacing w:line="170" w:lineRule="atLeast"/>
        <w:rPr>
          <w:color w:val="000000" w:themeColor="text1"/>
        </w:rPr>
      </w:pPr>
    </w:p>
    <w:p w:rsidR="00723312" w:rsidRPr="009B274B" w:rsidRDefault="00A57900" w:rsidP="00046211">
      <w:pPr>
        <w:spacing w:line="170" w:lineRule="atLeast"/>
        <w:rPr>
          <w:color w:val="000000" w:themeColor="text1"/>
        </w:rPr>
        <w:sectPr w:rsidR="00723312" w:rsidRPr="009B274B" w:rsidSect="0056242E">
          <w:footerReference w:type="default" r:id="rId25"/>
          <w:pgSz w:w="11899" w:h="16838" w:code="9"/>
          <w:pgMar w:top="1134" w:right="1134" w:bottom="1134" w:left="1134" w:header="454" w:footer="454" w:gutter="0"/>
          <w:cols w:space="708"/>
          <w:docGrid w:linePitch="360"/>
        </w:sectPr>
      </w:pPr>
      <w:r w:rsidRPr="009B274B">
        <w:rPr>
          <w:color w:val="000000" w:themeColor="text1"/>
        </w:rPr>
        <w:t xml:space="preserve"> </w:t>
      </w:r>
    </w:p>
    <w:p w:rsidR="00A671F4" w:rsidRPr="009B274B" w:rsidRDefault="00684AAB" w:rsidP="00A671F4">
      <w:pPr>
        <w:pStyle w:val="Heading1"/>
        <w:rPr>
          <w:color w:val="000000" w:themeColor="text1"/>
        </w:rPr>
      </w:pPr>
      <w:bookmarkStart w:id="27" w:name="_Toc478568400"/>
      <w:r w:rsidRPr="009B274B">
        <w:rPr>
          <w:rFonts w:eastAsia="Times New Roman"/>
          <w:color w:val="000000" w:themeColor="text1"/>
          <w:lang w:eastAsia="en-AU"/>
        </w:rPr>
        <w:lastRenderedPageBreak/>
        <w:t>Chapter 7</w:t>
      </w:r>
      <w:r w:rsidR="00AE1FF4" w:rsidRPr="009B274B">
        <w:rPr>
          <w:rFonts w:eastAsia="Times New Roman"/>
          <w:color w:val="000000" w:themeColor="text1"/>
          <w:lang w:eastAsia="en-AU"/>
        </w:rPr>
        <w:t>.</w:t>
      </w:r>
      <w:r w:rsidRPr="009B274B">
        <w:rPr>
          <w:rFonts w:eastAsia="Times New Roman"/>
          <w:color w:val="000000" w:themeColor="text1"/>
          <w:lang w:eastAsia="en-AU"/>
        </w:rPr>
        <w:t xml:space="preserve"> </w:t>
      </w:r>
      <w:r w:rsidR="000544D7" w:rsidRPr="009B274B">
        <w:rPr>
          <w:rFonts w:eastAsia="Times New Roman"/>
          <w:color w:val="000000" w:themeColor="text1"/>
          <w:lang w:eastAsia="en-AU"/>
        </w:rPr>
        <w:t>Biodiversity response planning</w:t>
      </w:r>
      <w:bookmarkEnd w:id="27"/>
    </w:p>
    <w:p w:rsidR="00684AAB" w:rsidRPr="009B274B" w:rsidRDefault="00684AAB" w:rsidP="00684AAB">
      <w:pPr>
        <w:tabs>
          <w:tab w:val="left" w:pos="8647"/>
        </w:tabs>
        <w:spacing w:before="120" w:after="120" w:line="170" w:lineRule="atLeast"/>
        <w:jc w:val="both"/>
        <w:rPr>
          <w:rFonts w:eastAsia="Times New Roman" w:cs="Arial"/>
          <w:b/>
          <w:color w:val="000000" w:themeColor="text1"/>
          <w:sz w:val="24"/>
          <w:szCs w:val="24"/>
        </w:rPr>
      </w:pPr>
      <w:r w:rsidRPr="009B274B">
        <w:rPr>
          <w:rFonts w:eastAsia="Times New Roman" w:cs="Arial"/>
          <w:b/>
          <w:color w:val="000000" w:themeColor="text1"/>
          <w:sz w:val="24"/>
          <w:szCs w:val="24"/>
        </w:rPr>
        <w:t xml:space="preserve">Key </w:t>
      </w:r>
      <w:r w:rsidR="00074C73" w:rsidRPr="009B274B">
        <w:rPr>
          <w:rFonts w:eastAsia="Times New Roman" w:cs="Arial"/>
          <w:b/>
          <w:color w:val="000000" w:themeColor="text1"/>
          <w:sz w:val="24"/>
          <w:szCs w:val="24"/>
        </w:rPr>
        <w:t>points:</w:t>
      </w:r>
    </w:p>
    <w:p w:rsidR="00DB4106" w:rsidRPr="009B274B" w:rsidRDefault="00DB4106" w:rsidP="00FF0D4A">
      <w:pPr>
        <w:pStyle w:val="ListParagraph"/>
        <w:numPr>
          <w:ilvl w:val="0"/>
          <w:numId w:val="1"/>
        </w:numPr>
        <w:autoSpaceDE w:val="0"/>
        <w:autoSpaceDN w:val="0"/>
        <w:adjustRightInd w:val="0"/>
        <w:spacing w:after="120" w:line="170" w:lineRule="atLeast"/>
        <w:ind w:left="357" w:hanging="357"/>
        <w:contextualSpacing w:val="0"/>
        <w:rPr>
          <w:b/>
          <w:color w:val="000000" w:themeColor="text1"/>
        </w:rPr>
      </w:pPr>
      <w:r w:rsidRPr="009B274B">
        <w:rPr>
          <w:b/>
          <w:color w:val="000000" w:themeColor="text1"/>
        </w:rPr>
        <w:t xml:space="preserve">Victoria’s approach to biodiversity conservation needs to be modernised, with more structured collaboration between stakeholders to drive </w:t>
      </w:r>
      <w:r w:rsidR="00BC2572" w:rsidRPr="009B274B">
        <w:rPr>
          <w:b/>
          <w:color w:val="000000" w:themeColor="text1"/>
        </w:rPr>
        <w:t xml:space="preserve">alignment, </w:t>
      </w:r>
      <w:r w:rsidRPr="009B274B">
        <w:rPr>
          <w:b/>
          <w:color w:val="000000" w:themeColor="text1"/>
        </w:rPr>
        <w:t>accountability and measurable improvement.</w:t>
      </w:r>
      <w:r w:rsidRPr="009B274B" w:rsidDel="00B8644C">
        <w:rPr>
          <w:b/>
          <w:color w:val="000000" w:themeColor="text1"/>
        </w:rPr>
        <w:t xml:space="preserve"> </w:t>
      </w:r>
    </w:p>
    <w:p w:rsidR="00F62E04" w:rsidRPr="009B274B" w:rsidRDefault="00DB4106" w:rsidP="005C6987">
      <w:pPr>
        <w:pStyle w:val="ListParagraph"/>
        <w:numPr>
          <w:ilvl w:val="0"/>
          <w:numId w:val="1"/>
        </w:numPr>
        <w:autoSpaceDE w:val="0"/>
        <w:autoSpaceDN w:val="0"/>
        <w:adjustRightInd w:val="0"/>
        <w:spacing w:after="240" w:line="170" w:lineRule="atLeast"/>
        <w:ind w:left="357" w:hanging="357"/>
        <w:contextualSpacing w:val="0"/>
        <w:rPr>
          <w:b/>
          <w:color w:val="000000" w:themeColor="text1"/>
        </w:rPr>
      </w:pPr>
      <w:r w:rsidRPr="009B274B">
        <w:rPr>
          <w:b/>
          <w:color w:val="000000" w:themeColor="text1"/>
        </w:rPr>
        <w:t>To ensure everyone can participate in this collaborative process, the capacity of all interested parties and stakeholders needs to be supported and enabled.</w:t>
      </w:r>
    </w:p>
    <w:p w:rsidR="00DB4106" w:rsidRPr="009B274B" w:rsidRDefault="00DB4106" w:rsidP="00DB4106">
      <w:pPr>
        <w:autoSpaceDE w:val="0"/>
        <w:autoSpaceDN w:val="0"/>
        <w:adjustRightInd w:val="0"/>
        <w:spacing w:after="160" w:line="171" w:lineRule="atLeast"/>
        <w:jc w:val="both"/>
        <w:rPr>
          <w:color w:val="000000" w:themeColor="text1"/>
        </w:rPr>
      </w:pPr>
      <w:r w:rsidRPr="009B274B">
        <w:rPr>
          <w:color w:val="000000" w:themeColor="text1"/>
        </w:rPr>
        <w:t xml:space="preserve">Many thousands of Victorians are actively involved in looking after </w:t>
      </w:r>
      <w:r w:rsidR="00A129DD" w:rsidRPr="009B274B">
        <w:rPr>
          <w:color w:val="000000" w:themeColor="text1"/>
        </w:rPr>
        <w:t>the state’s</w:t>
      </w:r>
      <w:r w:rsidRPr="009B274B">
        <w:rPr>
          <w:color w:val="000000" w:themeColor="text1"/>
        </w:rPr>
        <w:t xml:space="preserve"> biodiversity. They contribute in a variety of ways, from volunteering at the community level – offering time, expertise or money – through to formal roles in </w:t>
      </w:r>
      <w:r w:rsidR="000E508D" w:rsidRPr="009B274B">
        <w:rPr>
          <w:color w:val="000000" w:themeColor="text1"/>
        </w:rPr>
        <w:t xml:space="preserve">long-term protection, </w:t>
      </w:r>
      <w:r w:rsidRPr="009B274B">
        <w:rPr>
          <w:color w:val="000000" w:themeColor="text1"/>
        </w:rPr>
        <w:t>land management, investment and environmental regulation. While the capacity of these individuals and their organisations is varied, every one of them plays an important role in protecting and managing Victoria’s biodiversity.</w:t>
      </w:r>
    </w:p>
    <w:p w:rsidR="00684AAB" w:rsidRPr="009B274B" w:rsidRDefault="006435C1" w:rsidP="00684AAB">
      <w:pPr>
        <w:autoSpaceDE w:val="0"/>
        <w:autoSpaceDN w:val="0"/>
        <w:adjustRightInd w:val="0"/>
        <w:spacing w:after="160" w:line="171" w:lineRule="atLeast"/>
        <w:jc w:val="both"/>
        <w:rPr>
          <w:color w:val="000000" w:themeColor="text1"/>
        </w:rPr>
      </w:pPr>
      <w:r w:rsidRPr="009B274B">
        <w:rPr>
          <w:color w:val="000000" w:themeColor="text1"/>
        </w:rPr>
        <w:t>T</w:t>
      </w:r>
      <w:r w:rsidR="00F8069A" w:rsidRPr="009B274B">
        <w:rPr>
          <w:color w:val="000000" w:themeColor="text1"/>
        </w:rPr>
        <w:t>he challenge of getting even more Victorians actively involved in caring for the environment</w:t>
      </w:r>
      <w:r w:rsidRPr="009B274B">
        <w:rPr>
          <w:color w:val="000000" w:themeColor="text1"/>
        </w:rPr>
        <w:t xml:space="preserve"> is a major theme of this </w:t>
      </w:r>
      <w:r w:rsidR="009230BD" w:rsidRPr="009B274B">
        <w:rPr>
          <w:color w:val="000000" w:themeColor="text1"/>
        </w:rPr>
        <w:t>Plan</w:t>
      </w:r>
      <w:r w:rsidR="00F8069A" w:rsidRPr="009B274B">
        <w:rPr>
          <w:color w:val="000000" w:themeColor="text1"/>
        </w:rPr>
        <w:t xml:space="preserve">. Arguably of equal importance, however, is the challenge of modernising </w:t>
      </w:r>
      <w:r w:rsidR="00DB4106" w:rsidRPr="009B274B">
        <w:rPr>
          <w:color w:val="000000" w:themeColor="text1"/>
        </w:rPr>
        <w:t xml:space="preserve">the way </w:t>
      </w:r>
      <w:r w:rsidRPr="009B274B">
        <w:rPr>
          <w:color w:val="000000" w:themeColor="text1"/>
        </w:rPr>
        <w:t xml:space="preserve">people and organisations </w:t>
      </w:r>
      <w:r w:rsidR="00DB4106" w:rsidRPr="009B274B">
        <w:rPr>
          <w:color w:val="000000" w:themeColor="text1"/>
        </w:rPr>
        <w:t xml:space="preserve">work together to </w:t>
      </w:r>
      <w:r w:rsidRPr="009B274B">
        <w:rPr>
          <w:color w:val="000000" w:themeColor="text1"/>
        </w:rPr>
        <w:t xml:space="preserve">achieve </w:t>
      </w:r>
      <w:r w:rsidR="00DB4106" w:rsidRPr="009B274B">
        <w:rPr>
          <w:color w:val="000000" w:themeColor="text1"/>
        </w:rPr>
        <w:t>th</w:t>
      </w:r>
      <w:r w:rsidR="00763F65" w:rsidRPr="009B274B">
        <w:rPr>
          <w:color w:val="000000" w:themeColor="text1"/>
        </w:rPr>
        <w:t xml:space="preserve">e </w:t>
      </w:r>
      <w:r w:rsidR="00DB4106" w:rsidRPr="009B274B">
        <w:rPr>
          <w:color w:val="000000" w:themeColor="text1"/>
        </w:rPr>
        <w:t xml:space="preserve">goals </w:t>
      </w:r>
      <w:r w:rsidRPr="009B274B">
        <w:rPr>
          <w:color w:val="000000" w:themeColor="text1"/>
        </w:rPr>
        <w:t>and targets of the Plan</w:t>
      </w:r>
      <w:r w:rsidR="00DB4106" w:rsidRPr="009B274B">
        <w:rPr>
          <w:color w:val="000000" w:themeColor="text1"/>
        </w:rPr>
        <w:t>. Th</w:t>
      </w:r>
      <w:r w:rsidR="00F8069A" w:rsidRPr="009B274B">
        <w:rPr>
          <w:color w:val="000000" w:themeColor="text1"/>
        </w:rPr>
        <w:t xml:space="preserve">is chapter </w:t>
      </w:r>
      <w:r w:rsidR="00DB4106" w:rsidRPr="009B274B">
        <w:rPr>
          <w:color w:val="000000" w:themeColor="text1"/>
        </w:rPr>
        <w:t>proposes a</w:t>
      </w:r>
      <w:r w:rsidR="00F8069A" w:rsidRPr="009B274B">
        <w:rPr>
          <w:color w:val="000000" w:themeColor="text1"/>
        </w:rPr>
        <w:t xml:space="preserve"> </w:t>
      </w:r>
      <w:r w:rsidR="00DB4106" w:rsidRPr="009B274B">
        <w:rPr>
          <w:color w:val="000000" w:themeColor="text1"/>
        </w:rPr>
        <w:t>n</w:t>
      </w:r>
      <w:r w:rsidR="00F8069A" w:rsidRPr="009B274B">
        <w:rPr>
          <w:color w:val="000000" w:themeColor="text1"/>
        </w:rPr>
        <w:t>ew</w:t>
      </w:r>
      <w:r w:rsidR="00DB4106" w:rsidRPr="009B274B">
        <w:rPr>
          <w:color w:val="000000" w:themeColor="text1"/>
        </w:rPr>
        <w:t xml:space="preserve"> approach to improve collaboration and strengthen alignment between government agencies, NGOs and the community, </w:t>
      </w:r>
      <w:r w:rsidR="008F1A8D" w:rsidRPr="009B274B">
        <w:rPr>
          <w:color w:val="000000" w:themeColor="text1"/>
        </w:rPr>
        <w:t xml:space="preserve">to deliver </w:t>
      </w:r>
      <w:r w:rsidR="008F1A8D" w:rsidRPr="009B274B">
        <w:rPr>
          <w:rFonts w:cs="Helvetica 45 Light"/>
          <w:color w:val="000000" w:themeColor="text1"/>
        </w:rPr>
        <w:t>biodiversity programs, at a range of levels and scales,</w:t>
      </w:r>
      <w:r w:rsidR="00457407" w:rsidRPr="009B274B">
        <w:rPr>
          <w:color w:val="000000" w:themeColor="text1"/>
        </w:rPr>
        <w:t xml:space="preserve"> </w:t>
      </w:r>
      <w:r w:rsidR="00DB4106" w:rsidRPr="009B274B">
        <w:rPr>
          <w:color w:val="000000" w:themeColor="text1"/>
        </w:rPr>
        <w:t xml:space="preserve">and </w:t>
      </w:r>
      <w:r w:rsidR="008F1A8D" w:rsidRPr="009B274B">
        <w:rPr>
          <w:color w:val="000000" w:themeColor="text1"/>
        </w:rPr>
        <w:t xml:space="preserve">to </w:t>
      </w:r>
      <w:r w:rsidR="00DB4106" w:rsidRPr="009B274B">
        <w:rPr>
          <w:color w:val="000000" w:themeColor="text1"/>
        </w:rPr>
        <w:t xml:space="preserve">enable Victoria to be more flexible in responding to new issues and changes. </w:t>
      </w:r>
    </w:p>
    <w:p w:rsidR="00684AAB" w:rsidRPr="009B274B" w:rsidRDefault="007134C9" w:rsidP="009A6E5A">
      <w:pPr>
        <w:pStyle w:val="Heading2"/>
        <w:rPr>
          <w:color w:val="000000" w:themeColor="text1"/>
        </w:rPr>
      </w:pPr>
      <w:bookmarkStart w:id="28" w:name="_Toc478568401"/>
      <w:r w:rsidRPr="009B274B">
        <w:rPr>
          <w:color w:val="000000" w:themeColor="text1"/>
        </w:rPr>
        <w:t>7</w:t>
      </w:r>
      <w:r w:rsidR="00684AAB" w:rsidRPr="009B274B">
        <w:rPr>
          <w:color w:val="000000" w:themeColor="text1"/>
        </w:rPr>
        <w:t>.1 Making the most of our collective effort</w:t>
      </w:r>
      <w:bookmarkEnd w:id="28"/>
      <w:r w:rsidR="00684AAB" w:rsidRPr="009B274B">
        <w:rPr>
          <w:color w:val="000000" w:themeColor="text1"/>
        </w:rPr>
        <w:t xml:space="preserve"> </w:t>
      </w:r>
    </w:p>
    <w:p w:rsidR="00776BBF" w:rsidRPr="009B274B" w:rsidRDefault="000544D7" w:rsidP="00776BBF">
      <w:pPr>
        <w:spacing w:after="120"/>
        <w:jc w:val="both"/>
        <w:rPr>
          <w:color w:val="000000" w:themeColor="text1"/>
        </w:rPr>
      </w:pPr>
      <w:r w:rsidRPr="009B274B">
        <w:rPr>
          <w:color w:val="000000" w:themeColor="text1"/>
        </w:rPr>
        <w:t xml:space="preserve">Despite the efforts of thousands of Victorians who are actively engaged in caring for the environment, Victoria’s biodiversity </w:t>
      </w:r>
      <w:r w:rsidR="00776BBF" w:rsidRPr="009B274B">
        <w:rPr>
          <w:color w:val="000000" w:themeColor="text1"/>
        </w:rPr>
        <w:t xml:space="preserve">is still in decline. </w:t>
      </w:r>
      <w:r w:rsidRPr="009B274B">
        <w:rPr>
          <w:color w:val="000000" w:themeColor="text1"/>
        </w:rPr>
        <w:t>This is in part due to the legacy of previous land clearing and the introduction and spread of weeds and pests. It also reflects the size and complexity of the problem. Climate change is only set to exacerbate these issues and create new threats to biodiversity</w:t>
      </w:r>
      <w:r w:rsidR="00776BBF" w:rsidRPr="009B274B">
        <w:rPr>
          <w:color w:val="000000" w:themeColor="text1"/>
        </w:rPr>
        <w:t xml:space="preserve">. </w:t>
      </w:r>
    </w:p>
    <w:p w:rsidR="00776BBF" w:rsidRPr="009B274B" w:rsidRDefault="000544D7" w:rsidP="00731511">
      <w:pPr>
        <w:spacing w:after="120"/>
        <w:jc w:val="both"/>
        <w:rPr>
          <w:color w:val="000000" w:themeColor="text1"/>
        </w:rPr>
      </w:pPr>
      <w:r w:rsidRPr="009B274B">
        <w:rPr>
          <w:color w:val="000000" w:themeColor="text1"/>
        </w:rPr>
        <w:t>But there is another crucial, though less discussed, issue – a lack of adequate alignment, coordination and connection between th</w:t>
      </w:r>
      <w:r w:rsidR="00FF1C34" w:rsidRPr="009B274B">
        <w:rPr>
          <w:color w:val="000000" w:themeColor="text1"/>
        </w:rPr>
        <w:t>ose</w:t>
      </w:r>
      <w:r w:rsidRPr="009B274B">
        <w:rPr>
          <w:color w:val="000000" w:themeColor="text1"/>
        </w:rPr>
        <w:t xml:space="preserve"> involved in the conservation effort across Victoria. While the work of thousands of people and groups contribute</w:t>
      </w:r>
      <w:r w:rsidR="00FF1C34" w:rsidRPr="009B274B">
        <w:rPr>
          <w:color w:val="000000" w:themeColor="text1"/>
        </w:rPr>
        <w:t>s</w:t>
      </w:r>
      <w:r w:rsidRPr="009B274B">
        <w:rPr>
          <w:color w:val="000000" w:themeColor="text1"/>
        </w:rPr>
        <w:t xml:space="preserve"> to biodiversity conservation, more and better collaborative arrangements </w:t>
      </w:r>
      <w:r w:rsidR="00FF1C34" w:rsidRPr="009B274B">
        <w:rPr>
          <w:color w:val="000000" w:themeColor="text1"/>
        </w:rPr>
        <w:t xml:space="preserve">are needed, </w:t>
      </w:r>
      <w:r w:rsidRPr="009B274B">
        <w:rPr>
          <w:color w:val="000000" w:themeColor="text1"/>
        </w:rPr>
        <w:t>to promote</w:t>
      </w:r>
      <w:r w:rsidR="00776BBF" w:rsidRPr="009B274B">
        <w:rPr>
          <w:color w:val="000000" w:themeColor="text1"/>
        </w:rPr>
        <w:t xml:space="preserve">: </w:t>
      </w:r>
    </w:p>
    <w:p w:rsidR="00776BBF" w:rsidRPr="00787225" w:rsidRDefault="00776BBF" w:rsidP="00861C3C">
      <w:pPr>
        <w:numPr>
          <w:ilvl w:val="0"/>
          <w:numId w:val="8"/>
        </w:numPr>
        <w:autoSpaceDE w:val="0"/>
        <w:autoSpaceDN w:val="0"/>
        <w:adjustRightInd w:val="0"/>
        <w:spacing w:after="40" w:line="170" w:lineRule="atLeast"/>
        <w:ind w:left="357" w:hanging="357"/>
        <w:rPr>
          <w:rFonts w:cs="Helvetica 45 Light"/>
        </w:rPr>
      </w:pPr>
      <w:r w:rsidRPr="00E3378D">
        <w:rPr>
          <w:rFonts w:cs="Helvetica 45 Light"/>
        </w:rPr>
        <w:t xml:space="preserve">efficiencies </w:t>
      </w:r>
      <w:r w:rsidR="00414472" w:rsidRPr="00E3378D">
        <w:rPr>
          <w:rFonts w:cs="Helvetica 45 Light"/>
        </w:rPr>
        <w:t xml:space="preserve">by reducing </w:t>
      </w:r>
      <w:r w:rsidRPr="00E3378D">
        <w:rPr>
          <w:rFonts w:cs="Helvetica 45 Light"/>
        </w:rPr>
        <w:t xml:space="preserve">competition for </w:t>
      </w:r>
      <w:r w:rsidR="00FB248F">
        <w:rPr>
          <w:rFonts w:cs="Helvetica 45 Light"/>
        </w:rPr>
        <w:t>resources</w:t>
      </w:r>
    </w:p>
    <w:p w:rsidR="00776BBF" w:rsidRPr="00E3378D" w:rsidRDefault="00414472" w:rsidP="00861C3C">
      <w:pPr>
        <w:numPr>
          <w:ilvl w:val="0"/>
          <w:numId w:val="8"/>
        </w:numPr>
        <w:autoSpaceDE w:val="0"/>
        <w:autoSpaceDN w:val="0"/>
        <w:adjustRightInd w:val="0"/>
        <w:spacing w:after="40" w:line="170" w:lineRule="atLeast"/>
        <w:ind w:left="357" w:hanging="357"/>
        <w:rPr>
          <w:rFonts w:cs="Helvetica 45 Light"/>
        </w:rPr>
      </w:pPr>
      <w:r w:rsidRPr="00E3378D">
        <w:rPr>
          <w:rFonts w:cs="Helvetica 45 Light"/>
        </w:rPr>
        <w:t xml:space="preserve">improved </w:t>
      </w:r>
      <w:r w:rsidR="00776BBF" w:rsidRPr="00E3378D">
        <w:rPr>
          <w:rFonts w:cs="Helvetica 45 Light"/>
        </w:rPr>
        <w:t>targeting of effort</w:t>
      </w:r>
    </w:p>
    <w:p w:rsidR="006766A8" w:rsidRPr="00E3378D" w:rsidRDefault="006766A8" w:rsidP="00861C3C">
      <w:pPr>
        <w:numPr>
          <w:ilvl w:val="0"/>
          <w:numId w:val="8"/>
        </w:numPr>
        <w:autoSpaceDE w:val="0"/>
        <w:autoSpaceDN w:val="0"/>
        <w:adjustRightInd w:val="0"/>
        <w:spacing w:after="40" w:line="170" w:lineRule="atLeast"/>
        <w:ind w:left="357" w:hanging="357"/>
        <w:rPr>
          <w:rFonts w:cs="Helvetica 45 Light"/>
        </w:rPr>
      </w:pPr>
      <w:r w:rsidRPr="00E3378D">
        <w:rPr>
          <w:rFonts w:cs="Helvetica 45 Light"/>
        </w:rPr>
        <w:t>shared identification of objectives and priority actions</w:t>
      </w:r>
    </w:p>
    <w:p w:rsidR="00776BBF" w:rsidRPr="00787225" w:rsidRDefault="00400055" w:rsidP="00861C3C">
      <w:pPr>
        <w:numPr>
          <w:ilvl w:val="0"/>
          <w:numId w:val="8"/>
        </w:numPr>
        <w:autoSpaceDE w:val="0"/>
        <w:autoSpaceDN w:val="0"/>
        <w:adjustRightInd w:val="0"/>
        <w:spacing w:after="40" w:line="170" w:lineRule="atLeast"/>
        <w:ind w:left="357" w:hanging="357"/>
        <w:rPr>
          <w:rFonts w:cs="Helvetica 45 Light"/>
        </w:rPr>
      </w:pPr>
      <w:r w:rsidRPr="00E3378D">
        <w:rPr>
          <w:rFonts w:cs="Helvetica 45 Light"/>
        </w:rPr>
        <w:t xml:space="preserve">increased </w:t>
      </w:r>
      <w:r w:rsidR="00414472" w:rsidRPr="00E3378D">
        <w:rPr>
          <w:rFonts w:cs="Helvetica 45 Light"/>
        </w:rPr>
        <w:t>complementar</w:t>
      </w:r>
      <w:r w:rsidRPr="00E3378D">
        <w:rPr>
          <w:rFonts w:cs="Helvetica 45 Light"/>
        </w:rPr>
        <w:t>it</w:t>
      </w:r>
      <w:r w:rsidR="00414472" w:rsidRPr="00E3378D">
        <w:rPr>
          <w:rFonts w:cs="Helvetica 45 Light"/>
        </w:rPr>
        <w:t>y</w:t>
      </w:r>
      <w:r w:rsidRPr="00E3378D">
        <w:rPr>
          <w:rFonts w:cs="Helvetica 45 Light"/>
        </w:rPr>
        <w:t xml:space="preserve"> </w:t>
      </w:r>
      <w:r w:rsidR="00776BBF" w:rsidRPr="00E3378D">
        <w:rPr>
          <w:rFonts w:cs="Helvetica 45 Light"/>
        </w:rPr>
        <w:t>of work</w:t>
      </w:r>
      <w:r w:rsidRPr="00E3378D">
        <w:rPr>
          <w:rFonts w:cs="Helvetica 45 Light"/>
        </w:rPr>
        <w:t xml:space="preserve"> through improved</w:t>
      </w:r>
      <w:r w:rsidR="00776BBF" w:rsidRPr="00E3378D">
        <w:rPr>
          <w:rFonts w:cs="Helvetica 45 Light"/>
        </w:rPr>
        <w:t xml:space="preserve"> communicat</w:t>
      </w:r>
      <w:r w:rsidRPr="00E3378D">
        <w:rPr>
          <w:rFonts w:cs="Helvetica 45 Light"/>
        </w:rPr>
        <w:t>ion</w:t>
      </w:r>
    </w:p>
    <w:p w:rsidR="00776BBF" w:rsidRPr="00E3378D" w:rsidRDefault="00776BBF" w:rsidP="00861C3C">
      <w:pPr>
        <w:numPr>
          <w:ilvl w:val="0"/>
          <w:numId w:val="8"/>
        </w:numPr>
        <w:autoSpaceDE w:val="0"/>
        <w:autoSpaceDN w:val="0"/>
        <w:adjustRightInd w:val="0"/>
        <w:spacing w:after="120" w:line="170" w:lineRule="atLeast"/>
        <w:ind w:left="357" w:hanging="357"/>
        <w:rPr>
          <w:rFonts w:cs="Helvetica 45 Light"/>
        </w:rPr>
      </w:pPr>
      <w:r w:rsidRPr="00E3378D">
        <w:rPr>
          <w:rFonts w:cs="Helvetica 45 Light"/>
        </w:rPr>
        <w:t xml:space="preserve">an </w:t>
      </w:r>
      <w:r w:rsidR="00400055" w:rsidRPr="00E3378D">
        <w:rPr>
          <w:rFonts w:cs="Helvetica 45 Light"/>
        </w:rPr>
        <w:t xml:space="preserve">increased </w:t>
      </w:r>
      <w:r w:rsidRPr="00E3378D">
        <w:rPr>
          <w:rFonts w:cs="Helvetica 45 Light"/>
        </w:rPr>
        <w:t>ability to report on, and communicate, what has been achieved.</w:t>
      </w:r>
    </w:p>
    <w:p w:rsidR="00731511" w:rsidRPr="00E3378D" w:rsidRDefault="00B9760C" w:rsidP="002E0631">
      <w:pPr>
        <w:autoSpaceDE w:val="0"/>
        <w:autoSpaceDN w:val="0"/>
        <w:adjustRightInd w:val="0"/>
        <w:spacing w:after="160" w:line="171" w:lineRule="atLeast"/>
        <w:jc w:val="both"/>
        <w:rPr>
          <w:color w:val="000000" w:themeColor="text1"/>
        </w:rPr>
      </w:pPr>
      <w:r w:rsidRPr="00E3378D">
        <w:t xml:space="preserve">Excellent collaborative models </w:t>
      </w:r>
      <w:r w:rsidR="00731511" w:rsidRPr="00E3378D">
        <w:t>already</w:t>
      </w:r>
      <w:r w:rsidRPr="00E3378D">
        <w:t xml:space="preserve"> exist, variously inspired by community or government efforts, such as through conservation management networks, </w:t>
      </w:r>
      <w:r w:rsidR="00CE5703">
        <w:t xml:space="preserve">threatened species’ Recovery Teams, </w:t>
      </w:r>
      <w:r w:rsidRPr="00E3378D">
        <w:t>various ‘ark</w:t>
      </w:r>
      <w:r w:rsidR="00C75B30">
        <w:rPr>
          <w:rStyle w:val="FootnoteReference"/>
        </w:rPr>
        <w:footnoteReference w:id="12"/>
      </w:r>
      <w:r w:rsidRPr="00E3378D">
        <w:t xml:space="preserve">’ and ‘eden’ projects and project alliances that span multiple landscapes and administrative boundaries. </w:t>
      </w:r>
      <w:r w:rsidR="00776BBF" w:rsidRPr="00E3378D">
        <w:t>T</w:t>
      </w:r>
      <w:r w:rsidR="00776BBF" w:rsidRPr="00787225">
        <w:rPr>
          <w:color w:val="000000" w:themeColor="text1"/>
        </w:rPr>
        <w:t>o</w:t>
      </w:r>
      <w:r w:rsidRPr="00E3378D">
        <w:rPr>
          <w:color w:val="000000" w:themeColor="text1"/>
        </w:rPr>
        <w:t xml:space="preserve"> build on these and</w:t>
      </w:r>
      <w:r w:rsidR="00776BBF" w:rsidRPr="00E3378D">
        <w:rPr>
          <w:color w:val="000000" w:themeColor="text1"/>
        </w:rPr>
        <w:t xml:space="preserve"> improve </w:t>
      </w:r>
      <w:r w:rsidRPr="00E3378D">
        <w:rPr>
          <w:color w:val="000000" w:themeColor="text1"/>
        </w:rPr>
        <w:t xml:space="preserve">broader </w:t>
      </w:r>
      <w:r w:rsidR="00776BBF" w:rsidRPr="00E3378D">
        <w:rPr>
          <w:color w:val="000000" w:themeColor="text1"/>
        </w:rPr>
        <w:t>collaboration, th</w:t>
      </w:r>
      <w:r w:rsidR="00FF1C34">
        <w:rPr>
          <w:color w:val="000000" w:themeColor="text1"/>
        </w:rPr>
        <w:t>is</w:t>
      </w:r>
      <w:r w:rsidR="00776BBF" w:rsidRPr="00E3378D">
        <w:rPr>
          <w:color w:val="000000" w:themeColor="text1"/>
        </w:rPr>
        <w:t xml:space="preserve"> Plan proposes</w:t>
      </w:r>
      <w:r w:rsidR="00400055" w:rsidRPr="00E3378D">
        <w:rPr>
          <w:color w:val="000000" w:themeColor="text1"/>
        </w:rPr>
        <w:t xml:space="preserve"> an</w:t>
      </w:r>
      <w:r w:rsidR="00776BBF" w:rsidRPr="00E3378D">
        <w:rPr>
          <w:color w:val="000000" w:themeColor="text1"/>
        </w:rPr>
        <w:t xml:space="preserve"> area-based planning </w:t>
      </w:r>
      <w:r w:rsidR="00400055" w:rsidRPr="00E3378D">
        <w:rPr>
          <w:color w:val="000000" w:themeColor="text1"/>
        </w:rPr>
        <w:t>approach</w:t>
      </w:r>
      <w:r w:rsidR="00E14CA5" w:rsidRPr="00E3378D">
        <w:rPr>
          <w:color w:val="000000" w:themeColor="text1"/>
        </w:rPr>
        <w:t>. The concept of biodiversity response planning will be progressed during the initial stages of implementation, while key features are</w:t>
      </w:r>
      <w:r w:rsidR="006766A8" w:rsidRPr="00E3378D">
        <w:rPr>
          <w:color w:val="000000" w:themeColor="text1"/>
        </w:rPr>
        <w:t xml:space="preserve"> described below and in Fig</w:t>
      </w:r>
      <w:r w:rsidR="00FF1C34">
        <w:rPr>
          <w:color w:val="000000" w:themeColor="text1"/>
        </w:rPr>
        <w:t>ure</w:t>
      </w:r>
      <w:r w:rsidR="006766A8" w:rsidRPr="00E3378D">
        <w:rPr>
          <w:color w:val="000000" w:themeColor="text1"/>
        </w:rPr>
        <w:t xml:space="preserve"> </w:t>
      </w:r>
      <w:r w:rsidR="004B21EF" w:rsidRPr="00E3378D">
        <w:rPr>
          <w:color w:val="000000" w:themeColor="text1"/>
        </w:rPr>
        <w:t>7.1</w:t>
      </w:r>
      <w:r w:rsidR="00057968">
        <w:rPr>
          <w:color w:val="000000" w:themeColor="text1"/>
        </w:rPr>
        <w:t>.</w:t>
      </w:r>
    </w:p>
    <w:p w:rsidR="002E0631" w:rsidRPr="00E3378D" w:rsidRDefault="00FA2C65" w:rsidP="002E0631">
      <w:pPr>
        <w:autoSpaceDE w:val="0"/>
        <w:autoSpaceDN w:val="0"/>
        <w:adjustRightInd w:val="0"/>
        <w:spacing w:after="160" w:line="171" w:lineRule="atLeast"/>
        <w:jc w:val="both"/>
        <w:rPr>
          <w:rFonts w:cs="Helvetica 45 Light"/>
          <w:color w:val="000000" w:themeColor="text1"/>
        </w:rPr>
      </w:pPr>
      <w:r>
        <w:rPr>
          <w:color w:val="000000" w:themeColor="text1"/>
        </w:rPr>
        <w:t>The Department</w:t>
      </w:r>
      <w:r w:rsidRPr="00E3378D">
        <w:rPr>
          <w:color w:val="000000" w:themeColor="text1"/>
        </w:rPr>
        <w:t xml:space="preserve"> will be responsible for ensuring that appropriate processes are in place for biodiversity response planning</w:t>
      </w:r>
      <w:r>
        <w:rPr>
          <w:color w:val="000000" w:themeColor="text1"/>
        </w:rPr>
        <w:t xml:space="preserve"> and</w:t>
      </w:r>
      <w:r w:rsidRPr="00E3378D">
        <w:rPr>
          <w:color w:val="000000" w:themeColor="text1"/>
        </w:rPr>
        <w:t xml:space="preserve"> </w:t>
      </w:r>
      <w:r>
        <w:rPr>
          <w:color w:val="000000" w:themeColor="text1"/>
        </w:rPr>
        <w:t xml:space="preserve">that the priorities of existing regional and state strategies (such as Regional Catchment Strategies, </w:t>
      </w:r>
      <w:r w:rsidRPr="00D5663F">
        <w:rPr>
          <w:i/>
          <w:color w:val="000000" w:themeColor="text1"/>
        </w:rPr>
        <w:t>Water for Victoria</w:t>
      </w:r>
      <w:r>
        <w:rPr>
          <w:color w:val="000000" w:themeColor="text1"/>
        </w:rPr>
        <w:t xml:space="preserve">, Victorian Coastal Strategy), plans and programs are considered across the whole </w:t>
      </w:r>
      <w:r w:rsidRPr="00E3378D">
        <w:rPr>
          <w:color w:val="000000" w:themeColor="text1"/>
        </w:rPr>
        <w:t>of Victoria.</w:t>
      </w:r>
      <w:r w:rsidRPr="00E3378D">
        <w:rPr>
          <w:i/>
          <w:color w:val="000000" w:themeColor="text1"/>
        </w:rPr>
        <w:t xml:space="preserve"> </w:t>
      </w:r>
      <w:r w:rsidR="002E0631" w:rsidRPr="00E3378D">
        <w:rPr>
          <w:color w:val="000000" w:themeColor="text1"/>
        </w:rPr>
        <w:t>D</w:t>
      </w:r>
      <w:r w:rsidR="002E0631" w:rsidRPr="00E3378D">
        <w:rPr>
          <w:rFonts w:cs="Helvetica 45 Light"/>
          <w:color w:val="000000" w:themeColor="text1"/>
        </w:rPr>
        <w:t>ifferent circumstances</w:t>
      </w:r>
      <w:r w:rsidR="002E0631" w:rsidRPr="00E3378D">
        <w:rPr>
          <w:color w:val="000000" w:themeColor="text1"/>
        </w:rPr>
        <w:t xml:space="preserve"> may require d</w:t>
      </w:r>
      <w:r w:rsidR="002E0631" w:rsidRPr="00E3378D">
        <w:rPr>
          <w:rFonts w:cs="Helvetica 45 Light"/>
          <w:color w:val="000000" w:themeColor="text1"/>
        </w:rPr>
        <w:t xml:space="preserve">ifferent arrangements, </w:t>
      </w:r>
      <w:r w:rsidR="00E14CA5" w:rsidRPr="00E3378D">
        <w:rPr>
          <w:rFonts w:cs="Helvetica 45 Light"/>
          <w:color w:val="000000" w:themeColor="text1"/>
        </w:rPr>
        <w:t xml:space="preserve">depending on factors such </w:t>
      </w:r>
      <w:r w:rsidR="00CD6FCA" w:rsidRPr="00E3378D">
        <w:rPr>
          <w:rFonts w:cs="Helvetica 45 Light"/>
          <w:color w:val="000000" w:themeColor="text1"/>
        </w:rPr>
        <w:t>as geographic</w:t>
      </w:r>
      <w:r w:rsidR="002E0631" w:rsidRPr="00E3378D">
        <w:rPr>
          <w:rFonts w:cs="Helvetica 45 Light"/>
          <w:color w:val="000000" w:themeColor="text1"/>
        </w:rPr>
        <w:t xml:space="preserve"> </w:t>
      </w:r>
      <w:r w:rsidR="00CD6FCA" w:rsidRPr="00E3378D">
        <w:rPr>
          <w:rFonts w:cs="Helvetica 45 Light"/>
          <w:color w:val="000000" w:themeColor="text1"/>
        </w:rPr>
        <w:t>area management</w:t>
      </w:r>
      <w:r w:rsidR="002E0631" w:rsidRPr="00E3378D">
        <w:rPr>
          <w:rFonts w:cs="Helvetica 45 Light"/>
          <w:color w:val="000000" w:themeColor="text1"/>
        </w:rPr>
        <w:t xml:space="preserve"> responsibilities</w:t>
      </w:r>
      <w:r w:rsidR="00E14CA5" w:rsidRPr="00E3378D">
        <w:rPr>
          <w:rFonts w:cs="Helvetica 45 Light"/>
          <w:color w:val="000000" w:themeColor="text1"/>
        </w:rPr>
        <w:t>, community interests, capabilities</w:t>
      </w:r>
      <w:r w:rsidR="002E0631" w:rsidRPr="00E3378D">
        <w:rPr>
          <w:rFonts w:cs="Helvetica 45 Light"/>
          <w:color w:val="000000" w:themeColor="text1"/>
        </w:rPr>
        <w:t xml:space="preserve"> and </w:t>
      </w:r>
      <w:r w:rsidR="002E0631" w:rsidRPr="00E3378D">
        <w:rPr>
          <w:rFonts w:cs="Helvetica 45 Light"/>
          <w:color w:val="000000" w:themeColor="text1"/>
        </w:rPr>
        <w:lastRenderedPageBreak/>
        <w:t xml:space="preserve">biodiversity priorities. </w:t>
      </w:r>
      <w:r w:rsidR="00F67C99" w:rsidRPr="00E3378D">
        <w:rPr>
          <w:rFonts w:cs="Helvetica 45 Light"/>
          <w:color w:val="000000" w:themeColor="text1"/>
        </w:rPr>
        <w:t xml:space="preserve">These factors will influence which organisation leads or takes a coordinating role. </w:t>
      </w:r>
      <w:r w:rsidR="00731511" w:rsidRPr="00E3378D">
        <w:rPr>
          <w:rFonts w:cs="Helvetica 45 Light"/>
          <w:color w:val="000000" w:themeColor="text1"/>
        </w:rPr>
        <w:t xml:space="preserve">Catchment partnership </w:t>
      </w:r>
      <w:r w:rsidR="00CE5703">
        <w:rPr>
          <w:color w:val="000000" w:themeColor="text1"/>
        </w:rPr>
        <w:t>agreements, modelled on those</w:t>
      </w:r>
      <w:r w:rsidR="002E0631" w:rsidRPr="00E3378D">
        <w:rPr>
          <w:color w:val="000000" w:themeColor="text1"/>
        </w:rPr>
        <w:t xml:space="preserve"> identified in the </w:t>
      </w:r>
      <w:r w:rsidR="002E0631" w:rsidRPr="00E3378D">
        <w:rPr>
          <w:i/>
          <w:color w:val="000000" w:themeColor="text1"/>
        </w:rPr>
        <w:t>Our Catchments Our Communities</w:t>
      </w:r>
      <w:r w:rsidR="002E0631" w:rsidRPr="00E3378D">
        <w:rPr>
          <w:color w:val="000000" w:themeColor="text1"/>
        </w:rPr>
        <w:t xml:space="preserve"> strategy</w:t>
      </w:r>
      <w:r w:rsidR="00CE5703">
        <w:rPr>
          <w:color w:val="000000" w:themeColor="text1"/>
        </w:rPr>
        <w:t>,</w:t>
      </w:r>
      <w:r w:rsidR="002E0631" w:rsidRPr="00E3378D">
        <w:rPr>
          <w:rFonts w:cs="Helvetica 45 Light"/>
          <w:color w:val="000000" w:themeColor="text1"/>
        </w:rPr>
        <w:t xml:space="preserve"> </w:t>
      </w:r>
      <w:r w:rsidR="00CE5703" w:rsidRPr="00E3378D">
        <w:rPr>
          <w:color w:val="000000" w:themeColor="text1"/>
        </w:rPr>
        <w:t>may be a useful mechanism for describing these arrangements</w:t>
      </w:r>
      <w:r w:rsidR="00CE5703">
        <w:rPr>
          <w:color w:val="000000" w:themeColor="text1"/>
        </w:rPr>
        <w:t xml:space="preserve">. </w:t>
      </w:r>
    </w:p>
    <w:p w:rsidR="00B9760C" w:rsidRPr="00E3378D" w:rsidRDefault="00400055" w:rsidP="00B9760C">
      <w:pPr>
        <w:autoSpaceDE w:val="0"/>
        <w:autoSpaceDN w:val="0"/>
        <w:adjustRightInd w:val="0"/>
        <w:spacing w:after="160" w:line="171" w:lineRule="atLeast"/>
        <w:jc w:val="both"/>
        <w:rPr>
          <w:rFonts w:cs="Helvetica 45 Light"/>
          <w:color w:val="000000" w:themeColor="text1"/>
        </w:rPr>
      </w:pPr>
      <w:r w:rsidRPr="00E3378D">
        <w:rPr>
          <w:color w:val="000000" w:themeColor="text1"/>
        </w:rPr>
        <w:t>Th</w:t>
      </w:r>
      <w:r w:rsidR="002E0631" w:rsidRPr="00E3378D">
        <w:rPr>
          <w:color w:val="000000" w:themeColor="text1"/>
        </w:rPr>
        <w:t>e planning approach</w:t>
      </w:r>
      <w:r w:rsidRPr="00E3378D">
        <w:rPr>
          <w:color w:val="000000" w:themeColor="text1"/>
        </w:rPr>
        <w:t xml:space="preserve"> will include </w:t>
      </w:r>
      <w:r w:rsidR="00074C73">
        <w:rPr>
          <w:color w:val="000000" w:themeColor="text1"/>
        </w:rPr>
        <w:t>‘</w:t>
      </w:r>
      <w:r w:rsidRPr="00E3378D">
        <w:rPr>
          <w:color w:val="000000" w:themeColor="text1"/>
        </w:rPr>
        <w:t>forum</w:t>
      </w:r>
      <w:r w:rsidR="00074C73">
        <w:rPr>
          <w:color w:val="000000" w:themeColor="text1"/>
        </w:rPr>
        <w:t>’</w:t>
      </w:r>
      <w:r w:rsidRPr="00E3378D">
        <w:rPr>
          <w:color w:val="000000" w:themeColor="text1"/>
        </w:rPr>
        <w:t xml:space="preserve"> processes </w:t>
      </w:r>
      <w:r w:rsidR="00B9760C" w:rsidRPr="00E3378D">
        <w:rPr>
          <w:rFonts w:cs="Helvetica 45 Light"/>
          <w:color w:val="000000" w:themeColor="text1"/>
        </w:rPr>
        <w:t>to</w:t>
      </w:r>
      <w:r w:rsidRPr="00E3378D">
        <w:rPr>
          <w:color w:val="000000" w:themeColor="text1"/>
        </w:rPr>
        <w:t xml:space="preserve"> enable all relevant </w:t>
      </w:r>
      <w:r w:rsidRPr="00E3378D">
        <w:rPr>
          <w:rFonts w:cs="Helvetica 45 Light"/>
          <w:color w:val="000000" w:themeColor="text1"/>
        </w:rPr>
        <w:t xml:space="preserve">stakeholders and partners </w:t>
      </w:r>
      <w:r w:rsidR="00E14CA5" w:rsidRPr="00E3378D">
        <w:rPr>
          <w:rFonts w:cs="Helvetica 45 Light"/>
          <w:color w:val="000000" w:themeColor="text1"/>
        </w:rPr>
        <w:t xml:space="preserve">in </w:t>
      </w:r>
      <w:r w:rsidR="00450F52">
        <w:rPr>
          <w:rFonts w:cs="Helvetica 45 Light"/>
          <w:color w:val="000000" w:themeColor="text1"/>
        </w:rPr>
        <w:t xml:space="preserve">particular </w:t>
      </w:r>
      <w:r w:rsidR="00E14CA5" w:rsidRPr="00E3378D">
        <w:rPr>
          <w:rFonts w:cs="Helvetica 45 Light"/>
          <w:color w:val="000000" w:themeColor="text1"/>
        </w:rPr>
        <w:t>area</w:t>
      </w:r>
      <w:r w:rsidR="00450F52">
        <w:rPr>
          <w:rFonts w:cs="Helvetica 45 Light"/>
          <w:color w:val="000000" w:themeColor="text1"/>
        </w:rPr>
        <w:t>s</w:t>
      </w:r>
      <w:r w:rsidR="00E14CA5" w:rsidRPr="00E3378D">
        <w:rPr>
          <w:rFonts w:cs="Helvetica 45 Light"/>
          <w:color w:val="000000" w:themeColor="text1"/>
        </w:rPr>
        <w:t xml:space="preserve"> of land or water </w:t>
      </w:r>
      <w:r w:rsidRPr="00E3378D">
        <w:rPr>
          <w:rFonts w:cs="Helvetica 45 Light"/>
          <w:color w:val="000000" w:themeColor="text1"/>
        </w:rPr>
        <w:t xml:space="preserve">to </w:t>
      </w:r>
      <w:r w:rsidR="00E14CA5" w:rsidRPr="00E3378D">
        <w:rPr>
          <w:rFonts w:cs="Helvetica 45 Light"/>
          <w:color w:val="000000" w:themeColor="text1"/>
        </w:rPr>
        <w:t xml:space="preserve">identify their common purpose through </w:t>
      </w:r>
      <w:r w:rsidRPr="00E3378D">
        <w:rPr>
          <w:rFonts w:cs="Helvetica 45 Light"/>
          <w:color w:val="000000" w:themeColor="text1"/>
        </w:rPr>
        <w:t>contribut</w:t>
      </w:r>
      <w:r w:rsidR="00E14CA5" w:rsidRPr="00E3378D">
        <w:rPr>
          <w:rFonts w:cs="Helvetica 45 Light"/>
          <w:color w:val="000000" w:themeColor="text1"/>
        </w:rPr>
        <w:t>ing</w:t>
      </w:r>
      <w:r w:rsidRPr="00E3378D">
        <w:rPr>
          <w:rFonts w:cs="Helvetica 45 Light"/>
          <w:color w:val="000000" w:themeColor="text1"/>
        </w:rPr>
        <w:t xml:space="preserve"> their knowledge and expertise</w:t>
      </w:r>
      <w:r w:rsidRPr="00E3378D">
        <w:rPr>
          <w:color w:val="000000" w:themeColor="text1"/>
        </w:rPr>
        <w:t xml:space="preserve">. </w:t>
      </w:r>
      <w:r w:rsidR="003417E6" w:rsidRPr="00E3378D">
        <w:rPr>
          <w:rFonts w:cs="Helvetica 45 Light"/>
          <w:color w:val="000000" w:themeColor="text1"/>
        </w:rPr>
        <w:t>The</w:t>
      </w:r>
      <w:r w:rsidR="003417E6" w:rsidRPr="00E3378D">
        <w:rPr>
          <w:color w:val="000000" w:themeColor="text1"/>
        </w:rPr>
        <w:t xml:space="preserve"> operation of the forums will be guided by the </w:t>
      </w:r>
      <w:r w:rsidR="000B0414">
        <w:rPr>
          <w:color w:val="000000" w:themeColor="text1"/>
        </w:rPr>
        <w:t xml:space="preserve">Plan’s </w:t>
      </w:r>
      <w:r w:rsidR="003417E6" w:rsidRPr="00E3378D">
        <w:rPr>
          <w:color w:val="000000" w:themeColor="text1"/>
        </w:rPr>
        <w:t xml:space="preserve">principles, so that </w:t>
      </w:r>
      <w:r w:rsidR="00B9760C" w:rsidRPr="00E3378D">
        <w:rPr>
          <w:color w:val="000000" w:themeColor="text1"/>
        </w:rPr>
        <w:t xml:space="preserve">stakeholders and partners are engaged in decisions that affect them, </w:t>
      </w:r>
      <w:r w:rsidR="00B9760C" w:rsidRPr="00E3378D">
        <w:t xml:space="preserve">and contributions to protecting biodiversity are science-based, complementary and aligned to a common purpose. </w:t>
      </w:r>
      <w:r w:rsidR="003417E6" w:rsidRPr="00E3378D">
        <w:t xml:space="preserve">Forums </w:t>
      </w:r>
      <w:r w:rsidR="00B9760C" w:rsidRPr="00E3378D">
        <w:t>will include public land managers (</w:t>
      </w:r>
      <w:r w:rsidR="00CE5703">
        <w:t xml:space="preserve">such as </w:t>
      </w:r>
      <w:r w:rsidR="00695B8A">
        <w:t>the Department</w:t>
      </w:r>
      <w:r w:rsidR="00B9760C" w:rsidRPr="00E3378D">
        <w:t xml:space="preserve">, Parks Victoria, </w:t>
      </w:r>
      <w:r w:rsidR="00E65FF2">
        <w:t xml:space="preserve">Traditional Owners, </w:t>
      </w:r>
      <w:r w:rsidR="00B9760C" w:rsidRPr="00E3378D">
        <w:t>local governments)</w:t>
      </w:r>
      <w:r w:rsidR="003417E6" w:rsidRPr="00E3378D">
        <w:t xml:space="preserve">, </w:t>
      </w:r>
      <w:r w:rsidR="00B9760C" w:rsidRPr="00E3378D">
        <w:t>those who want to have a say in public land management</w:t>
      </w:r>
      <w:r w:rsidR="003417E6" w:rsidRPr="00E3378D">
        <w:t xml:space="preserve">, </w:t>
      </w:r>
      <w:r w:rsidR="00BC2572" w:rsidRPr="00E3378D">
        <w:t>agencies, organisations and individuals operating on private land (</w:t>
      </w:r>
      <w:r w:rsidR="00CE5703">
        <w:t xml:space="preserve">such as </w:t>
      </w:r>
      <w:r w:rsidR="00BC2572" w:rsidRPr="00E3378D">
        <w:t>Trust for Nature, NGOs</w:t>
      </w:r>
      <w:r w:rsidR="00994F3A">
        <w:t xml:space="preserve">, </w:t>
      </w:r>
      <w:r w:rsidR="000B0414">
        <w:t>l</w:t>
      </w:r>
      <w:r w:rsidR="00994F3A">
        <w:t>andowners</w:t>
      </w:r>
      <w:r w:rsidR="00BC2572" w:rsidRPr="00E3378D">
        <w:t>).</w:t>
      </w:r>
    </w:p>
    <w:p w:rsidR="00731511" w:rsidRPr="00E3378D" w:rsidRDefault="00400055" w:rsidP="00731511">
      <w:pPr>
        <w:autoSpaceDE w:val="0"/>
        <w:autoSpaceDN w:val="0"/>
        <w:adjustRightInd w:val="0"/>
        <w:spacing w:after="160" w:line="171" w:lineRule="atLeast"/>
        <w:jc w:val="both"/>
        <w:rPr>
          <w:rFonts w:cs="Helvetica 45 Light"/>
        </w:rPr>
      </w:pPr>
      <w:r w:rsidRPr="00E3378D">
        <w:rPr>
          <w:color w:val="000000" w:themeColor="text1"/>
        </w:rPr>
        <w:t xml:space="preserve">The forums will </w:t>
      </w:r>
      <w:r w:rsidRPr="00E3378D">
        <w:rPr>
          <w:rFonts w:cs="Helvetica 45 Light"/>
          <w:color w:val="000000" w:themeColor="text1"/>
        </w:rPr>
        <w:t>focus on responding to the</w:t>
      </w:r>
      <w:r w:rsidR="00731511" w:rsidRPr="00E3378D">
        <w:rPr>
          <w:rFonts w:cs="Helvetica 45 Light"/>
          <w:color w:val="000000" w:themeColor="text1"/>
        </w:rPr>
        <w:t xml:space="preserve"> </w:t>
      </w:r>
      <w:r w:rsidR="00F059EB" w:rsidRPr="00E3378D">
        <w:rPr>
          <w:rFonts w:cs="Helvetica 45 Light"/>
          <w:color w:val="000000" w:themeColor="text1"/>
        </w:rPr>
        <w:t>statewide</w:t>
      </w:r>
      <w:r w:rsidRPr="00E3378D">
        <w:rPr>
          <w:rFonts w:cs="Helvetica 45 Light"/>
          <w:color w:val="000000" w:themeColor="text1"/>
        </w:rPr>
        <w:t xml:space="preserve"> targets</w:t>
      </w:r>
      <w:r w:rsidR="001607C6" w:rsidRPr="00E3378D">
        <w:rPr>
          <w:rFonts w:cs="Helvetica 45 Light"/>
          <w:color w:val="000000" w:themeColor="text1"/>
        </w:rPr>
        <w:t xml:space="preserve"> </w:t>
      </w:r>
      <w:r w:rsidR="002E0631" w:rsidRPr="00E3378D">
        <w:rPr>
          <w:rFonts w:cs="Helvetica 45 Light"/>
          <w:color w:val="000000" w:themeColor="text1"/>
        </w:rPr>
        <w:t>over a</w:t>
      </w:r>
      <w:r w:rsidR="001607C6" w:rsidRPr="00E3378D">
        <w:rPr>
          <w:rFonts w:cs="Helvetica 45 Light"/>
          <w:color w:val="000000" w:themeColor="text1"/>
        </w:rPr>
        <w:t xml:space="preserve"> five</w:t>
      </w:r>
      <w:r w:rsidR="00450F52">
        <w:rPr>
          <w:rFonts w:cs="Helvetica 45 Light"/>
          <w:color w:val="000000" w:themeColor="text1"/>
        </w:rPr>
        <w:t>-</w:t>
      </w:r>
      <w:r w:rsidR="001607C6" w:rsidRPr="00E3378D">
        <w:rPr>
          <w:rFonts w:cs="Helvetica 45 Light"/>
          <w:color w:val="000000" w:themeColor="text1"/>
        </w:rPr>
        <w:t>year period</w:t>
      </w:r>
      <w:r w:rsidR="003417E6" w:rsidRPr="00E3378D">
        <w:rPr>
          <w:rFonts w:cs="Helvetica 45 Light"/>
          <w:color w:val="000000" w:themeColor="text1"/>
        </w:rPr>
        <w:t xml:space="preserve"> and identifying ‘pledges’ or contributor’s statements of intent</w:t>
      </w:r>
      <w:r w:rsidR="001607C6" w:rsidRPr="00E3378D">
        <w:rPr>
          <w:rFonts w:cs="Helvetica 45 Light"/>
          <w:color w:val="000000" w:themeColor="text1"/>
        </w:rPr>
        <w:t>.</w:t>
      </w:r>
      <w:r w:rsidRPr="00E3378D">
        <w:rPr>
          <w:color w:val="000000" w:themeColor="text1"/>
        </w:rPr>
        <w:t xml:space="preserve"> </w:t>
      </w:r>
      <w:r w:rsidR="004611F7">
        <w:rPr>
          <w:rFonts w:cs="Helvetica 45 Light"/>
        </w:rPr>
        <w:t>The Department</w:t>
      </w:r>
      <w:r w:rsidR="00731511" w:rsidRPr="00E3378D">
        <w:rPr>
          <w:rFonts w:cs="Helvetica 45 Light"/>
        </w:rPr>
        <w:t xml:space="preserve">’s </w:t>
      </w:r>
      <w:r w:rsidR="00731511" w:rsidRPr="00E3378D">
        <w:t xml:space="preserve">Strategic Management Prospects </w:t>
      </w:r>
      <w:r w:rsidR="00731511" w:rsidRPr="00E3378D">
        <w:rPr>
          <w:rFonts w:cs="Helvetica 45 Light"/>
        </w:rPr>
        <w:t xml:space="preserve">tool will help to identify priority areas and management actions that provide the highest potential return on investment and contribution to statewide targets. </w:t>
      </w:r>
      <w:r w:rsidR="00CE5703">
        <w:rPr>
          <w:rFonts w:cs="Helvetica 45 Light"/>
        </w:rPr>
        <w:t xml:space="preserve">Information gleaned from the Strategic Management Prospects tool </w:t>
      </w:r>
      <w:r w:rsidR="00731511" w:rsidRPr="00E3378D">
        <w:rPr>
          <w:rFonts w:cs="Helvetica 45 Light"/>
        </w:rPr>
        <w:t>will be brought together with other information (such as feasibility, opportunities to partner, risks</w:t>
      </w:r>
      <w:r w:rsidR="005805A2">
        <w:rPr>
          <w:rFonts w:cs="Helvetica 45 Light"/>
        </w:rPr>
        <w:t>, new knowledge</w:t>
      </w:r>
      <w:r w:rsidR="00731511" w:rsidRPr="00E3378D">
        <w:rPr>
          <w:rFonts w:cs="Helvetica 45 Light"/>
        </w:rPr>
        <w:t xml:space="preserve">) to build a suite of priority </w:t>
      </w:r>
      <w:r w:rsidR="00D70030">
        <w:rPr>
          <w:rFonts w:cs="Helvetica 45 Light"/>
        </w:rPr>
        <w:t>conservation</w:t>
      </w:r>
      <w:r w:rsidR="00D70030" w:rsidRPr="00E3378D">
        <w:rPr>
          <w:rFonts w:cs="Helvetica 45 Light"/>
        </w:rPr>
        <w:t xml:space="preserve"> </w:t>
      </w:r>
      <w:r w:rsidR="00731511" w:rsidRPr="00E3378D">
        <w:rPr>
          <w:rFonts w:cs="Helvetica 45 Light"/>
        </w:rPr>
        <w:t>actions for priority areas. A valuable part of the collaboration will be a two-way exchange of data and information between central systems and regional and local groups.</w:t>
      </w:r>
    </w:p>
    <w:p w:rsidR="001607C6" w:rsidRPr="00E3378D" w:rsidRDefault="001607C6" w:rsidP="00776BBF">
      <w:pPr>
        <w:autoSpaceDE w:val="0"/>
        <w:autoSpaceDN w:val="0"/>
        <w:adjustRightInd w:val="0"/>
        <w:spacing w:after="160" w:line="171" w:lineRule="atLeast"/>
        <w:jc w:val="both"/>
        <w:rPr>
          <w:color w:val="000000" w:themeColor="text1"/>
        </w:rPr>
      </w:pPr>
      <w:r w:rsidRPr="00E3378D">
        <w:rPr>
          <w:color w:val="000000" w:themeColor="text1"/>
        </w:rPr>
        <w:t>Th</w:t>
      </w:r>
      <w:r w:rsidR="006766A8" w:rsidRPr="00E3378D">
        <w:rPr>
          <w:color w:val="000000" w:themeColor="text1"/>
        </w:rPr>
        <w:t>e</w:t>
      </w:r>
      <w:r w:rsidRPr="00E3378D">
        <w:rPr>
          <w:color w:val="000000" w:themeColor="text1"/>
        </w:rPr>
        <w:t xml:space="preserve"> response to the statewide targets</w:t>
      </w:r>
      <w:r w:rsidRPr="00E3378D">
        <w:rPr>
          <w:i/>
          <w:color w:val="000000" w:themeColor="text1"/>
        </w:rPr>
        <w:t xml:space="preserve"> </w:t>
      </w:r>
      <w:r w:rsidRPr="00E3378D">
        <w:rPr>
          <w:color w:val="000000" w:themeColor="text1"/>
        </w:rPr>
        <w:t>will represent the sum of each</w:t>
      </w:r>
      <w:r w:rsidR="00400055" w:rsidRPr="00E3378D">
        <w:rPr>
          <w:color w:val="000000" w:themeColor="text1"/>
        </w:rPr>
        <w:t xml:space="preserve"> </w:t>
      </w:r>
      <w:r w:rsidR="00776BBF" w:rsidRPr="00E3378D">
        <w:rPr>
          <w:color w:val="000000" w:themeColor="text1"/>
        </w:rPr>
        <w:t>contributor</w:t>
      </w:r>
      <w:r w:rsidR="003417E6" w:rsidRPr="00E3378D">
        <w:rPr>
          <w:color w:val="000000" w:themeColor="text1"/>
        </w:rPr>
        <w:t>’</w:t>
      </w:r>
      <w:r w:rsidR="00776BBF" w:rsidRPr="00E3378D">
        <w:rPr>
          <w:color w:val="000000" w:themeColor="text1"/>
        </w:rPr>
        <w:t>s pledge</w:t>
      </w:r>
      <w:r w:rsidR="003417E6" w:rsidRPr="00E3378D">
        <w:rPr>
          <w:color w:val="000000" w:themeColor="text1"/>
        </w:rPr>
        <w:t>s</w:t>
      </w:r>
      <w:r w:rsidR="00776BBF" w:rsidRPr="00E3378D">
        <w:rPr>
          <w:color w:val="000000" w:themeColor="text1"/>
        </w:rPr>
        <w:t xml:space="preserve">, </w:t>
      </w:r>
      <w:r w:rsidRPr="00E3378D">
        <w:rPr>
          <w:color w:val="000000" w:themeColor="text1"/>
        </w:rPr>
        <w:t xml:space="preserve">based on their level of commitment and anticipated capacity over the </w:t>
      </w:r>
      <w:r w:rsidR="006766A8" w:rsidRPr="00E3378D">
        <w:rPr>
          <w:color w:val="000000" w:themeColor="text1"/>
        </w:rPr>
        <w:t>five</w:t>
      </w:r>
      <w:r w:rsidR="00CE5703">
        <w:rPr>
          <w:color w:val="000000" w:themeColor="text1"/>
        </w:rPr>
        <w:t>-</w:t>
      </w:r>
      <w:r w:rsidR="006766A8" w:rsidRPr="00E3378D">
        <w:rPr>
          <w:color w:val="000000" w:themeColor="text1"/>
        </w:rPr>
        <w:t xml:space="preserve">year </w:t>
      </w:r>
      <w:r w:rsidRPr="00E3378D">
        <w:rPr>
          <w:color w:val="000000" w:themeColor="text1"/>
        </w:rPr>
        <w:t xml:space="preserve">period. Actual project commitments and their contribution to the targets </w:t>
      </w:r>
      <w:r w:rsidR="003417E6" w:rsidRPr="00E3378D">
        <w:rPr>
          <w:color w:val="000000" w:themeColor="text1"/>
        </w:rPr>
        <w:t>(</w:t>
      </w:r>
      <w:r w:rsidR="00AE11BC" w:rsidRPr="00E3378D">
        <w:rPr>
          <w:color w:val="000000" w:themeColor="text1"/>
        </w:rPr>
        <w:t>subject to resource availability</w:t>
      </w:r>
      <w:r w:rsidR="003417E6" w:rsidRPr="00E3378D">
        <w:rPr>
          <w:color w:val="000000" w:themeColor="text1"/>
        </w:rPr>
        <w:t>)</w:t>
      </w:r>
      <w:r w:rsidR="00AE11BC" w:rsidRPr="00E3378D">
        <w:rPr>
          <w:color w:val="000000" w:themeColor="text1"/>
        </w:rPr>
        <w:t xml:space="preserve"> will be </w:t>
      </w:r>
      <w:r w:rsidRPr="00E3378D">
        <w:rPr>
          <w:color w:val="000000" w:themeColor="text1"/>
        </w:rPr>
        <w:t xml:space="preserve">documented </w:t>
      </w:r>
      <w:r w:rsidR="003417E6" w:rsidRPr="00E3378D">
        <w:rPr>
          <w:color w:val="000000" w:themeColor="text1"/>
        </w:rPr>
        <w:t>in an</w:t>
      </w:r>
      <w:r w:rsidR="00776BBF" w:rsidRPr="00E3378D">
        <w:rPr>
          <w:color w:val="000000" w:themeColor="text1"/>
        </w:rPr>
        <w:t xml:space="preserve"> annual </w:t>
      </w:r>
      <w:r w:rsidR="00DF00B7" w:rsidRPr="00E3378D">
        <w:rPr>
          <w:color w:val="000000" w:themeColor="text1"/>
        </w:rPr>
        <w:t xml:space="preserve">biodiversity </w:t>
      </w:r>
      <w:r w:rsidR="00776BBF" w:rsidRPr="00E3378D">
        <w:rPr>
          <w:color w:val="000000" w:themeColor="text1"/>
        </w:rPr>
        <w:t>action schedule</w:t>
      </w:r>
      <w:r w:rsidRPr="00E3378D">
        <w:rPr>
          <w:color w:val="000000" w:themeColor="text1"/>
        </w:rPr>
        <w:t xml:space="preserve"> to the five</w:t>
      </w:r>
      <w:r w:rsidR="00CE5703">
        <w:rPr>
          <w:color w:val="000000" w:themeColor="text1"/>
        </w:rPr>
        <w:t>-</w:t>
      </w:r>
      <w:r w:rsidRPr="00E3378D">
        <w:rPr>
          <w:color w:val="000000" w:themeColor="text1"/>
        </w:rPr>
        <w:t>year response</w:t>
      </w:r>
      <w:r w:rsidR="00776BBF" w:rsidRPr="00E3378D">
        <w:rPr>
          <w:color w:val="000000" w:themeColor="text1"/>
        </w:rPr>
        <w:t xml:space="preserve">. </w:t>
      </w:r>
    </w:p>
    <w:p w:rsidR="00F51164" w:rsidRPr="00E3378D" w:rsidRDefault="00776BBF" w:rsidP="00F51164">
      <w:pPr>
        <w:autoSpaceDE w:val="0"/>
        <w:autoSpaceDN w:val="0"/>
        <w:adjustRightInd w:val="0"/>
        <w:spacing w:after="160" w:line="171" w:lineRule="atLeast"/>
        <w:jc w:val="both"/>
        <w:rPr>
          <w:rFonts w:cs="Helvetica 45 Light"/>
        </w:rPr>
      </w:pPr>
      <w:r w:rsidRPr="00E3378D">
        <w:t xml:space="preserve">The </w:t>
      </w:r>
      <w:r w:rsidR="003417E6" w:rsidRPr="00E3378D">
        <w:t xml:space="preserve">annual </w:t>
      </w:r>
      <w:r w:rsidRPr="00E3378D">
        <w:t>action schedule</w:t>
      </w:r>
      <w:r w:rsidR="00FE5C85" w:rsidRPr="00E3378D">
        <w:t xml:space="preserve"> </w:t>
      </w:r>
      <w:r w:rsidRPr="00E3378D">
        <w:rPr>
          <w:rFonts w:cs="Helvetica 45 Light"/>
        </w:rPr>
        <w:t xml:space="preserve">will identify </w:t>
      </w:r>
      <w:r w:rsidRPr="00E3378D">
        <w:t xml:space="preserve">committed </w:t>
      </w:r>
      <w:r w:rsidR="00D70030">
        <w:t>conservation</w:t>
      </w:r>
      <w:r w:rsidR="00D70030" w:rsidRPr="00E3378D">
        <w:t xml:space="preserve"> </w:t>
      </w:r>
      <w:r w:rsidRPr="00E3378D">
        <w:t>actions</w:t>
      </w:r>
      <w:r w:rsidR="00FE5C85" w:rsidRPr="00E3378D">
        <w:t xml:space="preserve"> and u</w:t>
      </w:r>
      <w:r w:rsidRPr="00E3378D">
        <w:t xml:space="preserve">nfunded or partially funded projects that </w:t>
      </w:r>
      <w:r w:rsidR="00BC2572" w:rsidRPr="00E3378D">
        <w:t xml:space="preserve">cost-effectively </w:t>
      </w:r>
      <w:r w:rsidR="00335AAA" w:rsidRPr="00E3378D">
        <w:t xml:space="preserve">contribute to delivering the </w:t>
      </w:r>
      <w:r w:rsidR="00FE5C85" w:rsidRPr="00E3378D">
        <w:t>targets</w:t>
      </w:r>
      <w:r w:rsidRPr="00E3378D">
        <w:t xml:space="preserve">. </w:t>
      </w:r>
      <w:r w:rsidR="00FE5C85" w:rsidRPr="00E3378D">
        <w:t>Government investment</w:t>
      </w:r>
      <w:r w:rsidR="007E0FFB" w:rsidRPr="00E3378D">
        <w:t>, including community grants programs,</w:t>
      </w:r>
      <w:r w:rsidR="00FE5C85" w:rsidRPr="00E3378D">
        <w:t xml:space="preserve"> will be directed towards </w:t>
      </w:r>
      <w:r w:rsidRPr="00E3378D">
        <w:t>the</w:t>
      </w:r>
      <w:r w:rsidR="00FE5C85" w:rsidRPr="00E3378D">
        <w:t>se</w:t>
      </w:r>
      <w:r w:rsidRPr="00E3378D">
        <w:t xml:space="preserve"> </w:t>
      </w:r>
      <w:r w:rsidR="000B6408" w:rsidRPr="00E3378D">
        <w:t xml:space="preserve">priority </w:t>
      </w:r>
      <w:r w:rsidR="00335AAA" w:rsidRPr="00E3378D">
        <w:t>projects</w:t>
      </w:r>
      <w:r w:rsidRPr="00E3378D">
        <w:t xml:space="preserve">. </w:t>
      </w:r>
      <w:r w:rsidR="00335AAA" w:rsidRPr="00E3378D">
        <w:rPr>
          <w:rFonts w:cs="Helvetica 45 Light"/>
        </w:rPr>
        <w:t xml:space="preserve">Some </w:t>
      </w:r>
      <w:r w:rsidR="006766A8" w:rsidRPr="00E3378D">
        <w:rPr>
          <w:rFonts w:cs="Helvetica 45 Light"/>
        </w:rPr>
        <w:t xml:space="preserve">contributors </w:t>
      </w:r>
      <w:r w:rsidR="00335AAA" w:rsidRPr="00E3378D">
        <w:rPr>
          <w:rFonts w:cs="Helvetica 45 Light"/>
        </w:rPr>
        <w:t xml:space="preserve">may commit to projects that are not a state or area priority, </w:t>
      </w:r>
      <w:r w:rsidR="006766A8" w:rsidRPr="00E3378D">
        <w:rPr>
          <w:rFonts w:cs="Helvetica 45 Light"/>
        </w:rPr>
        <w:t xml:space="preserve">and </w:t>
      </w:r>
      <w:r w:rsidR="00335AAA" w:rsidRPr="00E3378D">
        <w:rPr>
          <w:rFonts w:cs="Helvetica 45 Light"/>
        </w:rPr>
        <w:t xml:space="preserve">these contributions should </w:t>
      </w:r>
      <w:r w:rsidR="006766A8" w:rsidRPr="00E3378D">
        <w:rPr>
          <w:rFonts w:cs="Helvetica 45 Light"/>
        </w:rPr>
        <w:t xml:space="preserve">still </w:t>
      </w:r>
      <w:r w:rsidR="00335AAA" w:rsidRPr="00E3378D">
        <w:rPr>
          <w:rFonts w:cs="Helvetica 45 Light"/>
        </w:rPr>
        <w:t>be acknowledged and accounted for in reporting on progress towards targets.</w:t>
      </w:r>
      <w:r w:rsidR="00731511" w:rsidRPr="00E3378D">
        <w:rPr>
          <w:rFonts w:cs="Helvetica 45 Light"/>
        </w:rPr>
        <w:t xml:space="preserve"> Information on the range of projects </w:t>
      </w:r>
      <w:r w:rsidR="006766A8" w:rsidRPr="00E3378D">
        <w:rPr>
          <w:rFonts w:cs="Helvetica 45 Light"/>
        </w:rPr>
        <w:t>will</w:t>
      </w:r>
      <w:r w:rsidR="00731511" w:rsidRPr="00E3378D">
        <w:rPr>
          <w:rFonts w:cs="Helvetica 45 Light"/>
        </w:rPr>
        <w:t xml:space="preserve"> feed into Biodiversity Investment Prospectuses (</w:t>
      </w:r>
      <w:r w:rsidR="00E11B9F">
        <w:rPr>
          <w:rFonts w:cs="Helvetica 45 Light"/>
        </w:rPr>
        <w:t>see</w:t>
      </w:r>
      <w:r w:rsidR="00731511" w:rsidRPr="00E3378D">
        <w:rPr>
          <w:rFonts w:cs="Helvetica 45 Light"/>
        </w:rPr>
        <w:t xml:space="preserve"> Chapter 6), providing new investors the opportunity to partner in the most strategic and effective actions.</w:t>
      </w:r>
    </w:p>
    <w:p w:rsidR="00FE5C85" w:rsidRPr="00E3378D" w:rsidRDefault="00FE5C85" w:rsidP="00FE5C85">
      <w:pPr>
        <w:tabs>
          <w:tab w:val="left" w:pos="8647"/>
        </w:tabs>
        <w:spacing w:before="120" w:after="120" w:line="170" w:lineRule="atLeast"/>
        <w:jc w:val="both"/>
      </w:pPr>
      <w:r w:rsidRPr="00E3378D">
        <w:t xml:space="preserve">To strengthen accountability, each contributor will </w:t>
      </w:r>
      <w:r w:rsidRPr="00E3378D">
        <w:rPr>
          <w:rFonts w:eastAsia="Calibri" w:cs="Times New Roman"/>
        </w:rPr>
        <w:t>report standardised output data for their actions</w:t>
      </w:r>
      <w:r w:rsidR="00E559F8" w:rsidRPr="00E3378D">
        <w:rPr>
          <w:rFonts w:eastAsia="Calibri" w:cs="Times New Roman"/>
        </w:rPr>
        <w:t xml:space="preserve"> to a statewide storage system</w:t>
      </w:r>
      <w:r w:rsidRPr="00E3378D">
        <w:rPr>
          <w:rFonts w:eastAsia="Calibri" w:cs="Times New Roman"/>
        </w:rPr>
        <w:t xml:space="preserve">. </w:t>
      </w:r>
      <w:r w:rsidRPr="00E3378D">
        <w:t xml:space="preserve">The output data will feed into the </w:t>
      </w:r>
      <w:r w:rsidRPr="00E3378D">
        <w:rPr>
          <w:i/>
        </w:rPr>
        <w:t>Monitoring, Evaluation and Reporting Framework</w:t>
      </w:r>
      <w:r w:rsidRPr="00E3378D">
        <w:t>, and hence measure progress towards the statewide targets.</w:t>
      </w:r>
    </w:p>
    <w:p w:rsidR="00FE5C85" w:rsidRPr="009B274B" w:rsidRDefault="00FE5C85" w:rsidP="00FE5C85">
      <w:pPr>
        <w:autoSpaceDE w:val="0"/>
        <w:autoSpaceDN w:val="0"/>
        <w:adjustRightInd w:val="0"/>
        <w:spacing w:after="160" w:line="171" w:lineRule="atLeast"/>
        <w:jc w:val="both"/>
        <w:rPr>
          <w:color w:val="000000" w:themeColor="text1"/>
        </w:rPr>
      </w:pPr>
      <w:r w:rsidRPr="00E3378D">
        <w:t xml:space="preserve">Planning and actions need to be flexible to address changes and emerging issues, including natural and emergency events </w:t>
      </w:r>
      <w:r w:rsidRPr="009B274B">
        <w:rPr>
          <w:color w:val="000000" w:themeColor="text1"/>
        </w:rPr>
        <w:t xml:space="preserve">(such as drought, fire and flood), new threats or rapid species decline. Agreed priorities and actions </w:t>
      </w:r>
      <w:r w:rsidR="00BC2572" w:rsidRPr="009B274B">
        <w:rPr>
          <w:color w:val="000000" w:themeColor="text1"/>
        </w:rPr>
        <w:t xml:space="preserve">will </w:t>
      </w:r>
      <w:r w:rsidRPr="009B274B">
        <w:rPr>
          <w:color w:val="000000" w:themeColor="text1"/>
        </w:rPr>
        <w:t xml:space="preserve">also inform </w:t>
      </w:r>
      <w:r w:rsidR="00BC2572" w:rsidRPr="009B274B">
        <w:rPr>
          <w:color w:val="000000" w:themeColor="text1"/>
        </w:rPr>
        <w:t xml:space="preserve">and be informed by </w:t>
      </w:r>
      <w:r w:rsidRPr="009B274B">
        <w:rPr>
          <w:color w:val="000000" w:themeColor="text1"/>
        </w:rPr>
        <w:t>other strategic processes (</w:t>
      </w:r>
      <w:r w:rsidR="00CE5703" w:rsidRPr="009B274B">
        <w:rPr>
          <w:color w:val="000000" w:themeColor="text1"/>
        </w:rPr>
        <w:t>such as</w:t>
      </w:r>
      <w:r w:rsidRPr="009B274B">
        <w:rPr>
          <w:color w:val="000000" w:themeColor="text1"/>
        </w:rPr>
        <w:t xml:space="preserve"> land-use planning and urban-growth planning), and provide key directions for biodiversity management in a changing climate.</w:t>
      </w:r>
    </w:p>
    <w:p w:rsidR="007134C9" w:rsidRPr="009B274B" w:rsidRDefault="00684AAB" w:rsidP="00585249">
      <w:pPr>
        <w:autoSpaceDE w:val="0"/>
        <w:autoSpaceDN w:val="0"/>
        <w:adjustRightInd w:val="0"/>
        <w:spacing w:after="120" w:line="171" w:lineRule="atLeast"/>
        <w:jc w:val="both"/>
        <w:rPr>
          <w:rFonts w:eastAsia="Times New Roman" w:cs="Arial"/>
          <w:b/>
          <w:i/>
          <w:color w:val="000000" w:themeColor="text1"/>
          <w:sz w:val="24"/>
          <w:szCs w:val="24"/>
        </w:rPr>
      </w:pPr>
      <w:r w:rsidRPr="009B274B">
        <w:rPr>
          <w:rFonts w:eastAsia="Times New Roman" w:cs="Arial"/>
          <w:b/>
          <w:i/>
          <w:color w:val="000000" w:themeColor="text1"/>
          <w:sz w:val="24"/>
          <w:szCs w:val="24"/>
        </w:rPr>
        <w:t xml:space="preserve">Priority: </w:t>
      </w:r>
    </w:p>
    <w:p w:rsidR="0082608C" w:rsidRPr="009B274B" w:rsidRDefault="0082608C" w:rsidP="00E93975">
      <w:pPr>
        <w:autoSpaceDE w:val="0"/>
        <w:autoSpaceDN w:val="0"/>
        <w:adjustRightInd w:val="0"/>
        <w:spacing w:after="160" w:line="171" w:lineRule="atLeast"/>
        <w:ind w:left="426" w:hanging="426"/>
        <w:rPr>
          <w:rFonts w:eastAsia="Times New Roman" w:cs="Arial"/>
          <w:b/>
          <w:i/>
          <w:color w:val="000000" w:themeColor="text1"/>
          <w:sz w:val="24"/>
          <w:szCs w:val="24"/>
        </w:rPr>
      </w:pPr>
      <w:r w:rsidRPr="009B274B">
        <w:rPr>
          <w:rFonts w:eastAsia="Times New Roman" w:cs="Arial"/>
          <w:b/>
          <w:i/>
          <w:color w:val="000000" w:themeColor="text1"/>
          <w:sz w:val="24"/>
          <w:szCs w:val="24"/>
        </w:rPr>
        <w:t xml:space="preserve">12. Adopt a collaborative biodiversity </w:t>
      </w:r>
      <w:r w:rsidR="00E559F8" w:rsidRPr="009B274B">
        <w:rPr>
          <w:rFonts w:eastAsia="Times New Roman" w:cs="Arial"/>
          <w:b/>
          <w:i/>
          <w:color w:val="000000" w:themeColor="text1"/>
          <w:sz w:val="24"/>
          <w:szCs w:val="24"/>
        </w:rPr>
        <w:t>res</w:t>
      </w:r>
      <w:bookmarkStart w:id="29" w:name="_GoBack"/>
      <w:bookmarkEnd w:id="29"/>
      <w:r w:rsidR="00E559F8" w:rsidRPr="009B274B">
        <w:rPr>
          <w:rFonts w:eastAsia="Times New Roman" w:cs="Arial"/>
          <w:b/>
          <w:i/>
          <w:color w:val="000000" w:themeColor="text1"/>
          <w:sz w:val="24"/>
          <w:szCs w:val="24"/>
        </w:rPr>
        <w:t xml:space="preserve">ponse </w:t>
      </w:r>
      <w:r w:rsidRPr="009B274B">
        <w:rPr>
          <w:rFonts w:eastAsia="Times New Roman" w:cs="Arial"/>
          <w:b/>
          <w:i/>
          <w:color w:val="000000" w:themeColor="text1"/>
          <w:sz w:val="24"/>
          <w:szCs w:val="24"/>
        </w:rPr>
        <w:t xml:space="preserve">planning </w:t>
      </w:r>
      <w:r w:rsidR="0017747F" w:rsidRPr="009B274B">
        <w:rPr>
          <w:rFonts w:eastAsia="Times New Roman" w:cs="Arial"/>
          <w:b/>
          <w:i/>
          <w:color w:val="000000" w:themeColor="text1"/>
          <w:sz w:val="24"/>
          <w:szCs w:val="24"/>
        </w:rPr>
        <w:t>approach</w:t>
      </w:r>
      <w:r w:rsidRPr="009B274B">
        <w:rPr>
          <w:rFonts w:eastAsia="Times New Roman" w:cs="Arial"/>
          <w:b/>
          <w:i/>
          <w:color w:val="000000" w:themeColor="text1"/>
          <w:sz w:val="24"/>
          <w:szCs w:val="24"/>
        </w:rPr>
        <w:t xml:space="preserve"> to drive accountability and measurable improvement.</w:t>
      </w:r>
    </w:p>
    <w:p w:rsidR="00CE5703" w:rsidRPr="009B274B" w:rsidRDefault="00CA11C9" w:rsidP="00CE5703">
      <w:pPr>
        <w:autoSpaceDE w:val="0"/>
        <w:autoSpaceDN w:val="0"/>
        <w:adjustRightInd w:val="0"/>
        <w:spacing w:after="120" w:line="170" w:lineRule="atLeast"/>
        <w:jc w:val="both"/>
        <w:rPr>
          <w:rFonts w:eastAsia="Times New Roman" w:cs="Arial"/>
          <w:color w:val="000000" w:themeColor="text1"/>
        </w:rPr>
      </w:pPr>
      <w:r w:rsidRPr="009B274B">
        <w:rPr>
          <w:color w:val="000000" w:themeColor="text1"/>
        </w:rPr>
        <w:t xml:space="preserve">Initiatives </w:t>
      </w:r>
      <w:r w:rsidR="00CE5703" w:rsidRPr="009B274B">
        <w:rPr>
          <w:color w:val="000000" w:themeColor="text1"/>
        </w:rPr>
        <w:t>by the government to deliver this priority will include</w:t>
      </w:r>
      <w:r w:rsidR="00CE5703" w:rsidRPr="009B274B">
        <w:rPr>
          <w:rFonts w:eastAsia="Times New Roman" w:cs="Arial"/>
          <w:color w:val="000000" w:themeColor="text1"/>
        </w:rPr>
        <w:t>:</w:t>
      </w:r>
    </w:p>
    <w:p w:rsidR="00371290" w:rsidRPr="009B274B" w:rsidRDefault="00D70030" w:rsidP="00CE5703">
      <w:pPr>
        <w:numPr>
          <w:ilvl w:val="0"/>
          <w:numId w:val="8"/>
        </w:numPr>
        <w:autoSpaceDE w:val="0"/>
        <w:autoSpaceDN w:val="0"/>
        <w:adjustRightInd w:val="0"/>
        <w:spacing w:after="40" w:line="170" w:lineRule="atLeast"/>
        <w:ind w:left="357" w:hanging="357"/>
        <w:rPr>
          <w:rFonts w:cs="Helvetica 45 Light"/>
          <w:color w:val="000000" w:themeColor="text1"/>
        </w:rPr>
      </w:pPr>
      <w:r w:rsidRPr="009B274B">
        <w:rPr>
          <w:rFonts w:cs="Helvetica 45 Light"/>
          <w:color w:val="000000" w:themeColor="text1"/>
        </w:rPr>
        <w:t>Establish</w:t>
      </w:r>
      <w:r w:rsidR="00943E4E" w:rsidRPr="009B274B">
        <w:rPr>
          <w:rFonts w:cs="Helvetica 45 Light"/>
          <w:color w:val="000000" w:themeColor="text1"/>
        </w:rPr>
        <w:t xml:space="preserve"> </w:t>
      </w:r>
      <w:r w:rsidR="00371290" w:rsidRPr="009B274B">
        <w:rPr>
          <w:rFonts w:cs="Helvetica 45 Light"/>
          <w:color w:val="000000" w:themeColor="text1"/>
        </w:rPr>
        <w:t xml:space="preserve">forums that enable all stakeholders to be involved in planning for biodiversity and </w:t>
      </w:r>
      <w:r w:rsidR="00CE5703" w:rsidRPr="009B274B">
        <w:rPr>
          <w:rFonts w:cs="Helvetica 45 Light"/>
          <w:color w:val="000000" w:themeColor="text1"/>
        </w:rPr>
        <w:t xml:space="preserve">to </w:t>
      </w:r>
      <w:r w:rsidR="00371290" w:rsidRPr="009B274B">
        <w:rPr>
          <w:rFonts w:cs="Helvetica 45 Light"/>
          <w:color w:val="000000" w:themeColor="text1"/>
        </w:rPr>
        <w:t>pledge their contribution to the statewide biodiversity targets</w:t>
      </w:r>
      <w:r w:rsidR="00731511" w:rsidRPr="009B274B">
        <w:rPr>
          <w:rFonts w:cs="Helvetica 45 Light"/>
          <w:color w:val="000000" w:themeColor="text1"/>
        </w:rPr>
        <w:t>.</w:t>
      </w:r>
    </w:p>
    <w:p w:rsidR="00371290" w:rsidRPr="009B274B" w:rsidRDefault="00371290" w:rsidP="00CE5703">
      <w:pPr>
        <w:numPr>
          <w:ilvl w:val="0"/>
          <w:numId w:val="8"/>
        </w:numPr>
        <w:autoSpaceDE w:val="0"/>
        <w:autoSpaceDN w:val="0"/>
        <w:adjustRightInd w:val="0"/>
        <w:spacing w:after="40" w:line="170" w:lineRule="atLeast"/>
        <w:ind w:left="357" w:hanging="357"/>
        <w:rPr>
          <w:rFonts w:cs="Helvetica 45 Light"/>
          <w:color w:val="000000" w:themeColor="text1"/>
        </w:rPr>
      </w:pPr>
      <w:r w:rsidRPr="009B274B">
        <w:rPr>
          <w:rFonts w:cs="Helvetica 45 Light"/>
          <w:color w:val="000000" w:themeColor="text1"/>
        </w:rPr>
        <w:t>Devel</w:t>
      </w:r>
      <w:r w:rsidR="00B20C34" w:rsidRPr="009B274B">
        <w:rPr>
          <w:rFonts w:cs="Helvetica 45 Light"/>
          <w:color w:val="000000" w:themeColor="text1"/>
        </w:rPr>
        <w:t>op five-yearly responses to the</w:t>
      </w:r>
      <w:r w:rsidRPr="009B274B">
        <w:rPr>
          <w:rFonts w:cs="Helvetica 45 Light"/>
          <w:color w:val="000000" w:themeColor="text1"/>
        </w:rPr>
        <w:t xml:space="preserve"> statewide targets and an annual action schedule</w:t>
      </w:r>
      <w:r w:rsidR="00731511" w:rsidRPr="009B274B">
        <w:rPr>
          <w:rFonts w:cs="Helvetica 45 Light"/>
          <w:color w:val="000000" w:themeColor="text1"/>
        </w:rPr>
        <w:t>.</w:t>
      </w:r>
    </w:p>
    <w:p w:rsidR="00A52C1E" w:rsidRPr="009B274B" w:rsidRDefault="00A52C1E" w:rsidP="00CE5703">
      <w:pPr>
        <w:numPr>
          <w:ilvl w:val="0"/>
          <w:numId w:val="8"/>
        </w:numPr>
        <w:autoSpaceDE w:val="0"/>
        <w:autoSpaceDN w:val="0"/>
        <w:adjustRightInd w:val="0"/>
        <w:spacing w:after="240" w:line="170" w:lineRule="atLeast"/>
        <w:ind w:left="357" w:hanging="357"/>
        <w:jc w:val="both"/>
        <w:rPr>
          <w:color w:val="000000" w:themeColor="text1"/>
        </w:rPr>
      </w:pPr>
      <w:r w:rsidRPr="009B274B">
        <w:rPr>
          <w:color w:val="000000" w:themeColor="text1"/>
        </w:rPr>
        <w:t>Report on annual progress with actions using standard output data.</w:t>
      </w:r>
    </w:p>
    <w:p w:rsidR="00AE3CF5" w:rsidRDefault="00AE3CF5">
      <w:pPr>
        <w:rPr>
          <w:rFonts w:eastAsia="Times New Roman"/>
          <w:b/>
          <w:color w:val="000000" w:themeColor="text1"/>
          <w:sz w:val="28"/>
          <w:szCs w:val="28"/>
          <w:lang w:eastAsia="en-AU"/>
        </w:rPr>
      </w:pPr>
      <w:bookmarkStart w:id="30" w:name="_Toc478568402"/>
      <w:r>
        <w:rPr>
          <w:color w:val="000000" w:themeColor="text1"/>
          <w:lang w:eastAsia="en-AU"/>
        </w:rPr>
        <w:br w:type="page"/>
      </w:r>
    </w:p>
    <w:p w:rsidR="00684AAB" w:rsidRPr="009B274B" w:rsidRDefault="007134C9" w:rsidP="00E93975">
      <w:pPr>
        <w:pStyle w:val="Heading2"/>
        <w:jc w:val="left"/>
        <w:rPr>
          <w:color w:val="000000" w:themeColor="text1"/>
          <w:lang w:eastAsia="en-AU"/>
        </w:rPr>
      </w:pPr>
      <w:r w:rsidRPr="009B274B">
        <w:rPr>
          <w:color w:val="000000" w:themeColor="text1"/>
          <w:lang w:eastAsia="en-AU"/>
        </w:rPr>
        <w:lastRenderedPageBreak/>
        <w:t>7</w:t>
      </w:r>
      <w:r w:rsidR="00684AAB" w:rsidRPr="009B274B">
        <w:rPr>
          <w:color w:val="000000" w:themeColor="text1"/>
          <w:lang w:eastAsia="en-AU"/>
        </w:rPr>
        <w:t>.2 Giving everyone a voice at the table</w:t>
      </w:r>
      <w:bookmarkEnd w:id="30"/>
    </w:p>
    <w:p w:rsidR="00684AAB" w:rsidRPr="00E3378D" w:rsidRDefault="00684AAB" w:rsidP="0006649E">
      <w:pPr>
        <w:autoSpaceDE w:val="0"/>
        <w:autoSpaceDN w:val="0"/>
        <w:adjustRightInd w:val="0"/>
        <w:spacing w:after="160" w:line="171" w:lineRule="atLeast"/>
        <w:jc w:val="both"/>
      </w:pPr>
      <w:r w:rsidRPr="009B274B">
        <w:rPr>
          <w:color w:val="000000" w:themeColor="text1"/>
        </w:rPr>
        <w:t>The environment sector is made up of government</w:t>
      </w:r>
      <w:r w:rsidR="00E211C9" w:rsidRPr="009B274B">
        <w:rPr>
          <w:color w:val="000000" w:themeColor="text1"/>
        </w:rPr>
        <w:t xml:space="preserve"> departments and</w:t>
      </w:r>
      <w:r w:rsidRPr="009B274B">
        <w:rPr>
          <w:color w:val="000000" w:themeColor="text1"/>
        </w:rPr>
        <w:t xml:space="preserve"> agencies, </w:t>
      </w:r>
      <w:r w:rsidR="00E211C9" w:rsidRPr="009B274B">
        <w:rPr>
          <w:color w:val="000000" w:themeColor="text1"/>
        </w:rPr>
        <w:t xml:space="preserve">businesses, </w:t>
      </w:r>
      <w:r w:rsidR="00822C80" w:rsidRPr="009B274B">
        <w:rPr>
          <w:color w:val="000000" w:themeColor="text1"/>
        </w:rPr>
        <w:t>NGOs, Traditional Owners</w:t>
      </w:r>
      <w:r w:rsidRPr="009B274B">
        <w:rPr>
          <w:color w:val="000000" w:themeColor="text1"/>
        </w:rPr>
        <w:t xml:space="preserve"> and the </w:t>
      </w:r>
      <w:r w:rsidRPr="00E3378D">
        <w:t>community</w:t>
      </w:r>
      <w:r w:rsidR="003368BD" w:rsidRPr="00E3378D">
        <w:t>. All of these play very important roles and have varying resources and capacities to deliver</w:t>
      </w:r>
      <w:r w:rsidRPr="00E3378D">
        <w:t>.</w:t>
      </w:r>
      <w:r w:rsidR="00057968">
        <w:t xml:space="preserve"> </w:t>
      </w:r>
      <w:r w:rsidRPr="00E3378D">
        <w:t xml:space="preserve">True collaboration involves communicating to build trust and a shared vision of the future. </w:t>
      </w:r>
      <w:r w:rsidR="003368BD" w:rsidRPr="00E3378D">
        <w:t>It requires pooling of scarce resources to get the best outcomes for biodiversity, and it takes time</w:t>
      </w:r>
      <w:r w:rsidRPr="00E3378D">
        <w:t xml:space="preserve">. The ability </w:t>
      </w:r>
      <w:r w:rsidR="00827332" w:rsidRPr="00E3378D">
        <w:t xml:space="preserve">and capacity of </w:t>
      </w:r>
      <w:r w:rsidRPr="00E3378D">
        <w:t>community groups</w:t>
      </w:r>
      <w:r w:rsidR="00822C80" w:rsidRPr="00E3378D">
        <w:t>,</w:t>
      </w:r>
      <w:r w:rsidRPr="00E3378D">
        <w:t xml:space="preserve"> </w:t>
      </w:r>
      <w:r w:rsidR="00822C80" w:rsidRPr="00E3378D">
        <w:t>NGOs</w:t>
      </w:r>
      <w:r w:rsidRPr="00E3378D">
        <w:t xml:space="preserve">, </w:t>
      </w:r>
      <w:r w:rsidR="00822C80" w:rsidRPr="00E3378D">
        <w:t>some sections of government and</w:t>
      </w:r>
      <w:r w:rsidRPr="00E3378D">
        <w:t xml:space="preserve"> Traditional Owner organisations to participate in </w:t>
      </w:r>
      <w:r w:rsidR="00CE5703">
        <w:t xml:space="preserve">a </w:t>
      </w:r>
      <w:r w:rsidRPr="00E3378D">
        <w:t xml:space="preserve">collaborative approach needs to be supported and </w:t>
      </w:r>
      <w:r w:rsidR="00827332" w:rsidRPr="00E3378D">
        <w:t>enhanced.</w:t>
      </w:r>
      <w:r w:rsidRPr="00E3378D">
        <w:t xml:space="preserve"> </w:t>
      </w:r>
    </w:p>
    <w:p w:rsidR="00684AAB" w:rsidRPr="009B274B" w:rsidRDefault="00684AAB" w:rsidP="00684AAB">
      <w:pPr>
        <w:autoSpaceDE w:val="0"/>
        <w:autoSpaceDN w:val="0"/>
        <w:adjustRightInd w:val="0"/>
        <w:spacing w:after="160" w:line="171" w:lineRule="atLeast"/>
        <w:jc w:val="both"/>
        <w:rPr>
          <w:color w:val="000000" w:themeColor="text1"/>
        </w:rPr>
      </w:pPr>
      <w:r w:rsidRPr="00E3378D">
        <w:t xml:space="preserve">The first step in </w:t>
      </w:r>
      <w:r w:rsidR="003368BD" w:rsidRPr="00E3378D">
        <w:t xml:space="preserve">providing this </w:t>
      </w:r>
      <w:r w:rsidR="003368BD" w:rsidRPr="009B274B">
        <w:rPr>
          <w:color w:val="000000" w:themeColor="text1"/>
        </w:rPr>
        <w:t>support is to identify where it is needed most,</w:t>
      </w:r>
      <w:r w:rsidRPr="009B274B">
        <w:rPr>
          <w:color w:val="000000" w:themeColor="text1"/>
        </w:rPr>
        <w:t xml:space="preserve"> and what is required to enable participation. This include</w:t>
      </w:r>
      <w:r w:rsidR="00442C6C" w:rsidRPr="009B274B">
        <w:rPr>
          <w:color w:val="000000" w:themeColor="text1"/>
        </w:rPr>
        <w:t>s</w:t>
      </w:r>
      <w:r w:rsidRPr="009B274B">
        <w:rPr>
          <w:color w:val="000000" w:themeColor="text1"/>
        </w:rPr>
        <w:t xml:space="preserve"> providing a support network to build a shared understanding of the statewide targets and how to contribute</w:t>
      </w:r>
      <w:r w:rsidR="00CA6353" w:rsidRPr="009B274B">
        <w:rPr>
          <w:color w:val="000000" w:themeColor="text1"/>
        </w:rPr>
        <w:t xml:space="preserve"> to them</w:t>
      </w:r>
      <w:r w:rsidRPr="009B274B">
        <w:rPr>
          <w:color w:val="000000" w:themeColor="text1"/>
        </w:rPr>
        <w:t xml:space="preserve">, </w:t>
      </w:r>
      <w:r w:rsidR="00CE5703" w:rsidRPr="009B274B">
        <w:rPr>
          <w:color w:val="000000" w:themeColor="text1"/>
        </w:rPr>
        <w:t xml:space="preserve">and to </w:t>
      </w:r>
      <w:r w:rsidRPr="009B274B">
        <w:rPr>
          <w:color w:val="000000" w:themeColor="text1"/>
        </w:rPr>
        <w:t>build skills to report data.</w:t>
      </w:r>
    </w:p>
    <w:p w:rsidR="000B6408" w:rsidRPr="009B274B" w:rsidRDefault="00684AAB" w:rsidP="00684AAB">
      <w:pPr>
        <w:autoSpaceDE w:val="0"/>
        <w:autoSpaceDN w:val="0"/>
        <w:adjustRightInd w:val="0"/>
        <w:spacing w:after="160" w:line="171" w:lineRule="atLeast"/>
        <w:jc w:val="both"/>
        <w:rPr>
          <w:rFonts w:cs="Helvetica 45 Light"/>
          <w:color w:val="000000" w:themeColor="text1"/>
        </w:rPr>
      </w:pPr>
      <w:r w:rsidRPr="009B274B">
        <w:rPr>
          <w:color w:val="000000" w:themeColor="text1"/>
        </w:rPr>
        <w:t xml:space="preserve">By giving everyone an opportunity </w:t>
      </w:r>
      <w:r w:rsidR="00E03B68" w:rsidRPr="009B274B">
        <w:rPr>
          <w:color w:val="000000" w:themeColor="text1"/>
        </w:rPr>
        <w:t xml:space="preserve">to </w:t>
      </w:r>
      <w:r w:rsidRPr="009B274B">
        <w:rPr>
          <w:color w:val="000000" w:themeColor="text1"/>
        </w:rPr>
        <w:t>be involved in</w:t>
      </w:r>
      <w:r w:rsidR="0082608C" w:rsidRPr="009B274B">
        <w:rPr>
          <w:color w:val="000000" w:themeColor="text1"/>
        </w:rPr>
        <w:t xml:space="preserve"> an area-based </w:t>
      </w:r>
      <w:r w:rsidRPr="009B274B">
        <w:rPr>
          <w:color w:val="000000" w:themeColor="text1"/>
        </w:rPr>
        <w:t xml:space="preserve">response to the </w:t>
      </w:r>
      <w:r w:rsidR="0082608C" w:rsidRPr="009B274B">
        <w:rPr>
          <w:color w:val="000000" w:themeColor="text1"/>
        </w:rPr>
        <w:t>P</w:t>
      </w:r>
      <w:r w:rsidRPr="009B274B">
        <w:rPr>
          <w:color w:val="000000" w:themeColor="text1"/>
        </w:rPr>
        <w:t>lan, we will make the most out of collective knowledge and resources and be better placed to meet the targets</w:t>
      </w:r>
      <w:r w:rsidRPr="009B274B">
        <w:rPr>
          <w:rFonts w:cs="Helvetica 45 Light"/>
          <w:color w:val="000000" w:themeColor="text1"/>
        </w:rPr>
        <w:t>.</w:t>
      </w:r>
      <w:r w:rsidR="00F51164" w:rsidRPr="009B274B">
        <w:rPr>
          <w:rFonts w:cs="Helvetica 45 Light"/>
          <w:color w:val="000000" w:themeColor="text1"/>
        </w:rPr>
        <w:t xml:space="preserve"> </w:t>
      </w:r>
    </w:p>
    <w:p w:rsidR="00EC315F" w:rsidRPr="009B274B" w:rsidRDefault="00EC315F" w:rsidP="00EC315F">
      <w:pPr>
        <w:autoSpaceDE w:val="0"/>
        <w:autoSpaceDN w:val="0"/>
        <w:adjustRightInd w:val="0"/>
        <w:spacing w:after="160" w:line="171" w:lineRule="atLeast"/>
        <w:jc w:val="both"/>
        <w:rPr>
          <w:rFonts w:eastAsia="Times New Roman" w:cs="Arial"/>
          <w:b/>
          <w:i/>
          <w:color w:val="000000" w:themeColor="text1"/>
          <w:sz w:val="24"/>
          <w:szCs w:val="24"/>
        </w:rPr>
      </w:pPr>
      <w:r w:rsidRPr="009B274B">
        <w:rPr>
          <w:rFonts w:eastAsia="Times New Roman" w:cs="Arial"/>
          <w:b/>
          <w:i/>
          <w:color w:val="000000" w:themeColor="text1"/>
          <w:sz w:val="24"/>
          <w:szCs w:val="24"/>
        </w:rPr>
        <w:t>Priority</w:t>
      </w:r>
    </w:p>
    <w:p w:rsidR="00EC315F" w:rsidRPr="009B274B" w:rsidRDefault="00EC315F" w:rsidP="0050172C">
      <w:pPr>
        <w:autoSpaceDE w:val="0"/>
        <w:autoSpaceDN w:val="0"/>
        <w:adjustRightInd w:val="0"/>
        <w:spacing w:after="160" w:line="171" w:lineRule="atLeast"/>
        <w:ind w:left="426" w:hanging="426"/>
        <w:rPr>
          <w:color w:val="000000" w:themeColor="text1"/>
          <w:sz w:val="24"/>
          <w:szCs w:val="24"/>
        </w:rPr>
      </w:pPr>
      <w:r w:rsidRPr="009B274B">
        <w:rPr>
          <w:rFonts w:eastAsia="Times New Roman" w:cs="Arial"/>
          <w:b/>
          <w:i/>
          <w:color w:val="000000" w:themeColor="text1"/>
          <w:sz w:val="24"/>
          <w:szCs w:val="24"/>
        </w:rPr>
        <w:t>13.</w:t>
      </w:r>
      <w:r w:rsidR="00943E4E" w:rsidRPr="009B274B">
        <w:rPr>
          <w:rFonts w:eastAsia="Times New Roman" w:cs="Arial"/>
          <w:b/>
          <w:i/>
          <w:color w:val="000000" w:themeColor="text1"/>
          <w:sz w:val="24"/>
          <w:szCs w:val="24"/>
        </w:rPr>
        <w:t xml:space="preserve"> </w:t>
      </w:r>
      <w:r w:rsidRPr="009B274B">
        <w:rPr>
          <w:rFonts w:eastAsia="Times New Roman" w:cs="Arial"/>
          <w:b/>
          <w:i/>
          <w:color w:val="000000" w:themeColor="text1"/>
          <w:sz w:val="24"/>
          <w:szCs w:val="24"/>
        </w:rPr>
        <w:t xml:space="preserve">Support and enable community groups, Traditional Owners, non-government organisations and sections of government to participate in </w:t>
      </w:r>
      <w:r w:rsidR="00B51D7F" w:rsidRPr="009B274B">
        <w:rPr>
          <w:rFonts w:eastAsia="Times New Roman" w:cs="Arial"/>
          <w:b/>
          <w:i/>
          <w:color w:val="000000" w:themeColor="text1"/>
          <w:sz w:val="24"/>
          <w:szCs w:val="24"/>
        </w:rPr>
        <w:t>biodiversity response</w:t>
      </w:r>
      <w:r w:rsidRPr="009B274B">
        <w:rPr>
          <w:rFonts w:eastAsia="Times New Roman" w:cs="Arial"/>
          <w:b/>
          <w:i/>
          <w:color w:val="000000" w:themeColor="text1"/>
          <w:sz w:val="24"/>
          <w:szCs w:val="24"/>
        </w:rPr>
        <w:t xml:space="preserve"> planning</w:t>
      </w:r>
      <w:r w:rsidR="0017747F" w:rsidRPr="009B274B">
        <w:rPr>
          <w:rFonts w:eastAsia="Times New Roman" w:cs="Arial"/>
          <w:b/>
          <w:i/>
          <w:color w:val="000000" w:themeColor="text1"/>
          <w:sz w:val="24"/>
          <w:szCs w:val="24"/>
        </w:rPr>
        <w:t>.</w:t>
      </w:r>
      <w:r w:rsidRPr="009B274B">
        <w:rPr>
          <w:rFonts w:eastAsia="Times New Roman" w:cs="Arial"/>
          <w:b/>
          <w:i/>
          <w:color w:val="000000" w:themeColor="text1"/>
          <w:sz w:val="24"/>
          <w:szCs w:val="24"/>
        </w:rPr>
        <w:t xml:space="preserve"> </w:t>
      </w:r>
    </w:p>
    <w:p w:rsidR="00CE5703" w:rsidRPr="009B274B" w:rsidRDefault="00CA11C9" w:rsidP="00CE5703">
      <w:pPr>
        <w:autoSpaceDE w:val="0"/>
        <w:autoSpaceDN w:val="0"/>
        <w:adjustRightInd w:val="0"/>
        <w:spacing w:after="120" w:line="170" w:lineRule="atLeast"/>
        <w:jc w:val="both"/>
        <w:rPr>
          <w:rFonts w:eastAsia="Times New Roman" w:cs="Arial"/>
          <w:color w:val="000000" w:themeColor="text1"/>
        </w:rPr>
      </w:pPr>
      <w:r w:rsidRPr="009B274B">
        <w:rPr>
          <w:color w:val="000000" w:themeColor="text1"/>
        </w:rPr>
        <w:t xml:space="preserve">Initiatives </w:t>
      </w:r>
      <w:r w:rsidR="00CE5703" w:rsidRPr="009B274B">
        <w:rPr>
          <w:color w:val="000000" w:themeColor="text1"/>
        </w:rPr>
        <w:t>by the government and partners to deliver this priority will include</w:t>
      </w:r>
      <w:r w:rsidR="00CE5703" w:rsidRPr="009B274B">
        <w:rPr>
          <w:rFonts w:eastAsia="Times New Roman" w:cs="Arial"/>
          <w:color w:val="000000" w:themeColor="text1"/>
        </w:rPr>
        <w:t>:</w:t>
      </w:r>
    </w:p>
    <w:p w:rsidR="002F6ACA" w:rsidRPr="00E3378D" w:rsidRDefault="002F6ACA" w:rsidP="002F6ACA">
      <w:pPr>
        <w:numPr>
          <w:ilvl w:val="0"/>
          <w:numId w:val="8"/>
        </w:numPr>
        <w:autoSpaceDE w:val="0"/>
        <w:autoSpaceDN w:val="0"/>
        <w:adjustRightInd w:val="0"/>
        <w:spacing w:after="40" w:line="170" w:lineRule="atLeast"/>
        <w:ind w:left="357" w:hanging="357"/>
        <w:rPr>
          <w:rFonts w:cs="Helvetica 45 Light"/>
        </w:rPr>
      </w:pPr>
      <w:r w:rsidRPr="00E3378D">
        <w:rPr>
          <w:rFonts w:cs="Helvetica 45 Light"/>
        </w:rPr>
        <w:t xml:space="preserve">Identify stakeholders who need </w:t>
      </w:r>
      <w:r>
        <w:rPr>
          <w:rFonts w:cs="Helvetica 45 Light"/>
        </w:rPr>
        <w:t xml:space="preserve">the </w:t>
      </w:r>
      <w:r w:rsidRPr="00E3378D">
        <w:rPr>
          <w:rFonts w:cs="Helvetica 45 Light"/>
        </w:rPr>
        <w:t>most support</w:t>
      </w:r>
      <w:r>
        <w:rPr>
          <w:rFonts w:cs="Helvetica 45 Light"/>
        </w:rPr>
        <w:t>,</w:t>
      </w:r>
      <w:r w:rsidRPr="00E3378D">
        <w:rPr>
          <w:rFonts w:cs="Helvetica 45 Light"/>
        </w:rPr>
        <w:t xml:space="preserve"> and what is required to enable their participation.</w:t>
      </w:r>
    </w:p>
    <w:p w:rsidR="002F6ACA" w:rsidRPr="00E3378D" w:rsidRDefault="002F6ACA" w:rsidP="002F6ACA">
      <w:pPr>
        <w:numPr>
          <w:ilvl w:val="0"/>
          <w:numId w:val="8"/>
        </w:numPr>
        <w:autoSpaceDE w:val="0"/>
        <w:autoSpaceDN w:val="0"/>
        <w:adjustRightInd w:val="0"/>
        <w:spacing w:after="240" w:line="170" w:lineRule="atLeast"/>
        <w:ind w:left="357" w:hanging="357"/>
      </w:pPr>
      <w:r w:rsidRPr="00E3378D">
        <w:t>P</w:t>
      </w:r>
      <w:r>
        <w:t>rovide</w:t>
      </w:r>
      <w:r w:rsidRPr="00E3378D">
        <w:t xml:space="preserve"> support networks to build understanding of the statewide targets, how to contribute</w:t>
      </w:r>
      <w:r>
        <w:t xml:space="preserve"> to them</w:t>
      </w:r>
      <w:r w:rsidRPr="00E3378D">
        <w:t>, and how to report data.</w:t>
      </w:r>
    </w:p>
    <w:p w:rsidR="002F6ACA" w:rsidRDefault="002F6ACA" w:rsidP="002F6ACA">
      <w:pPr>
        <w:rPr>
          <w:i/>
          <w:sz w:val="20"/>
          <w:szCs w:val="20"/>
        </w:rPr>
      </w:pPr>
      <w:r>
        <w:rPr>
          <w:i/>
          <w:sz w:val="20"/>
          <w:szCs w:val="20"/>
        </w:rPr>
        <w:br w:type="page"/>
      </w:r>
    </w:p>
    <w:p w:rsidR="002F6ACA" w:rsidRDefault="002F6ACA" w:rsidP="002F6ACA">
      <w:pPr>
        <w:rPr>
          <w:i/>
          <w:sz w:val="20"/>
          <w:szCs w:val="20"/>
        </w:rPr>
      </w:pPr>
      <w:r w:rsidRPr="00134322">
        <w:rPr>
          <w:i/>
          <w:sz w:val="20"/>
          <w:szCs w:val="20"/>
        </w:rPr>
        <w:lastRenderedPageBreak/>
        <w:t>Fig</w:t>
      </w:r>
      <w:r>
        <w:rPr>
          <w:i/>
          <w:sz w:val="20"/>
          <w:szCs w:val="20"/>
        </w:rPr>
        <w:t>ure</w:t>
      </w:r>
      <w:r w:rsidRPr="00134322">
        <w:rPr>
          <w:i/>
          <w:sz w:val="20"/>
          <w:szCs w:val="20"/>
        </w:rPr>
        <w:t xml:space="preserve"> 7.1 </w:t>
      </w:r>
      <w:r>
        <w:rPr>
          <w:i/>
          <w:sz w:val="20"/>
          <w:szCs w:val="20"/>
        </w:rPr>
        <w:t>C</w:t>
      </w:r>
      <w:r w:rsidRPr="00134322">
        <w:rPr>
          <w:i/>
          <w:sz w:val="20"/>
          <w:szCs w:val="20"/>
        </w:rPr>
        <w:t xml:space="preserve">ollaborative approach to </w:t>
      </w:r>
      <w:r w:rsidRPr="00134322">
        <w:rPr>
          <w:i/>
          <w:color w:val="000000" w:themeColor="text1"/>
          <w:sz w:val="20"/>
          <w:szCs w:val="20"/>
        </w:rPr>
        <w:t>pla</w:t>
      </w:r>
      <w:r>
        <w:rPr>
          <w:i/>
          <w:color w:val="000000" w:themeColor="text1"/>
          <w:sz w:val="20"/>
          <w:szCs w:val="20"/>
        </w:rPr>
        <w:t>n</w:t>
      </w:r>
      <w:r w:rsidRPr="00134322">
        <w:rPr>
          <w:i/>
          <w:color w:val="000000" w:themeColor="text1"/>
          <w:sz w:val="20"/>
          <w:szCs w:val="20"/>
        </w:rPr>
        <w:t>n</w:t>
      </w:r>
      <w:r>
        <w:rPr>
          <w:i/>
          <w:color w:val="000000" w:themeColor="text1"/>
          <w:sz w:val="20"/>
          <w:szCs w:val="20"/>
        </w:rPr>
        <w:t>ing</w:t>
      </w:r>
      <w:r w:rsidRPr="00134322">
        <w:rPr>
          <w:i/>
          <w:color w:val="000000" w:themeColor="text1"/>
          <w:sz w:val="20"/>
          <w:szCs w:val="20"/>
        </w:rPr>
        <w:t xml:space="preserve"> </w:t>
      </w:r>
      <w:r w:rsidRPr="00134322">
        <w:rPr>
          <w:i/>
          <w:sz w:val="20"/>
          <w:szCs w:val="20"/>
        </w:rPr>
        <w:t>for biodiversity and respond</w:t>
      </w:r>
      <w:r>
        <w:rPr>
          <w:i/>
          <w:sz w:val="20"/>
          <w:szCs w:val="20"/>
        </w:rPr>
        <w:t>ing</w:t>
      </w:r>
      <w:r w:rsidRPr="00134322">
        <w:rPr>
          <w:i/>
          <w:sz w:val="20"/>
          <w:szCs w:val="20"/>
        </w:rPr>
        <w:t xml:space="preserve"> to statewide targets</w:t>
      </w:r>
    </w:p>
    <w:p w:rsidR="00222C65" w:rsidRPr="00787225" w:rsidRDefault="00222C65" w:rsidP="00222C65">
      <w:pPr>
        <w:spacing w:after="200" w:line="276" w:lineRule="auto"/>
      </w:pPr>
      <w:r w:rsidRPr="00BF5C36">
        <w:rPr>
          <w:rFonts w:ascii="Arial" w:eastAsia="Times" w:hAnsi="Arial"/>
          <w:noProof/>
          <w:sz w:val="20"/>
          <w:szCs w:val="20"/>
          <w:lang w:eastAsia="en-AU"/>
        </w:rPr>
        <mc:AlternateContent>
          <mc:Choice Requires="wpg">
            <w:drawing>
              <wp:anchor distT="0" distB="0" distL="114300" distR="114300" simplePos="0" relativeHeight="251911168" behindDoc="0" locked="0" layoutInCell="1" allowOverlap="1" wp14:anchorId="05EFCDF9" wp14:editId="5BBD7823">
                <wp:simplePos x="0" y="0"/>
                <wp:positionH relativeFrom="column">
                  <wp:posOffset>-72390</wp:posOffset>
                </wp:positionH>
                <wp:positionV relativeFrom="paragraph">
                  <wp:posOffset>106045</wp:posOffset>
                </wp:positionV>
                <wp:extent cx="6226100" cy="6422411"/>
                <wp:effectExtent l="0" t="0" r="22860" b="16510"/>
                <wp:wrapNone/>
                <wp:docPr id="57" name="Group 57"/>
                <wp:cNvGraphicFramePr/>
                <a:graphic xmlns:a="http://schemas.openxmlformats.org/drawingml/2006/main">
                  <a:graphicData uri="http://schemas.microsoft.com/office/word/2010/wordprocessingGroup">
                    <wpg:wgp>
                      <wpg:cNvGrpSpPr/>
                      <wpg:grpSpPr>
                        <a:xfrm>
                          <a:off x="0" y="0"/>
                          <a:ext cx="6226100" cy="6422411"/>
                          <a:chOff x="158724" y="0"/>
                          <a:chExt cx="6276582" cy="6422411"/>
                        </a:xfrm>
                      </wpg:grpSpPr>
                      <wps:wsp>
                        <wps:cNvPr id="58" name="Rectangle 3"/>
                        <wps:cNvSpPr/>
                        <wps:spPr>
                          <a:xfrm>
                            <a:off x="990600" y="0"/>
                            <a:ext cx="1189355" cy="429904"/>
                          </a:xfrm>
                          <a:prstGeom prst="rect">
                            <a:avLst/>
                          </a:prstGeom>
                          <a:solidFill>
                            <a:sysClr val="window" lastClr="FFFFFF"/>
                          </a:solidFill>
                          <a:ln w="25400" cap="flat" cmpd="sng" algn="ctr">
                            <a:solidFill>
                              <a:schemeClr val="accent1"/>
                            </a:solidFill>
                            <a:prstDash val="solid"/>
                          </a:ln>
                          <a:effectLst/>
                        </wps:spPr>
                        <wps:txbx>
                          <w:txbxContent>
                            <w:p w:rsidR="00BD5077" w:rsidRPr="00E3378D" w:rsidRDefault="00BD5077" w:rsidP="00222C65">
                              <w:pPr>
                                <w:pStyle w:val="NormalWeb"/>
                                <w:spacing w:before="0" w:beforeAutospacing="0" w:after="0" w:afterAutospacing="0"/>
                                <w:jc w:val="center"/>
                                <w:rPr>
                                  <w:i/>
                                  <w:sz w:val="28"/>
                                </w:rPr>
                              </w:pPr>
                              <w:r w:rsidRPr="00E3378D">
                                <w:rPr>
                                  <w:rFonts w:asciiTheme="minorHAnsi" w:hAnsi="Calibri" w:cstheme="minorBidi"/>
                                  <w:i/>
                                  <w:color w:val="000000" w:themeColor="text1"/>
                                  <w:kern w:val="24"/>
                                  <w:sz w:val="18"/>
                                  <w:szCs w:val="16"/>
                                </w:rPr>
                                <w:t>Flora and Fauna Guarantee Act 1988</w:t>
                              </w:r>
                            </w:p>
                          </w:txbxContent>
                        </wps:txbx>
                        <wps:bodyPr wrap="square" lIns="68415" tIns="34208" rIns="68415" bIns="34208" rtlCol="0" anchor="ctr">
                          <a:noAutofit/>
                        </wps:bodyPr>
                      </wps:wsp>
                      <wps:wsp>
                        <wps:cNvPr id="59" name="Oval 110"/>
                        <wps:cNvSpPr/>
                        <wps:spPr>
                          <a:xfrm>
                            <a:off x="3174214" y="1441399"/>
                            <a:ext cx="3260306" cy="2988000"/>
                          </a:xfrm>
                          <a:prstGeom prst="roundRect">
                            <a:avLst>
                              <a:gd name="adj" fmla="val 9747"/>
                            </a:avLst>
                          </a:prstGeom>
                          <a:noFill/>
                          <a:ln w="25400" cap="flat" cmpd="sng" algn="ctr">
                            <a:solidFill>
                              <a:schemeClr val="accent1"/>
                            </a:solidFill>
                            <a:prstDash val="solid"/>
                          </a:ln>
                          <a:effectLst/>
                        </wps:spPr>
                        <wps:txbx>
                          <w:txbxContent>
                            <w:p w:rsidR="00BD5077" w:rsidRPr="00BD1C60" w:rsidRDefault="00BD5077" w:rsidP="00222C65">
                              <w:pPr>
                                <w:pStyle w:val="NormalWeb"/>
                                <w:spacing w:before="0" w:beforeAutospacing="0" w:after="120" w:afterAutospacing="0"/>
                                <w:jc w:val="center"/>
                                <w:rPr>
                                  <w:rFonts w:asciiTheme="minorHAnsi" w:hAnsi="Calibri" w:cstheme="minorBidi"/>
                                  <w:b/>
                                  <w:bCs/>
                                  <w:color w:val="000000" w:themeColor="text1"/>
                                  <w:kern w:val="24"/>
                                  <w:szCs w:val="22"/>
                                </w:rPr>
                              </w:pPr>
                              <w:r>
                                <w:rPr>
                                  <w:rFonts w:asciiTheme="minorHAnsi" w:hAnsi="Calibri" w:cstheme="minorBidi"/>
                                  <w:b/>
                                  <w:bCs/>
                                  <w:color w:val="000000" w:themeColor="text1"/>
                                  <w:kern w:val="24"/>
                                  <w:szCs w:val="22"/>
                                </w:rPr>
                                <w:t>B</w:t>
                              </w:r>
                              <w:r w:rsidRPr="00BD1C60">
                                <w:rPr>
                                  <w:rFonts w:asciiTheme="minorHAnsi" w:hAnsi="Calibri" w:cstheme="minorBidi"/>
                                  <w:b/>
                                  <w:bCs/>
                                  <w:color w:val="000000" w:themeColor="text1"/>
                                  <w:kern w:val="24"/>
                                  <w:szCs w:val="22"/>
                                </w:rPr>
                                <w:t xml:space="preserve">iodiversity </w:t>
                              </w:r>
                              <w:r>
                                <w:rPr>
                                  <w:rFonts w:asciiTheme="minorHAnsi" w:hAnsi="Calibri" w:cstheme="minorBidi"/>
                                  <w:b/>
                                  <w:bCs/>
                                  <w:color w:val="000000" w:themeColor="text1"/>
                                  <w:kern w:val="24"/>
                                  <w:szCs w:val="22"/>
                                </w:rPr>
                                <w:t>forum</w:t>
                              </w:r>
                              <w:r w:rsidRPr="00BD1C60">
                                <w:rPr>
                                  <w:rFonts w:asciiTheme="minorHAnsi" w:hAnsi="Calibri" w:cstheme="minorBidi"/>
                                  <w:b/>
                                  <w:bCs/>
                                  <w:color w:val="000000" w:themeColor="text1"/>
                                  <w:kern w:val="24"/>
                                  <w:szCs w:val="22"/>
                                </w:rPr>
                                <w:t xml:space="preserve"> </w:t>
                              </w:r>
                            </w:p>
                            <w:p w:rsidR="00BD5077" w:rsidRPr="00DF5DB8" w:rsidRDefault="00BD5077" w:rsidP="00222C65">
                              <w:pPr>
                                <w:pStyle w:val="NormalWeb"/>
                                <w:spacing w:before="0" w:beforeAutospacing="0" w:after="80" w:afterAutospacing="0"/>
                                <w:jc w:val="center"/>
                                <w:rPr>
                                  <w:rFonts w:asciiTheme="minorHAnsi" w:hAnsiTheme="minorHAnsi" w:cstheme="minorBidi"/>
                                  <w:b/>
                                  <w:color w:val="000000" w:themeColor="text1"/>
                                  <w:kern w:val="24"/>
                                  <w:sz w:val="18"/>
                                  <w:szCs w:val="18"/>
                                </w:rPr>
                              </w:pPr>
                              <w:r w:rsidRPr="00DF5DB8">
                                <w:rPr>
                                  <w:rFonts w:asciiTheme="minorHAnsi" w:hAnsiTheme="minorHAnsi" w:cstheme="minorBidi"/>
                                  <w:b/>
                                  <w:color w:val="000000" w:themeColor="text1"/>
                                  <w:kern w:val="24"/>
                                  <w:sz w:val="18"/>
                                  <w:szCs w:val="18"/>
                                </w:rPr>
                                <w:t>Purpose:</w:t>
                              </w:r>
                            </w:p>
                            <w:p w:rsidR="00BD5077" w:rsidRDefault="00BD5077" w:rsidP="00222C65">
                              <w:pPr>
                                <w:pStyle w:val="NormalWeb"/>
                                <w:spacing w:before="0" w:beforeAutospacing="0" w:after="80" w:afterAutospacing="0"/>
                                <w:jc w:val="center"/>
                                <w:rPr>
                                  <w:rFonts w:asciiTheme="minorHAnsi" w:hAnsiTheme="minorHAnsi" w:cstheme="minorBidi"/>
                                  <w:color w:val="000000" w:themeColor="text1"/>
                                  <w:kern w:val="24"/>
                                  <w:sz w:val="18"/>
                                  <w:szCs w:val="18"/>
                                </w:rPr>
                              </w:pPr>
                              <w:r>
                                <w:rPr>
                                  <w:rFonts w:asciiTheme="minorHAnsi" w:hAnsiTheme="minorHAnsi" w:cstheme="minorBidi"/>
                                  <w:color w:val="000000" w:themeColor="text1"/>
                                  <w:kern w:val="24"/>
                                  <w:sz w:val="18"/>
                                  <w:szCs w:val="18"/>
                                </w:rPr>
                                <w:t>T</w:t>
                              </w:r>
                              <w:r w:rsidRPr="00B36760">
                                <w:rPr>
                                  <w:rFonts w:asciiTheme="minorHAnsi" w:hAnsiTheme="minorHAnsi" w:cstheme="minorBidi"/>
                                  <w:color w:val="000000" w:themeColor="text1"/>
                                  <w:kern w:val="24"/>
                                  <w:sz w:val="18"/>
                                  <w:szCs w:val="18"/>
                                </w:rPr>
                                <w:t xml:space="preserve">o develop </w:t>
                              </w:r>
                              <w:r>
                                <w:rPr>
                                  <w:rFonts w:asciiTheme="minorHAnsi" w:hAnsiTheme="minorHAnsi" w:cstheme="minorBidi"/>
                                  <w:color w:val="000000" w:themeColor="text1"/>
                                  <w:kern w:val="24"/>
                                  <w:sz w:val="18"/>
                                  <w:szCs w:val="18"/>
                                </w:rPr>
                                <w:t xml:space="preserve">common purpose and </w:t>
                              </w:r>
                              <w:r w:rsidRPr="00B36760">
                                <w:rPr>
                                  <w:rFonts w:asciiTheme="minorHAnsi" w:hAnsiTheme="minorHAnsi" w:cstheme="minorBidi"/>
                                  <w:color w:val="000000" w:themeColor="text1"/>
                                  <w:kern w:val="24"/>
                                  <w:sz w:val="18"/>
                                  <w:szCs w:val="18"/>
                                </w:rPr>
                                <w:t>response(s) to the statewide targets for a</w:t>
                              </w:r>
                              <w:r>
                                <w:rPr>
                                  <w:rFonts w:asciiTheme="minorHAnsi" w:hAnsiTheme="minorHAnsi" w:cstheme="minorBidi"/>
                                  <w:color w:val="000000" w:themeColor="text1"/>
                                  <w:kern w:val="24"/>
                                  <w:sz w:val="18"/>
                                  <w:szCs w:val="18"/>
                                </w:rPr>
                                <w:t xml:space="preserve"> specified</w:t>
                              </w:r>
                              <w:r w:rsidRPr="00B36760">
                                <w:rPr>
                                  <w:rFonts w:asciiTheme="minorHAnsi" w:hAnsiTheme="minorHAnsi" w:cstheme="minorBidi"/>
                                  <w:color w:val="000000" w:themeColor="text1"/>
                                  <w:kern w:val="24"/>
                                  <w:sz w:val="18"/>
                                  <w:szCs w:val="18"/>
                                </w:rPr>
                                <w:t xml:space="preserve"> area. </w:t>
                              </w:r>
                              <w:r>
                                <w:rPr>
                                  <w:rFonts w:asciiTheme="minorHAnsi" w:hAnsiTheme="minorHAnsi" w:cstheme="minorBidi"/>
                                  <w:color w:val="000000" w:themeColor="text1"/>
                                  <w:kern w:val="24"/>
                                  <w:sz w:val="18"/>
                                  <w:szCs w:val="18"/>
                                </w:rPr>
                                <w:t>This will help build collaboration, i</w:t>
                              </w:r>
                              <w:r w:rsidRPr="00B36760">
                                <w:rPr>
                                  <w:rFonts w:asciiTheme="minorHAnsi" w:hAnsiTheme="minorHAnsi" w:cstheme="minorBidi"/>
                                  <w:color w:val="000000" w:themeColor="text1"/>
                                  <w:kern w:val="24"/>
                                  <w:sz w:val="18"/>
                                  <w:szCs w:val="18"/>
                                </w:rPr>
                                <w:t>mprove alignment</w:t>
                              </w:r>
                              <w:r>
                                <w:rPr>
                                  <w:rFonts w:asciiTheme="minorHAnsi" w:hAnsiTheme="minorHAnsi" w:cstheme="minorBidi"/>
                                  <w:color w:val="000000" w:themeColor="text1"/>
                                  <w:kern w:val="24"/>
                                  <w:sz w:val="18"/>
                                  <w:szCs w:val="18"/>
                                </w:rPr>
                                <w:t xml:space="preserve"> of</w:t>
                              </w:r>
                              <w:r w:rsidRPr="00B36760">
                                <w:rPr>
                                  <w:rFonts w:asciiTheme="minorHAnsi" w:hAnsiTheme="minorHAnsi" w:cstheme="minorBidi"/>
                                  <w:color w:val="000000" w:themeColor="text1"/>
                                  <w:kern w:val="24"/>
                                  <w:sz w:val="18"/>
                                  <w:szCs w:val="18"/>
                                </w:rPr>
                                <w:t xml:space="preserve"> actions, </w:t>
                              </w:r>
                              <w:r>
                                <w:rPr>
                                  <w:rFonts w:asciiTheme="minorHAnsi" w:hAnsiTheme="minorHAnsi" w:cstheme="minorBidi"/>
                                  <w:color w:val="000000" w:themeColor="text1"/>
                                  <w:kern w:val="24"/>
                                  <w:sz w:val="18"/>
                                  <w:szCs w:val="18"/>
                                </w:rPr>
                                <w:t xml:space="preserve">discuss trade-offs and select </w:t>
                              </w:r>
                              <w:r w:rsidRPr="00B36760">
                                <w:rPr>
                                  <w:rFonts w:asciiTheme="minorHAnsi" w:hAnsiTheme="minorHAnsi" w:cstheme="minorBidi"/>
                                  <w:color w:val="000000" w:themeColor="text1"/>
                                  <w:kern w:val="24"/>
                                  <w:sz w:val="18"/>
                                  <w:szCs w:val="18"/>
                                </w:rPr>
                                <w:t>projects</w:t>
                              </w:r>
                              <w:r>
                                <w:rPr>
                                  <w:rFonts w:asciiTheme="minorHAnsi" w:hAnsiTheme="minorHAnsi" w:cstheme="minorBidi"/>
                                  <w:color w:val="000000" w:themeColor="text1"/>
                                  <w:kern w:val="24"/>
                                  <w:sz w:val="18"/>
                                  <w:szCs w:val="18"/>
                                </w:rPr>
                                <w:t xml:space="preserve"> that have the greatest chance of making</w:t>
                              </w:r>
                              <w:r w:rsidRPr="00B36760">
                                <w:rPr>
                                  <w:rFonts w:asciiTheme="minorHAnsi" w:hAnsiTheme="minorHAnsi" w:cstheme="minorBidi"/>
                                  <w:color w:val="000000" w:themeColor="text1"/>
                                  <w:kern w:val="24"/>
                                  <w:sz w:val="18"/>
                                  <w:szCs w:val="18"/>
                                </w:rPr>
                                <w:t xml:space="preserve"> a measurable improvement</w:t>
                              </w:r>
                              <w:r>
                                <w:rPr>
                                  <w:rFonts w:asciiTheme="minorHAnsi" w:hAnsiTheme="minorHAnsi" w:cstheme="minorBidi"/>
                                  <w:color w:val="000000" w:themeColor="text1"/>
                                  <w:kern w:val="24"/>
                                  <w:sz w:val="18"/>
                                  <w:szCs w:val="18"/>
                                </w:rPr>
                                <w:t>.</w:t>
                              </w:r>
                            </w:p>
                            <w:p w:rsidR="00BD5077" w:rsidRPr="00215AA6" w:rsidRDefault="00BD5077" w:rsidP="00222C65">
                              <w:pPr>
                                <w:pStyle w:val="NormalWeb"/>
                                <w:spacing w:before="0" w:beforeAutospacing="0" w:after="80" w:afterAutospacing="0"/>
                                <w:jc w:val="center"/>
                                <w:rPr>
                                  <w:rFonts w:asciiTheme="minorHAnsi" w:hAnsiTheme="minorHAnsi" w:cstheme="minorBidi"/>
                                  <w:b/>
                                  <w:color w:val="000000" w:themeColor="text1"/>
                                  <w:kern w:val="24"/>
                                  <w:sz w:val="18"/>
                                  <w:szCs w:val="18"/>
                                </w:rPr>
                              </w:pPr>
                              <w:r w:rsidRPr="00215AA6">
                                <w:rPr>
                                  <w:rFonts w:asciiTheme="minorHAnsi" w:hAnsiTheme="minorHAnsi" w:cstheme="minorBidi"/>
                                  <w:b/>
                                  <w:color w:val="000000" w:themeColor="text1"/>
                                  <w:kern w:val="24"/>
                                  <w:sz w:val="18"/>
                                  <w:szCs w:val="18"/>
                                </w:rPr>
                                <w:t>Participants</w:t>
                              </w:r>
                              <w:r>
                                <w:rPr>
                                  <w:rFonts w:asciiTheme="minorHAnsi" w:hAnsiTheme="minorHAnsi" w:cstheme="minorBidi"/>
                                  <w:b/>
                                  <w:color w:val="000000" w:themeColor="text1"/>
                                  <w:kern w:val="24"/>
                                  <w:sz w:val="18"/>
                                  <w:szCs w:val="18"/>
                                </w:rPr>
                                <w:t>:</w:t>
                              </w:r>
                            </w:p>
                            <w:p w:rsidR="00BD5077" w:rsidRDefault="00BD5077" w:rsidP="00222C65">
                              <w:pPr>
                                <w:pStyle w:val="NormalWeb"/>
                                <w:spacing w:before="0" w:beforeAutospacing="0" w:after="80" w:afterAutospacing="0"/>
                                <w:jc w:val="center"/>
                                <w:rPr>
                                  <w:rFonts w:asciiTheme="minorHAnsi" w:hAnsi="Calibri" w:cstheme="minorBidi"/>
                                  <w:color w:val="000000" w:themeColor="text1"/>
                                  <w:kern w:val="24"/>
                                  <w:sz w:val="18"/>
                                  <w:szCs w:val="18"/>
                                </w:rPr>
                              </w:pPr>
                              <w:r w:rsidRPr="00B36760">
                                <w:rPr>
                                  <w:rFonts w:asciiTheme="minorHAnsi" w:hAnsi="Calibri" w:cstheme="minorBidi"/>
                                  <w:color w:val="000000" w:themeColor="text1"/>
                                  <w:kern w:val="24"/>
                                  <w:sz w:val="18"/>
                                  <w:szCs w:val="18"/>
                                </w:rPr>
                                <w:t>State/</w:t>
                              </w:r>
                              <w:r>
                                <w:rPr>
                                  <w:rFonts w:asciiTheme="minorHAnsi" w:hAnsi="Calibri" w:cstheme="minorBidi"/>
                                  <w:color w:val="000000" w:themeColor="text1"/>
                                  <w:kern w:val="24"/>
                                  <w:sz w:val="18"/>
                                  <w:szCs w:val="18"/>
                                </w:rPr>
                                <w:t>l</w:t>
                              </w:r>
                              <w:r w:rsidRPr="00B36760">
                                <w:rPr>
                                  <w:rFonts w:asciiTheme="minorHAnsi" w:hAnsi="Calibri" w:cstheme="minorBidi"/>
                                  <w:color w:val="000000" w:themeColor="text1"/>
                                  <w:kern w:val="24"/>
                                  <w:sz w:val="18"/>
                                  <w:szCs w:val="18"/>
                                </w:rPr>
                                <w:t>ocal government</w:t>
                              </w:r>
                              <w:r>
                                <w:rPr>
                                  <w:rFonts w:asciiTheme="minorHAnsi" w:hAnsi="Calibri" w:cstheme="minorBidi"/>
                                  <w:color w:val="000000" w:themeColor="text1"/>
                                  <w:kern w:val="24"/>
                                  <w:sz w:val="18"/>
                                  <w:szCs w:val="18"/>
                                </w:rPr>
                                <w:t xml:space="preserve"> agencies,</w:t>
                              </w:r>
                              <w:r>
                                <w:rPr>
                                  <w:rFonts w:asciiTheme="minorHAnsi" w:hAnsiTheme="minorHAnsi" w:cstheme="minorBidi"/>
                                  <w:color w:val="000000" w:themeColor="text1"/>
                                  <w:kern w:val="24"/>
                                  <w:sz w:val="18"/>
                                  <w:szCs w:val="18"/>
                                </w:rPr>
                                <w:t xml:space="preserve"> public land managers, </w:t>
                              </w:r>
                              <w:r w:rsidRPr="00B36760">
                                <w:rPr>
                                  <w:rFonts w:asciiTheme="minorHAnsi" w:hAnsi="Calibri" w:cstheme="minorBidi"/>
                                  <w:color w:val="000000" w:themeColor="text1"/>
                                  <w:kern w:val="24"/>
                                  <w:sz w:val="18"/>
                                  <w:szCs w:val="18"/>
                                </w:rPr>
                                <w:t>community groups, NGOs, business and industry, Traditional Owner</w:t>
                              </w:r>
                              <w:r>
                                <w:rPr>
                                  <w:rFonts w:asciiTheme="minorHAnsi" w:hAnsi="Calibri" w:cstheme="minorBidi"/>
                                  <w:color w:val="000000" w:themeColor="text1"/>
                                  <w:kern w:val="24"/>
                                  <w:sz w:val="18"/>
                                  <w:szCs w:val="18"/>
                                </w:rPr>
                                <w:t xml:space="preserve"> Corporations</w:t>
                              </w:r>
                              <w:r w:rsidRPr="00B36760">
                                <w:rPr>
                                  <w:rFonts w:asciiTheme="minorHAnsi" w:hAnsi="Calibri" w:cstheme="minorBidi"/>
                                  <w:color w:val="000000" w:themeColor="text1"/>
                                  <w:kern w:val="24"/>
                                  <w:sz w:val="18"/>
                                  <w:szCs w:val="18"/>
                                </w:rPr>
                                <w:t xml:space="preserve"> </w:t>
                              </w:r>
                              <w:r>
                                <w:rPr>
                                  <w:rFonts w:asciiTheme="minorHAnsi" w:hAnsi="Calibri" w:cstheme="minorBidi"/>
                                  <w:color w:val="000000" w:themeColor="text1"/>
                                  <w:kern w:val="24"/>
                                  <w:sz w:val="18"/>
                                  <w:szCs w:val="18"/>
                                </w:rPr>
                                <w:t>and members of Regional Partnerships.</w:t>
                              </w:r>
                            </w:p>
                            <w:p w:rsidR="00BD5077" w:rsidRPr="00215AA6" w:rsidRDefault="00BD5077" w:rsidP="00222C65">
                              <w:pPr>
                                <w:pStyle w:val="NormalWeb"/>
                                <w:spacing w:before="0" w:beforeAutospacing="0" w:after="80" w:afterAutospacing="0"/>
                                <w:jc w:val="center"/>
                                <w:rPr>
                                  <w:rFonts w:asciiTheme="minorHAnsi" w:hAnsiTheme="minorHAnsi" w:cstheme="minorBidi"/>
                                  <w:b/>
                                  <w:color w:val="000000" w:themeColor="text1"/>
                                  <w:kern w:val="24"/>
                                  <w:sz w:val="18"/>
                                  <w:szCs w:val="18"/>
                                </w:rPr>
                              </w:pPr>
                              <w:r>
                                <w:rPr>
                                  <w:rFonts w:asciiTheme="minorHAnsi" w:hAnsi="Calibri" w:cstheme="minorBidi"/>
                                  <w:b/>
                                  <w:color w:val="000000" w:themeColor="text1"/>
                                  <w:kern w:val="24"/>
                                  <w:sz w:val="18"/>
                                  <w:szCs w:val="18"/>
                                </w:rPr>
                                <w:t>Coordination</w:t>
                              </w:r>
                              <w:r w:rsidRPr="00215AA6">
                                <w:rPr>
                                  <w:rFonts w:asciiTheme="minorHAnsi" w:hAnsi="Calibri" w:cstheme="minorBidi"/>
                                  <w:b/>
                                  <w:color w:val="000000" w:themeColor="text1"/>
                                  <w:kern w:val="24"/>
                                  <w:sz w:val="18"/>
                                  <w:szCs w:val="18"/>
                                </w:rPr>
                                <w:t>:</w:t>
                              </w:r>
                            </w:p>
                            <w:p w:rsidR="00BD5077" w:rsidRPr="00B36760" w:rsidRDefault="00BD5077" w:rsidP="00222C65">
                              <w:pPr>
                                <w:pStyle w:val="NormalWeb"/>
                                <w:spacing w:before="0" w:beforeAutospacing="0" w:after="0" w:afterAutospacing="0"/>
                                <w:jc w:val="center"/>
                                <w:rPr>
                                  <w:rFonts w:asciiTheme="minorHAnsi" w:hAnsiTheme="minorHAnsi" w:cstheme="minorBidi"/>
                                  <w:color w:val="000000" w:themeColor="text1"/>
                                  <w:kern w:val="24"/>
                                  <w:sz w:val="18"/>
                                  <w:szCs w:val="18"/>
                                </w:rPr>
                              </w:pPr>
                              <w:r w:rsidRPr="00B36760">
                                <w:rPr>
                                  <w:rFonts w:asciiTheme="minorHAnsi" w:hAnsiTheme="minorHAnsi" w:cstheme="minorBidi"/>
                                  <w:color w:val="000000" w:themeColor="text1"/>
                                  <w:kern w:val="24"/>
                                  <w:sz w:val="18"/>
                                  <w:szCs w:val="18"/>
                                </w:rPr>
                                <w:t xml:space="preserve">The forums will </w:t>
                              </w:r>
                              <w:r>
                                <w:rPr>
                                  <w:rFonts w:asciiTheme="minorHAnsi" w:hAnsiTheme="minorHAnsi" w:cstheme="minorBidi"/>
                                  <w:color w:val="000000" w:themeColor="text1"/>
                                  <w:kern w:val="24"/>
                                  <w:sz w:val="18"/>
                                  <w:szCs w:val="18"/>
                                </w:rPr>
                                <w:t xml:space="preserve">be established by the Department but </w:t>
                              </w:r>
                              <w:r w:rsidRPr="00B36760">
                                <w:rPr>
                                  <w:rFonts w:asciiTheme="minorHAnsi" w:hAnsiTheme="minorHAnsi" w:cstheme="minorBidi"/>
                                  <w:color w:val="000000" w:themeColor="text1"/>
                                  <w:kern w:val="24"/>
                                  <w:sz w:val="18"/>
                                  <w:szCs w:val="18"/>
                                </w:rPr>
                                <w:t xml:space="preserve">led by a </w:t>
                              </w:r>
                              <w:r w:rsidRPr="00CA6353">
                                <w:rPr>
                                  <w:rFonts w:asciiTheme="minorHAnsi" w:hAnsiTheme="minorHAnsi" w:cstheme="minorBidi"/>
                                  <w:color w:val="000000" w:themeColor="text1"/>
                                  <w:kern w:val="24"/>
                                  <w:sz w:val="18"/>
                                  <w:szCs w:val="18"/>
                                </w:rPr>
                                <w:t>coordinating agency, which could be the Department, P</w:t>
                              </w:r>
                              <w:r>
                                <w:rPr>
                                  <w:rFonts w:asciiTheme="minorHAnsi" w:hAnsiTheme="minorHAnsi" w:cstheme="minorBidi"/>
                                  <w:color w:val="000000" w:themeColor="text1"/>
                                  <w:kern w:val="24"/>
                                  <w:sz w:val="18"/>
                                  <w:szCs w:val="18"/>
                                </w:rPr>
                                <w:t xml:space="preserve">arks </w:t>
                              </w:r>
                              <w:r w:rsidRPr="00CA6353">
                                <w:rPr>
                                  <w:rFonts w:asciiTheme="minorHAnsi" w:hAnsiTheme="minorHAnsi" w:cstheme="minorBidi"/>
                                  <w:color w:val="000000" w:themeColor="text1"/>
                                  <w:kern w:val="24"/>
                                  <w:sz w:val="18"/>
                                  <w:szCs w:val="18"/>
                                </w:rPr>
                                <w:t>V</w:t>
                              </w:r>
                              <w:r>
                                <w:rPr>
                                  <w:rFonts w:asciiTheme="minorHAnsi" w:hAnsiTheme="minorHAnsi" w:cstheme="minorBidi"/>
                                  <w:color w:val="000000" w:themeColor="text1"/>
                                  <w:kern w:val="24"/>
                                  <w:sz w:val="18"/>
                                  <w:szCs w:val="18"/>
                                </w:rPr>
                                <w:t>ictoria</w:t>
                              </w:r>
                              <w:r w:rsidRPr="00CA6353">
                                <w:rPr>
                                  <w:rFonts w:asciiTheme="minorHAnsi" w:hAnsiTheme="minorHAnsi" w:cstheme="minorBidi"/>
                                  <w:color w:val="000000" w:themeColor="text1"/>
                                  <w:kern w:val="24"/>
                                  <w:sz w:val="18"/>
                                  <w:szCs w:val="18"/>
                                </w:rPr>
                                <w:t>, a CMA,</w:t>
                              </w:r>
                              <w:r>
                                <w:rPr>
                                  <w:rFonts w:asciiTheme="minorHAnsi" w:hAnsiTheme="minorHAnsi" w:cstheme="minorBidi"/>
                                  <w:color w:val="000000" w:themeColor="text1"/>
                                  <w:kern w:val="24"/>
                                  <w:sz w:val="18"/>
                                  <w:szCs w:val="18"/>
                                </w:rPr>
                                <w:t xml:space="preserve"> Trust for Nature</w:t>
                              </w:r>
                              <w:r w:rsidRPr="00B36760">
                                <w:rPr>
                                  <w:rFonts w:asciiTheme="minorHAnsi" w:hAnsiTheme="minorHAnsi" w:cstheme="minorBidi"/>
                                  <w:color w:val="000000" w:themeColor="text1"/>
                                  <w:kern w:val="24"/>
                                  <w:sz w:val="18"/>
                                  <w:szCs w:val="18"/>
                                </w:rPr>
                                <w:t xml:space="preserve"> or a NGO. The lead</w:t>
                              </w:r>
                              <w:r>
                                <w:rPr>
                                  <w:rFonts w:asciiTheme="minorHAnsi" w:hAnsiTheme="minorHAnsi" w:cstheme="minorBidi"/>
                                  <w:color w:val="000000" w:themeColor="text1"/>
                                  <w:kern w:val="24"/>
                                  <w:sz w:val="18"/>
                                  <w:szCs w:val="18"/>
                                </w:rPr>
                                <w:t xml:space="preserve"> and geographic area</w:t>
                              </w:r>
                              <w:r w:rsidRPr="00B36760">
                                <w:rPr>
                                  <w:rFonts w:asciiTheme="minorHAnsi" w:hAnsiTheme="minorHAnsi" w:cstheme="minorBidi"/>
                                  <w:color w:val="000000" w:themeColor="text1"/>
                                  <w:kern w:val="24"/>
                                  <w:sz w:val="18"/>
                                  <w:szCs w:val="18"/>
                                </w:rPr>
                                <w:t xml:space="preserve"> will vary</w:t>
                              </w:r>
                              <w:r>
                                <w:rPr>
                                  <w:rFonts w:asciiTheme="minorHAnsi" w:hAnsiTheme="minorHAnsi" w:cstheme="minorBidi"/>
                                  <w:color w:val="000000" w:themeColor="text1"/>
                                  <w:kern w:val="24"/>
                                  <w:sz w:val="18"/>
                                  <w:szCs w:val="18"/>
                                </w:rPr>
                                <w:t>,</w:t>
                              </w:r>
                              <w:r w:rsidRPr="00B36760">
                                <w:rPr>
                                  <w:rFonts w:asciiTheme="minorHAnsi" w:hAnsiTheme="minorHAnsi" w:cstheme="minorBidi"/>
                                  <w:color w:val="000000" w:themeColor="text1"/>
                                  <w:kern w:val="24"/>
                                  <w:sz w:val="18"/>
                                  <w:szCs w:val="18"/>
                                </w:rPr>
                                <w:t xml:space="preserve"> depending on </w:t>
                              </w:r>
                              <w:r>
                                <w:rPr>
                                  <w:rFonts w:asciiTheme="minorHAnsi" w:hAnsiTheme="minorHAnsi" w:cstheme="minorBidi"/>
                                  <w:color w:val="000000" w:themeColor="text1"/>
                                  <w:kern w:val="24"/>
                                  <w:sz w:val="18"/>
                                  <w:szCs w:val="18"/>
                                </w:rPr>
                                <w:t>various circumstances</w:t>
                              </w:r>
                              <w:r w:rsidRPr="00B36760">
                                <w:rPr>
                                  <w:rFonts w:asciiTheme="minorHAnsi" w:hAnsiTheme="minorHAnsi" w:cstheme="minorBidi"/>
                                  <w:color w:val="000000" w:themeColor="text1"/>
                                  <w:kern w:val="24"/>
                                  <w:sz w:val="18"/>
                                  <w:szCs w:val="18"/>
                                </w:rPr>
                                <w:t>.</w:t>
                              </w:r>
                            </w:p>
                            <w:p w:rsidR="00BD5077" w:rsidRDefault="00BD5077" w:rsidP="00222C65">
                              <w:pPr>
                                <w:pStyle w:val="NormalWeb"/>
                                <w:spacing w:before="0" w:beforeAutospacing="0" w:after="0" w:afterAutospacing="0"/>
                                <w:jc w:val="center"/>
                              </w:pPr>
                              <w:r>
                                <w:rPr>
                                  <w:rFonts w:asciiTheme="minorHAnsi" w:hAnsi="Calibri" w:cstheme="minorBidi"/>
                                  <w:color w:val="000000" w:themeColor="text1"/>
                                  <w:kern w:val="24"/>
                                  <w:sz w:val="16"/>
                                  <w:szCs w:val="16"/>
                                </w:rPr>
                                <w:t xml:space="preserve"> </w:t>
                              </w:r>
                            </w:p>
                          </w:txbxContent>
                        </wps:txbx>
                        <wps:bodyPr wrap="square" lIns="68415" tIns="34208" rIns="68415" bIns="34208" rtlCol="0" anchor="t">
                          <a:noAutofit/>
                        </wps:bodyPr>
                      </wps:wsp>
                      <wps:wsp>
                        <wps:cNvPr id="60" name="Rectangle 6"/>
                        <wps:cNvSpPr/>
                        <wps:spPr>
                          <a:xfrm>
                            <a:off x="812800" y="641350"/>
                            <a:ext cx="1723666" cy="524510"/>
                          </a:xfrm>
                          <a:prstGeom prst="rect">
                            <a:avLst/>
                          </a:prstGeom>
                          <a:solidFill>
                            <a:sysClr val="window" lastClr="FFFFFF"/>
                          </a:solidFill>
                          <a:ln w="25400" cap="flat" cmpd="sng" algn="ctr">
                            <a:solidFill>
                              <a:schemeClr val="accent1"/>
                            </a:solidFill>
                            <a:prstDash val="solid"/>
                          </a:ln>
                          <a:effectLst/>
                        </wps:spPr>
                        <wps:txbx>
                          <w:txbxContent>
                            <w:p w:rsidR="00BD5077" w:rsidRPr="00CA6353" w:rsidRDefault="00BD5077" w:rsidP="00222C65">
                              <w:pPr>
                                <w:pStyle w:val="NormalWeb"/>
                                <w:spacing w:before="0" w:beforeAutospacing="0" w:after="0" w:afterAutospacing="0"/>
                                <w:jc w:val="center"/>
                                <w:rPr>
                                  <w:i/>
                                  <w:sz w:val="18"/>
                                  <w:szCs w:val="18"/>
                                </w:rPr>
                              </w:pPr>
                              <w:r w:rsidRPr="00E3378D">
                                <w:rPr>
                                  <w:rFonts w:asciiTheme="minorHAnsi" w:hAnsi="Calibri" w:cstheme="minorBidi"/>
                                  <w:i/>
                                  <w:color w:val="000000" w:themeColor="text1"/>
                                  <w:kern w:val="24"/>
                                  <w:sz w:val="18"/>
                                  <w:szCs w:val="16"/>
                                </w:rPr>
                                <w:t xml:space="preserve">Protecting </w:t>
                              </w:r>
                              <w:r w:rsidRPr="00CA6353">
                                <w:rPr>
                                  <w:rFonts w:asciiTheme="minorHAnsi" w:hAnsi="Calibri" w:cstheme="minorBidi"/>
                                  <w:i/>
                                  <w:color w:val="000000" w:themeColor="text1"/>
                                  <w:kern w:val="24"/>
                                  <w:sz w:val="18"/>
                                  <w:szCs w:val="18"/>
                                </w:rPr>
                                <w:t xml:space="preserve">Victoria’s Environment – Biodiversity </w:t>
                              </w:r>
                              <w:r>
                                <w:rPr>
                                  <w:rFonts w:asciiTheme="minorHAnsi" w:hAnsi="Calibri" w:cstheme="minorBidi"/>
                                  <w:i/>
                                  <w:color w:val="000000" w:themeColor="text1"/>
                                  <w:kern w:val="24"/>
                                  <w:sz w:val="18"/>
                                  <w:szCs w:val="18"/>
                                </w:rPr>
                                <w:t>2037</w:t>
                              </w:r>
                            </w:p>
                            <w:p w:rsidR="00BD5077" w:rsidRPr="00CA6353" w:rsidRDefault="00BD5077" w:rsidP="00222C65">
                              <w:pPr>
                                <w:pStyle w:val="NormalWeb"/>
                                <w:spacing w:before="0" w:beforeAutospacing="0" w:after="0" w:afterAutospacing="0"/>
                                <w:jc w:val="center"/>
                                <w:rPr>
                                  <w:sz w:val="18"/>
                                  <w:szCs w:val="18"/>
                                </w:rPr>
                              </w:pPr>
                              <w:r w:rsidRPr="00CA6353">
                                <w:rPr>
                                  <w:rFonts w:asciiTheme="minorHAnsi" w:hAnsi="Calibri" w:cstheme="minorBidi"/>
                                  <w:color w:val="000000" w:themeColor="text1"/>
                                  <w:kern w:val="24"/>
                                  <w:sz w:val="18"/>
                                  <w:szCs w:val="18"/>
                                </w:rPr>
                                <w:t>(FFG Strategy)</w:t>
                              </w:r>
                            </w:p>
                          </w:txbxContent>
                        </wps:txbx>
                        <wps:bodyPr wrap="square" lIns="68415" tIns="34208" rIns="68415" bIns="34208" rtlCol="0" anchor="ctr">
                          <a:noAutofit/>
                        </wps:bodyPr>
                      </wps:wsp>
                      <wps:wsp>
                        <wps:cNvPr id="61" name="Rectangle 7"/>
                        <wps:cNvSpPr/>
                        <wps:spPr>
                          <a:xfrm>
                            <a:off x="158737" y="1441364"/>
                            <a:ext cx="2806456" cy="2952000"/>
                          </a:xfrm>
                          <a:prstGeom prst="rect">
                            <a:avLst/>
                          </a:prstGeom>
                          <a:solidFill>
                            <a:sysClr val="window" lastClr="FFFFFF">
                              <a:lumMod val="95000"/>
                            </a:sysClr>
                          </a:solidFill>
                          <a:ln w="25400" cap="flat" cmpd="sng" algn="ctr">
                            <a:solidFill>
                              <a:schemeClr val="accent1"/>
                            </a:solidFill>
                            <a:prstDash val="solid"/>
                          </a:ln>
                          <a:effectLst/>
                        </wps:spPr>
                        <wps:txbx>
                          <w:txbxContent>
                            <w:p w:rsidR="00BD5077" w:rsidRDefault="00BD5077" w:rsidP="00222C65">
                              <w:pPr>
                                <w:pStyle w:val="NormalWeb"/>
                                <w:spacing w:before="0" w:beforeAutospacing="0" w:after="0" w:afterAutospacing="0"/>
                                <w:jc w:val="cente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pPr>
                            </w:p>
                          </w:txbxContent>
                        </wps:txbx>
                        <wps:bodyPr wrap="square" lIns="68415" tIns="34208" rIns="68415" bIns="34208" rtlCol="0" anchor="ctr">
                          <a:noAutofit/>
                        </wps:bodyPr>
                      </wps:wsp>
                      <wps:wsp>
                        <wps:cNvPr id="62" name="Straight Arrow Connector 107"/>
                        <wps:cNvCnPr/>
                        <wps:spPr>
                          <a:xfrm>
                            <a:off x="1581150" y="419100"/>
                            <a:ext cx="0" cy="224155"/>
                          </a:xfrm>
                          <a:prstGeom prst="straightConnector1">
                            <a:avLst/>
                          </a:prstGeom>
                          <a:noFill/>
                          <a:ln w="19050" cap="flat" cmpd="sng" algn="ctr">
                            <a:solidFill>
                              <a:schemeClr val="accent1"/>
                            </a:solidFill>
                            <a:prstDash val="solid"/>
                            <a:tailEnd type="arrow"/>
                          </a:ln>
                          <a:effectLst/>
                        </wps:spPr>
                        <wps:bodyPr/>
                      </wps:wsp>
                      <wps:wsp>
                        <wps:cNvPr id="290" name="Rounded Rectangle 79"/>
                        <wps:cNvSpPr/>
                        <wps:spPr>
                          <a:xfrm>
                            <a:off x="235515" y="2520709"/>
                            <a:ext cx="2613016" cy="1764000"/>
                          </a:xfrm>
                          <a:prstGeom prst="roundRect">
                            <a:avLst/>
                          </a:prstGeom>
                          <a:solidFill>
                            <a:sysClr val="window" lastClr="FFFFFF">
                              <a:lumMod val="95000"/>
                            </a:sysClr>
                          </a:solidFill>
                          <a:ln w="25400" cap="flat" cmpd="sng" algn="ctr">
                            <a:solidFill>
                              <a:schemeClr val="accent1"/>
                            </a:solidFill>
                            <a:prstDash val="solid"/>
                          </a:ln>
                          <a:effectLst/>
                        </wps:spPr>
                        <wps:txbx>
                          <w:txbxContent>
                            <w:p w:rsidR="00BD5077" w:rsidRDefault="00BD5077" w:rsidP="00222C65">
                              <w:pPr>
                                <w:pStyle w:val="NormalWeb"/>
                                <w:spacing w:before="0" w:beforeAutospacing="0" w:after="60" w:afterAutospacing="0"/>
                                <w:jc w:val="center"/>
                                <w:rPr>
                                  <w:rFonts w:asciiTheme="minorHAnsi" w:hAnsi="Calibri" w:cstheme="minorBidi"/>
                                  <w:b/>
                                  <w:bCs/>
                                  <w:color w:val="000000" w:themeColor="text1"/>
                                  <w:kern w:val="24"/>
                                  <w:sz w:val="20"/>
                                  <w:szCs w:val="20"/>
                                </w:rPr>
                              </w:pPr>
                              <w:r>
                                <w:rPr>
                                  <w:rFonts w:asciiTheme="minorHAnsi" w:hAnsi="Calibri" w:cstheme="minorBidi"/>
                                  <w:b/>
                                  <w:bCs/>
                                  <w:color w:val="000000" w:themeColor="text1"/>
                                  <w:kern w:val="24"/>
                                  <w:sz w:val="20"/>
                                  <w:szCs w:val="20"/>
                                </w:rPr>
                                <w:t>Annual biodiversity action schedule</w:t>
                              </w:r>
                            </w:p>
                            <w:p w:rsidR="00BD5077" w:rsidRPr="00B36760" w:rsidRDefault="00BD5077" w:rsidP="00222C65">
                              <w:pPr>
                                <w:pStyle w:val="NormalWeb"/>
                                <w:spacing w:before="0" w:beforeAutospacing="0" w:after="40" w:afterAutospacing="0"/>
                                <w:jc w:val="center"/>
                                <w:rPr>
                                  <w:sz w:val="18"/>
                                  <w:szCs w:val="18"/>
                                </w:rPr>
                              </w:pPr>
                              <w:r w:rsidRPr="00B36760">
                                <w:rPr>
                                  <w:rFonts w:asciiTheme="minorHAnsi" w:hAnsi="Calibri" w:cstheme="minorBidi"/>
                                  <w:color w:val="000000" w:themeColor="text1"/>
                                  <w:kern w:val="24"/>
                                  <w:sz w:val="18"/>
                                  <w:szCs w:val="18"/>
                                </w:rPr>
                                <w:t>Establishes accountability and actions, decisions a</w:t>
                              </w:r>
                              <w:r>
                                <w:rPr>
                                  <w:rFonts w:asciiTheme="minorHAnsi" w:hAnsi="Calibri" w:cstheme="minorBidi"/>
                                  <w:color w:val="000000" w:themeColor="text1"/>
                                  <w:kern w:val="24"/>
                                  <w:sz w:val="18"/>
                                  <w:szCs w:val="18"/>
                                </w:rPr>
                                <w:t xml:space="preserve">nd projects across the sector. </w:t>
                              </w:r>
                              <w:r w:rsidRPr="00B36760">
                                <w:rPr>
                                  <w:rFonts w:asciiTheme="minorHAnsi" w:hAnsi="Calibri" w:cstheme="minorBidi"/>
                                  <w:color w:val="000000" w:themeColor="text1"/>
                                  <w:kern w:val="24"/>
                                  <w:sz w:val="18"/>
                                  <w:szCs w:val="18"/>
                                </w:rPr>
                                <w:t>Includes:</w:t>
                              </w:r>
                            </w:p>
                            <w:p w:rsidR="00BD5077" w:rsidRPr="00B36760" w:rsidRDefault="00BD5077" w:rsidP="00222C65">
                              <w:pPr>
                                <w:pStyle w:val="NormalWeb"/>
                                <w:numPr>
                                  <w:ilvl w:val="0"/>
                                  <w:numId w:val="7"/>
                                </w:numPr>
                                <w:spacing w:before="0" w:beforeAutospacing="0" w:after="40" w:afterAutospacing="0"/>
                                <w:ind w:left="360" w:hanging="218"/>
                                <w:rPr>
                                  <w:rFonts w:asciiTheme="minorHAnsi" w:hAnsi="Calibri" w:cstheme="minorBidi"/>
                                  <w:color w:val="000000" w:themeColor="text1"/>
                                  <w:kern w:val="24"/>
                                  <w:sz w:val="18"/>
                                  <w:szCs w:val="18"/>
                                </w:rPr>
                              </w:pPr>
                              <w:r w:rsidRPr="00B36760">
                                <w:rPr>
                                  <w:rFonts w:asciiTheme="minorHAnsi" w:hAnsi="Calibri" w:cstheme="minorBidi"/>
                                  <w:color w:val="000000" w:themeColor="text1"/>
                                  <w:kern w:val="24"/>
                                  <w:sz w:val="18"/>
                                  <w:szCs w:val="18"/>
                                </w:rPr>
                                <w:t>Committed actions (</w:t>
                              </w:r>
                              <w:r>
                                <w:rPr>
                                  <w:rFonts w:asciiTheme="minorHAnsi" w:hAnsi="Calibri" w:cstheme="minorBidi"/>
                                  <w:color w:val="000000" w:themeColor="text1"/>
                                  <w:kern w:val="24"/>
                                  <w:sz w:val="18"/>
                                  <w:szCs w:val="18"/>
                                </w:rPr>
                                <w:t xml:space="preserve">resourced by </w:t>
                              </w:r>
                              <w:r w:rsidRPr="00B36760">
                                <w:rPr>
                                  <w:rFonts w:asciiTheme="minorHAnsi" w:hAnsi="Calibri" w:cstheme="minorBidi"/>
                                  <w:color w:val="000000" w:themeColor="text1"/>
                                  <w:kern w:val="24"/>
                                  <w:sz w:val="18"/>
                                  <w:szCs w:val="18"/>
                                </w:rPr>
                                <w:t>contributor</w:t>
                              </w:r>
                              <w:r>
                                <w:rPr>
                                  <w:rFonts w:asciiTheme="minorHAnsi" w:hAnsi="Calibri" w:cstheme="minorBidi"/>
                                  <w:color w:val="000000" w:themeColor="text1"/>
                                  <w:kern w:val="24"/>
                                  <w:sz w:val="18"/>
                                  <w:szCs w:val="18"/>
                                </w:rPr>
                                <w:t>s</w:t>
                              </w:r>
                              <w:r w:rsidRPr="00B36760">
                                <w:rPr>
                                  <w:rFonts w:asciiTheme="minorHAnsi" w:hAnsi="Calibri" w:cstheme="minorBidi"/>
                                  <w:color w:val="000000" w:themeColor="text1"/>
                                  <w:kern w:val="24"/>
                                  <w:sz w:val="18"/>
                                  <w:szCs w:val="18"/>
                                </w:rPr>
                                <w:t>)</w:t>
                              </w:r>
                              <w:r>
                                <w:rPr>
                                  <w:rFonts w:asciiTheme="minorHAnsi" w:hAnsi="Calibri" w:cstheme="minorBidi"/>
                                  <w:color w:val="000000" w:themeColor="text1"/>
                                  <w:kern w:val="24"/>
                                  <w:sz w:val="18"/>
                                  <w:szCs w:val="18"/>
                                </w:rPr>
                                <w:t>.</w:t>
                              </w:r>
                            </w:p>
                            <w:p w:rsidR="00BD5077" w:rsidRPr="00B36760" w:rsidRDefault="00BD5077" w:rsidP="00222C65">
                              <w:pPr>
                                <w:pStyle w:val="NormalWeb"/>
                                <w:numPr>
                                  <w:ilvl w:val="0"/>
                                  <w:numId w:val="7"/>
                                </w:numPr>
                                <w:spacing w:before="0" w:beforeAutospacing="0" w:after="40" w:afterAutospacing="0"/>
                                <w:ind w:left="360" w:hanging="218"/>
                                <w:rPr>
                                  <w:rFonts w:asciiTheme="minorHAnsi" w:hAnsi="Calibri" w:cstheme="minorBidi"/>
                                  <w:color w:val="000000" w:themeColor="text1"/>
                                  <w:kern w:val="24"/>
                                  <w:sz w:val="18"/>
                                  <w:szCs w:val="18"/>
                                </w:rPr>
                              </w:pPr>
                              <w:r>
                                <w:rPr>
                                  <w:rFonts w:asciiTheme="minorHAnsi" w:hAnsi="Calibri" w:cstheme="minorBidi"/>
                                  <w:color w:val="000000" w:themeColor="text1"/>
                                  <w:kern w:val="24"/>
                                  <w:sz w:val="18"/>
                                  <w:szCs w:val="18"/>
                                </w:rPr>
                                <w:t>Cost-effective</w:t>
                              </w:r>
                              <w:r w:rsidRPr="00B36760">
                                <w:rPr>
                                  <w:rFonts w:asciiTheme="minorHAnsi" w:hAnsi="Calibri" w:cstheme="minorBidi"/>
                                  <w:color w:val="000000" w:themeColor="text1"/>
                                  <w:kern w:val="24"/>
                                  <w:sz w:val="18"/>
                                  <w:szCs w:val="18"/>
                                </w:rPr>
                                <w:t xml:space="preserve"> management actions that</w:t>
                              </w:r>
                              <w:r>
                                <w:rPr>
                                  <w:rFonts w:asciiTheme="minorHAnsi" w:hAnsi="Calibri" w:cstheme="minorBidi"/>
                                  <w:color w:val="000000" w:themeColor="text1"/>
                                  <w:kern w:val="24"/>
                                  <w:sz w:val="18"/>
                                  <w:szCs w:val="18"/>
                                </w:rPr>
                                <w:t xml:space="preserve"> </w:t>
                              </w:r>
                              <w:r w:rsidRPr="00B36760">
                                <w:rPr>
                                  <w:rFonts w:asciiTheme="minorHAnsi" w:hAnsi="Calibri" w:cstheme="minorBidi"/>
                                  <w:color w:val="000000" w:themeColor="text1"/>
                                  <w:kern w:val="24"/>
                                  <w:sz w:val="18"/>
                                  <w:szCs w:val="18"/>
                                </w:rPr>
                                <w:t>are unfunded or partially funded.</w:t>
                              </w:r>
                            </w:p>
                            <w:p w:rsidR="00BD5077" w:rsidRPr="00B36760" w:rsidRDefault="00BD5077" w:rsidP="00222C65">
                              <w:pPr>
                                <w:pStyle w:val="NormalWeb"/>
                                <w:spacing w:before="0" w:beforeAutospacing="0" w:after="0" w:afterAutospacing="0"/>
                                <w:jc w:val="center"/>
                                <w:rPr>
                                  <w:rFonts w:asciiTheme="minorHAnsi" w:hAnsi="Calibri" w:cstheme="minorBidi"/>
                                  <w:color w:val="000000" w:themeColor="text1"/>
                                  <w:kern w:val="24"/>
                                  <w:sz w:val="18"/>
                                  <w:szCs w:val="18"/>
                                </w:rPr>
                              </w:pPr>
                              <w:r w:rsidRPr="00B36760">
                                <w:rPr>
                                  <w:rFonts w:asciiTheme="minorHAnsi" w:hAnsi="Calibri" w:cstheme="minorBidi"/>
                                  <w:color w:val="000000" w:themeColor="text1"/>
                                  <w:kern w:val="24"/>
                                  <w:sz w:val="18"/>
                                  <w:szCs w:val="18"/>
                                </w:rPr>
                                <w:t>Provides priorities to direct state government investment, as well as opportunities to leverage other contributions.</w:t>
                              </w:r>
                            </w:p>
                            <w:p w:rsidR="00BD5077" w:rsidRPr="00B36760" w:rsidRDefault="00BD5077" w:rsidP="00222C65">
                              <w:pPr>
                                <w:pStyle w:val="NormalWeb"/>
                                <w:spacing w:before="0" w:beforeAutospacing="0" w:after="0" w:afterAutospacing="0"/>
                                <w:jc w:val="center"/>
                                <w:rPr>
                                  <w:sz w:val="18"/>
                                  <w:szCs w:val="18"/>
                                </w:rPr>
                              </w:pPr>
                            </w:p>
                          </w:txbxContent>
                        </wps:txbx>
                        <wps:bodyPr wrap="square" lIns="68415" tIns="34208" rIns="68415" bIns="34208" rtlCol="0" anchor="t">
                          <a:noAutofit/>
                        </wps:bodyPr>
                      </wps:wsp>
                      <wps:wsp>
                        <wps:cNvPr id="291" name="Rectangle 72"/>
                        <wps:cNvSpPr/>
                        <wps:spPr>
                          <a:xfrm>
                            <a:off x="3244850" y="4657111"/>
                            <a:ext cx="3190456" cy="885825"/>
                          </a:xfrm>
                          <a:prstGeom prst="rect">
                            <a:avLst/>
                          </a:prstGeom>
                          <a:noFill/>
                          <a:ln w="25400" cap="flat" cmpd="sng" algn="ctr">
                            <a:solidFill>
                              <a:schemeClr val="accent1"/>
                            </a:solidFill>
                            <a:prstDash val="solid"/>
                          </a:ln>
                          <a:effectLst/>
                        </wps:spPr>
                        <wps:txbx>
                          <w:txbxContent>
                            <w:p w:rsidR="00BD5077" w:rsidRPr="002010D3" w:rsidRDefault="00BD5077" w:rsidP="00222C65">
                              <w:pPr>
                                <w:pStyle w:val="NormalWeb"/>
                                <w:spacing w:before="0" w:beforeAutospacing="0" w:after="60" w:afterAutospacing="0"/>
                                <w:jc w:val="center"/>
                                <w:rPr>
                                  <w:rFonts w:asciiTheme="minorHAnsi" w:hAnsi="Calibri" w:cstheme="minorBidi"/>
                                  <w:b/>
                                  <w:bCs/>
                                  <w:color w:val="1F497D" w:themeColor="text2"/>
                                  <w:kern w:val="24"/>
                                  <w:sz w:val="20"/>
                                  <w:szCs w:val="20"/>
                                </w:rPr>
                              </w:pPr>
                              <w:r w:rsidRPr="002010D3">
                                <w:rPr>
                                  <w:rFonts w:asciiTheme="minorHAnsi" w:hAnsi="Calibri" w:cstheme="minorBidi"/>
                                  <w:b/>
                                  <w:bCs/>
                                  <w:color w:val="1F497D" w:themeColor="text2"/>
                                  <w:kern w:val="24"/>
                                  <w:sz w:val="20"/>
                                  <w:szCs w:val="20"/>
                                </w:rPr>
                                <w:t>Investment Prospectuses</w:t>
                              </w:r>
                            </w:p>
                            <w:p w:rsidR="00BD5077" w:rsidRPr="00B36760" w:rsidRDefault="00BD5077" w:rsidP="00222C65">
                              <w:pPr>
                                <w:pStyle w:val="NormalWeb"/>
                                <w:spacing w:before="0" w:beforeAutospacing="0" w:after="60" w:afterAutospacing="0"/>
                                <w:jc w:val="center"/>
                                <w:rPr>
                                  <w:sz w:val="18"/>
                                  <w:szCs w:val="18"/>
                                </w:rPr>
                              </w:pPr>
                              <w:r w:rsidRPr="00562CEA">
                                <w:rPr>
                                  <w:rFonts w:asciiTheme="minorHAnsi" w:hAnsi="Calibri" w:cstheme="minorBidi"/>
                                  <w:color w:val="000000" w:themeColor="text1"/>
                                  <w:kern w:val="24"/>
                                  <w:sz w:val="18"/>
                                  <w:szCs w:val="18"/>
                                </w:rPr>
                                <w:t>Cost-effective management actions that are unfunded or partially funded</w:t>
                              </w:r>
                              <w:r>
                                <w:rPr>
                                  <w:rFonts w:asciiTheme="minorHAnsi" w:hAnsi="Calibri" w:cstheme="minorBidi"/>
                                  <w:color w:val="000000" w:themeColor="text1"/>
                                  <w:kern w:val="24"/>
                                  <w:sz w:val="18"/>
                                  <w:szCs w:val="18"/>
                                </w:rPr>
                                <w:t xml:space="preserve"> which represent</w:t>
                              </w:r>
                              <w:r w:rsidRPr="00B36760">
                                <w:rPr>
                                  <w:rFonts w:asciiTheme="minorHAnsi" w:hAnsi="Calibri" w:cstheme="minorBidi"/>
                                  <w:color w:val="000000" w:themeColor="text1"/>
                                  <w:kern w:val="24"/>
                                  <w:sz w:val="18"/>
                                  <w:szCs w:val="18"/>
                                </w:rPr>
                                <w:t xml:space="preserve"> strategic opportunities in an area for investors to partner on project</w:t>
                              </w:r>
                              <w:r>
                                <w:rPr>
                                  <w:rFonts w:asciiTheme="minorHAnsi" w:hAnsi="Calibri" w:cstheme="minorBidi"/>
                                  <w:color w:val="000000" w:themeColor="text1"/>
                                  <w:kern w:val="24"/>
                                  <w:sz w:val="18"/>
                                  <w:szCs w:val="18"/>
                                </w:rPr>
                                <w:t>s that make a difference for Victoria’s biodiversity (see chapter 6</w:t>
                              </w:r>
                              <w:r w:rsidRPr="00B36760">
                                <w:rPr>
                                  <w:rFonts w:asciiTheme="minorHAnsi" w:hAnsi="Calibri" w:cstheme="minorBidi"/>
                                  <w:color w:val="000000" w:themeColor="text1"/>
                                  <w:kern w:val="24"/>
                                  <w:sz w:val="18"/>
                                  <w:szCs w:val="18"/>
                                </w:rPr>
                                <w:t>)</w:t>
                              </w:r>
                              <w:r>
                                <w:rPr>
                                  <w:rFonts w:asciiTheme="minorHAnsi" w:hAnsi="Calibri" w:cstheme="minorBidi"/>
                                  <w:color w:val="000000" w:themeColor="text1"/>
                                  <w:kern w:val="24"/>
                                  <w:sz w:val="18"/>
                                  <w:szCs w:val="18"/>
                                </w:rPr>
                                <w:t>.</w:t>
                              </w:r>
                            </w:p>
                          </w:txbxContent>
                        </wps:txbx>
                        <wps:bodyPr wrap="square" lIns="68415" tIns="34208" rIns="68415" bIns="34208" rtlCol="0" anchor="ctr">
                          <a:noAutofit/>
                        </wps:bodyPr>
                      </wps:wsp>
                      <wps:wsp>
                        <wps:cNvPr id="292" name="Straight Arrow Connector 65"/>
                        <wps:cNvCnPr/>
                        <wps:spPr>
                          <a:xfrm flipH="1">
                            <a:off x="1581150" y="1168400"/>
                            <a:ext cx="0" cy="274955"/>
                          </a:xfrm>
                          <a:prstGeom prst="straightConnector1">
                            <a:avLst/>
                          </a:prstGeom>
                          <a:noFill/>
                          <a:ln w="19050" cap="flat" cmpd="sng" algn="ctr">
                            <a:solidFill>
                              <a:schemeClr val="accent1"/>
                            </a:solidFill>
                            <a:prstDash val="solid"/>
                            <a:tailEnd type="arrow"/>
                          </a:ln>
                          <a:effectLst/>
                        </wps:spPr>
                        <wps:bodyPr/>
                      </wps:wsp>
                      <wps:wsp>
                        <wps:cNvPr id="293" name="Straight Arrow Connector 166"/>
                        <wps:cNvCnPr/>
                        <wps:spPr>
                          <a:xfrm flipH="1">
                            <a:off x="2965450" y="2933700"/>
                            <a:ext cx="207010" cy="0"/>
                          </a:xfrm>
                          <a:prstGeom prst="straightConnector1">
                            <a:avLst/>
                          </a:prstGeom>
                          <a:noFill/>
                          <a:ln w="19050" cap="flat" cmpd="sng" algn="ctr">
                            <a:solidFill>
                              <a:schemeClr val="accent1"/>
                            </a:solidFill>
                            <a:prstDash val="solid"/>
                            <a:tailEnd type="arrow"/>
                          </a:ln>
                          <a:effectLst/>
                        </wps:spPr>
                        <wps:bodyPr/>
                      </wps:wsp>
                      <wps:wsp>
                        <wps:cNvPr id="294" name="Straight Arrow Connector 8"/>
                        <wps:cNvCnPr/>
                        <wps:spPr>
                          <a:xfrm>
                            <a:off x="2964960" y="4253897"/>
                            <a:ext cx="561980" cy="403102"/>
                          </a:xfrm>
                          <a:prstGeom prst="straightConnector1">
                            <a:avLst/>
                          </a:prstGeom>
                          <a:noFill/>
                          <a:ln w="19050" cap="flat" cmpd="sng" algn="ctr">
                            <a:solidFill>
                              <a:schemeClr val="accent1"/>
                            </a:solidFill>
                            <a:prstDash val="solid"/>
                            <a:tailEnd type="arrow"/>
                          </a:ln>
                          <a:effectLst/>
                        </wps:spPr>
                        <wps:bodyPr/>
                      </wps:wsp>
                      <wps:wsp>
                        <wps:cNvPr id="295" name="Straight Arrow Connector 10"/>
                        <wps:cNvCnPr/>
                        <wps:spPr>
                          <a:xfrm flipH="1" flipV="1">
                            <a:off x="2909036" y="4420829"/>
                            <a:ext cx="377431" cy="236226"/>
                          </a:xfrm>
                          <a:prstGeom prst="straightConnector1">
                            <a:avLst/>
                          </a:prstGeom>
                          <a:noFill/>
                          <a:ln w="19050" cap="flat" cmpd="sng" algn="ctr">
                            <a:solidFill>
                              <a:schemeClr val="accent1"/>
                            </a:solidFill>
                            <a:prstDash val="solid"/>
                            <a:tailEnd type="arrow"/>
                          </a:ln>
                          <a:effectLst/>
                        </wps:spPr>
                        <wps:bodyPr/>
                      </wps:wsp>
                      <wps:wsp>
                        <wps:cNvPr id="296" name="Straight Arrow Connector 12"/>
                        <wps:cNvCnPr/>
                        <wps:spPr>
                          <a:xfrm>
                            <a:off x="1527981" y="4420935"/>
                            <a:ext cx="0" cy="261620"/>
                          </a:xfrm>
                          <a:prstGeom prst="straightConnector1">
                            <a:avLst/>
                          </a:prstGeom>
                          <a:noFill/>
                          <a:ln w="19050" cap="flat" cmpd="sng" algn="ctr">
                            <a:solidFill>
                              <a:schemeClr val="accent1"/>
                            </a:solidFill>
                            <a:prstDash val="solid"/>
                            <a:tailEnd type="arrow"/>
                          </a:ln>
                          <a:effectLst/>
                        </wps:spPr>
                        <wps:bodyPr/>
                      </wps:wsp>
                      <wps:wsp>
                        <wps:cNvPr id="297" name="Rounded Rectangle 79"/>
                        <wps:cNvSpPr/>
                        <wps:spPr>
                          <a:xfrm>
                            <a:off x="235509" y="1524000"/>
                            <a:ext cx="2613016" cy="922020"/>
                          </a:xfrm>
                          <a:prstGeom prst="roundRect">
                            <a:avLst/>
                          </a:prstGeom>
                          <a:solidFill>
                            <a:sysClr val="window" lastClr="FFFFFF">
                              <a:lumMod val="95000"/>
                            </a:sysClr>
                          </a:solidFill>
                          <a:ln w="25400" cap="flat" cmpd="sng" algn="ctr">
                            <a:solidFill>
                              <a:schemeClr val="accent1"/>
                            </a:solidFill>
                            <a:prstDash val="solid"/>
                          </a:ln>
                          <a:effectLst/>
                        </wps:spPr>
                        <wps:txbx>
                          <w:txbxContent>
                            <w:p w:rsidR="00BD5077" w:rsidRDefault="00BD5077" w:rsidP="00222C65">
                              <w:pPr>
                                <w:pStyle w:val="NormalWeb"/>
                                <w:spacing w:before="0" w:beforeAutospacing="0" w:after="60" w:afterAutospacing="0"/>
                                <w:jc w:val="center"/>
                                <w:rPr>
                                  <w:rFonts w:asciiTheme="minorHAnsi" w:hAnsi="Calibri" w:cstheme="minorBidi"/>
                                  <w:b/>
                                  <w:bCs/>
                                  <w:color w:val="000000" w:themeColor="text1"/>
                                  <w:kern w:val="24"/>
                                  <w:sz w:val="20"/>
                                  <w:szCs w:val="20"/>
                                </w:rPr>
                              </w:pPr>
                              <w:r>
                                <w:rPr>
                                  <w:rFonts w:asciiTheme="minorHAnsi" w:hAnsi="Calibri" w:cstheme="minorBidi"/>
                                  <w:b/>
                                  <w:bCs/>
                                  <w:color w:val="000000" w:themeColor="text1"/>
                                  <w:kern w:val="24"/>
                                  <w:sz w:val="20"/>
                                  <w:szCs w:val="20"/>
                                </w:rPr>
                                <w:t>Biodiversity response planning</w:t>
                              </w:r>
                            </w:p>
                            <w:p w:rsidR="00BD5077" w:rsidRPr="00B36760" w:rsidRDefault="00BD5077" w:rsidP="00222C65">
                              <w:pPr>
                                <w:pStyle w:val="NormalWeb"/>
                                <w:spacing w:before="0" w:beforeAutospacing="0" w:after="60" w:afterAutospacing="0"/>
                                <w:jc w:val="center"/>
                                <w:rPr>
                                  <w:rFonts w:asciiTheme="minorHAnsi" w:hAnsi="Calibri" w:cstheme="minorBidi"/>
                                  <w:color w:val="000000" w:themeColor="text1"/>
                                  <w:kern w:val="24"/>
                                  <w:sz w:val="18"/>
                                  <w:szCs w:val="18"/>
                                </w:rPr>
                              </w:pPr>
                              <w:r w:rsidRPr="00B36760">
                                <w:rPr>
                                  <w:rFonts w:asciiTheme="minorHAnsi" w:hAnsi="Calibri" w:cstheme="minorBidi"/>
                                  <w:color w:val="000000" w:themeColor="text1"/>
                                  <w:kern w:val="24"/>
                                  <w:sz w:val="18"/>
                                  <w:szCs w:val="18"/>
                                </w:rPr>
                                <w:t xml:space="preserve">Describes the </w:t>
                              </w:r>
                              <w:r>
                                <w:rPr>
                                  <w:rFonts w:asciiTheme="minorHAnsi" w:hAnsi="Calibri" w:cstheme="minorBidi"/>
                                  <w:color w:val="000000" w:themeColor="text1"/>
                                  <w:kern w:val="24"/>
                                  <w:sz w:val="18"/>
                                  <w:szCs w:val="18"/>
                                </w:rPr>
                                <w:t xml:space="preserve">collective </w:t>
                              </w:r>
                              <w:r w:rsidRPr="00B36760">
                                <w:rPr>
                                  <w:rFonts w:asciiTheme="minorHAnsi" w:hAnsi="Calibri" w:cstheme="minorBidi"/>
                                  <w:color w:val="000000" w:themeColor="text1"/>
                                  <w:kern w:val="24"/>
                                  <w:sz w:val="18"/>
                                  <w:szCs w:val="18"/>
                                </w:rPr>
                                <w:t xml:space="preserve">cross-tenure </w:t>
                              </w:r>
                              <w:r>
                                <w:rPr>
                                  <w:rFonts w:asciiTheme="minorHAnsi" w:hAnsi="Calibri" w:cstheme="minorBidi"/>
                                  <w:color w:val="000000" w:themeColor="text1"/>
                                  <w:kern w:val="24"/>
                                  <w:sz w:val="18"/>
                                  <w:szCs w:val="18"/>
                                </w:rPr>
                                <w:t xml:space="preserve">biodiversity </w:t>
                              </w:r>
                              <w:r w:rsidRPr="00B36760">
                                <w:rPr>
                                  <w:rFonts w:asciiTheme="minorHAnsi" w:hAnsi="Calibri" w:cstheme="minorBidi"/>
                                  <w:color w:val="000000" w:themeColor="text1"/>
                                  <w:kern w:val="24"/>
                                  <w:sz w:val="18"/>
                                  <w:szCs w:val="18"/>
                                </w:rPr>
                                <w:t xml:space="preserve">vision for an area </w:t>
                              </w:r>
                              <w:r>
                                <w:rPr>
                                  <w:rFonts w:asciiTheme="minorHAnsi" w:hAnsi="Calibri" w:cstheme="minorBidi"/>
                                  <w:color w:val="000000" w:themeColor="text1"/>
                                  <w:kern w:val="24"/>
                                  <w:sz w:val="18"/>
                                  <w:szCs w:val="18"/>
                                </w:rPr>
                                <w:t>of land or waters, and the f</w:t>
                              </w:r>
                              <w:r w:rsidRPr="00B36760">
                                <w:rPr>
                                  <w:rFonts w:asciiTheme="minorHAnsi" w:hAnsi="Calibri" w:cstheme="minorBidi"/>
                                  <w:color w:val="000000" w:themeColor="text1"/>
                                  <w:kern w:val="24"/>
                                  <w:sz w:val="18"/>
                                  <w:szCs w:val="18"/>
                                </w:rPr>
                                <w:t>ive</w:t>
                              </w:r>
                              <w:r>
                                <w:rPr>
                                  <w:rFonts w:asciiTheme="minorHAnsi" w:hAnsi="Calibri" w:cstheme="minorBidi"/>
                                  <w:color w:val="000000" w:themeColor="text1"/>
                                  <w:kern w:val="24"/>
                                  <w:sz w:val="18"/>
                                  <w:szCs w:val="18"/>
                                </w:rPr>
                                <w:t>-</w:t>
                              </w:r>
                              <w:r w:rsidRPr="00B36760">
                                <w:rPr>
                                  <w:rFonts w:asciiTheme="minorHAnsi" w:hAnsi="Calibri" w:cstheme="minorBidi"/>
                                  <w:color w:val="000000" w:themeColor="text1"/>
                                  <w:kern w:val="24"/>
                                  <w:sz w:val="18"/>
                                  <w:szCs w:val="18"/>
                                </w:rPr>
                                <w:t>year</w:t>
                              </w:r>
                              <w:r>
                                <w:rPr>
                                  <w:rFonts w:asciiTheme="minorHAnsi" w:hAnsi="Calibri" w:cstheme="minorBidi"/>
                                  <w:color w:val="000000" w:themeColor="text1"/>
                                  <w:kern w:val="24"/>
                                  <w:sz w:val="18"/>
                                  <w:szCs w:val="18"/>
                                </w:rPr>
                                <w:t>ly</w:t>
                              </w:r>
                              <w:r w:rsidRPr="00B36760">
                                <w:rPr>
                                  <w:rFonts w:asciiTheme="minorHAnsi" w:hAnsi="Calibri" w:cstheme="minorBidi"/>
                                  <w:color w:val="000000" w:themeColor="text1"/>
                                  <w:kern w:val="24"/>
                                  <w:sz w:val="18"/>
                                  <w:szCs w:val="18"/>
                                </w:rPr>
                                <w:t xml:space="preserve"> pledges </w:t>
                              </w:r>
                              <w:r>
                                <w:rPr>
                                  <w:rFonts w:asciiTheme="minorHAnsi" w:hAnsi="Calibri" w:cstheme="minorBidi"/>
                                  <w:color w:val="000000" w:themeColor="text1"/>
                                  <w:kern w:val="24"/>
                                  <w:sz w:val="18"/>
                                  <w:szCs w:val="18"/>
                                </w:rPr>
                                <w:t xml:space="preserve">(i.e. </w:t>
                              </w:r>
                              <w:r w:rsidRPr="00B36760">
                                <w:rPr>
                                  <w:rFonts w:asciiTheme="minorHAnsi" w:hAnsi="Calibri" w:cstheme="minorBidi"/>
                                  <w:color w:val="000000" w:themeColor="text1"/>
                                  <w:kern w:val="24"/>
                                  <w:sz w:val="18"/>
                                  <w:szCs w:val="18"/>
                                </w:rPr>
                                <w:t>contributors</w:t>
                              </w:r>
                              <w:r>
                                <w:rPr>
                                  <w:rFonts w:asciiTheme="minorHAnsi" w:hAnsi="Calibri" w:cstheme="minorBidi"/>
                                  <w:color w:val="000000" w:themeColor="text1"/>
                                  <w:kern w:val="24"/>
                                  <w:sz w:val="18"/>
                                  <w:szCs w:val="18"/>
                                </w:rPr>
                                <w:t>’</w:t>
                              </w:r>
                              <w:r w:rsidRPr="00B36760">
                                <w:rPr>
                                  <w:rFonts w:asciiTheme="minorHAnsi" w:hAnsi="Calibri" w:cstheme="minorBidi"/>
                                  <w:color w:val="000000" w:themeColor="text1"/>
                                  <w:kern w:val="24"/>
                                  <w:sz w:val="18"/>
                                  <w:szCs w:val="18"/>
                                </w:rPr>
                                <w:t xml:space="preserve"> statement</w:t>
                              </w:r>
                              <w:r>
                                <w:rPr>
                                  <w:rFonts w:asciiTheme="minorHAnsi" w:hAnsi="Calibri" w:cstheme="minorBidi"/>
                                  <w:color w:val="000000" w:themeColor="text1"/>
                                  <w:kern w:val="24"/>
                                  <w:sz w:val="18"/>
                                  <w:szCs w:val="18"/>
                                </w:rPr>
                                <w:t>s</w:t>
                              </w:r>
                              <w:r w:rsidRPr="00B36760">
                                <w:rPr>
                                  <w:rFonts w:asciiTheme="minorHAnsi" w:hAnsi="Calibri" w:cstheme="minorBidi"/>
                                  <w:color w:val="000000" w:themeColor="text1"/>
                                  <w:kern w:val="24"/>
                                  <w:sz w:val="18"/>
                                  <w:szCs w:val="18"/>
                                </w:rPr>
                                <w:t xml:space="preserve"> of intent</w:t>
                              </w:r>
                              <w:r>
                                <w:rPr>
                                  <w:rFonts w:asciiTheme="minorHAnsi" w:hAnsi="Calibri" w:cstheme="minorBidi"/>
                                  <w:color w:val="000000" w:themeColor="text1"/>
                                  <w:kern w:val="24"/>
                                  <w:sz w:val="18"/>
                                  <w:szCs w:val="18"/>
                                </w:rPr>
                                <w:t>)</w:t>
                              </w:r>
                              <w:r w:rsidRPr="00B36760">
                                <w:rPr>
                                  <w:rFonts w:asciiTheme="minorHAnsi" w:hAnsi="Calibri" w:cstheme="minorBidi"/>
                                  <w:color w:val="000000" w:themeColor="text1"/>
                                  <w:kern w:val="24"/>
                                  <w:sz w:val="18"/>
                                  <w:szCs w:val="18"/>
                                </w:rPr>
                                <w:t xml:space="preserve"> towards the statewide targets. </w:t>
                              </w:r>
                            </w:p>
                            <w:p w:rsidR="00BD5077" w:rsidRPr="00B36760" w:rsidRDefault="00BD5077" w:rsidP="00222C65">
                              <w:pPr>
                                <w:pStyle w:val="NormalWeb"/>
                                <w:spacing w:before="0" w:beforeAutospacing="0" w:after="0" w:afterAutospacing="0"/>
                                <w:rPr>
                                  <w:sz w:val="18"/>
                                  <w:szCs w:val="18"/>
                                </w:rPr>
                              </w:pPr>
                            </w:p>
                          </w:txbxContent>
                        </wps:txbx>
                        <wps:bodyPr wrap="square" lIns="68415" tIns="34208" rIns="68415" bIns="34208" rtlCol="0" anchor="t">
                          <a:noAutofit/>
                        </wps:bodyPr>
                      </wps:wsp>
                      <wpg:grpSp>
                        <wpg:cNvPr id="298" name="Group 298"/>
                        <wpg:cNvGrpSpPr/>
                        <wpg:grpSpPr>
                          <a:xfrm>
                            <a:off x="158724" y="4682511"/>
                            <a:ext cx="2857278" cy="1739900"/>
                            <a:chOff x="97681" y="110511"/>
                            <a:chExt cx="2931014" cy="1739900"/>
                          </a:xfrm>
                        </wpg:grpSpPr>
                        <wps:wsp>
                          <wps:cNvPr id="299" name="Rectangle 36"/>
                          <wps:cNvSpPr/>
                          <wps:spPr>
                            <a:xfrm>
                              <a:off x="97681" y="110511"/>
                              <a:ext cx="2931014" cy="1739900"/>
                            </a:xfrm>
                            <a:prstGeom prst="rect">
                              <a:avLst/>
                            </a:prstGeom>
                            <a:noFill/>
                            <a:ln w="25400" cap="flat" cmpd="sng" algn="ctr">
                              <a:solidFill>
                                <a:schemeClr val="accent1"/>
                              </a:solidFill>
                              <a:prstDash val="solid"/>
                            </a:ln>
                            <a:effectLst/>
                          </wps:spPr>
                          <wps:txbx>
                            <w:txbxContent>
                              <w:p w:rsidR="00BD5077" w:rsidRPr="00B36760" w:rsidRDefault="00BD5077" w:rsidP="00222C65">
                                <w:pPr>
                                  <w:pStyle w:val="NormalWeb"/>
                                  <w:spacing w:before="0" w:beforeAutospacing="0" w:after="60" w:afterAutospacing="0"/>
                                  <w:jc w:val="center"/>
                                  <w:rPr>
                                    <w:rFonts w:asciiTheme="minorHAnsi" w:hAnsi="Calibri" w:cstheme="minorBidi"/>
                                    <w:b/>
                                    <w:bCs/>
                                    <w:color w:val="1F497D" w:themeColor="text2"/>
                                    <w:kern w:val="24"/>
                                    <w:sz w:val="20"/>
                                    <w:szCs w:val="20"/>
                                  </w:rPr>
                                </w:pPr>
                                <w:r w:rsidRPr="00B36760">
                                  <w:rPr>
                                    <w:rFonts w:asciiTheme="minorHAnsi" w:hAnsi="Calibri" w:cstheme="minorBidi"/>
                                    <w:b/>
                                    <w:bCs/>
                                    <w:color w:val="1F497D" w:themeColor="text2"/>
                                    <w:kern w:val="24"/>
                                    <w:sz w:val="20"/>
                                    <w:szCs w:val="20"/>
                                  </w:rPr>
                                  <w:t>Reporting</w:t>
                                </w:r>
                              </w:p>
                              <w:p w:rsidR="00BD5077" w:rsidRPr="00B36760" w:rsidRDefault="00BD5077" w:rsidP="00222C65">
                                <w:pPr>
                                  <w:pStyle w:val="NormalWeb"/>
                                  <w:spacing w:before="0" w:beforeAutospacing="0" w:after="60" w:afterAutospacing="0"/>
                                  <w:jc w:val="center"/>
                                  <w:rPr>
                                    <w:rFonts w:asciiTheme="minorHAnsi" w:hAnsi="Calibri" w:cstheme="minorBidi"/>
                                    <w:color w:val="000000" w:themeColor="text1"/>
                                    <w:kern w:val="24"/>
                                    <w:sz w:val="18"/>
                                    <w:szCs w:val="18"/>
                                  </w:rPr>
                                </w:pPr>
                                <w:r w:rsidRPr="00B36760">
                                  <w:rPr>
                                    <w:rFonts w:asciiTheme="minorHAnsi" w:hAnsi="Calibri" w:cstheme="minorBidi"/>
                                    <w:color w:val="000000" w:themeColor="text1"/>
                                    <w:kern w:val="24"/>
                                    <w:sz w:val="18"/>
                                    <w:szCs w:val="18"/>
                                  </w:rPr>
                                  <w:t>Contributors committing to delivering actions will be required to report s</w:t>
                                </w:r>
                                <w:r>
                                  <w:rPr>
                                    <w:rFonts w:asciiTheme="minorHAnsi" w:hAnsi="Calibri" w:cstheme="minorBidi"/>
                                    <w:color w:val="000000" w:themeColor="text1"/>
                                    <w:kern w:val="24"/>
                                    <w:sz w:val="18"/>
                                    <w:szCs w:val="18"/>
                                  </w:rPr>
                                  <w:t>tandard output data (annually).</w:t>
                                </w:r>
                                <w:r w:rsidRPr="00B36760">
                                  <w:rPr>
                                    <w:rFonts w:asciiTheme="minorHAnsi" w:hAnsi="Calibri" w:cstheme="minorBidi"/>
                                    <w:color w:val="000000" w:themeColor="text1"/>
                                    <w:kern w:val="24"/>
                                    <w:sz w:val="18"/>
                                    <w:szCs w:val="18"/>
                                  </w:rPr>
                                  <w:t xml:space="preserve"> </w:t>
                                </w: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8"/>
                                    <w:szCs w:val="18"/>
                                  </w:rPr>
                                </w:pPr>
                                <w:r w:rsidRPr="00B36760">
                                  <w:rPr>
                                    <w:rFonts w:asciiTheme="minorHAnsi" w:hAnsi="Calibri" w:cstheme="minorBidi"/>
                                    <w:color w:val="000000" w:themeColor="text1"/>
                                    <w:kern w:val="24"/>
                                    <w:sz w:val="18"/>
                                    <w:szCs w:val="18"/>
                                  </w:rPr>
                                  <w:t>Data used for monitoring, evaluation and reporting</w:t>
                                </w:r>
                                <w:r>
                                  <w:rPr>
                                    <w:rFonts w:asciiTheme="minorHAnsi" w:hAnsi="Calibri" w:cstheme="minorBidi"/>
                                    <w:color w:val="000000" w:themeColor="text1"/>
                                    <w:kern w:val="24"/>
                                    <w:sz w:val="18"/>
                                    <w:szCs w:val="18"/>
                                  </w:rPr>
                                  <w:t xml:space="preserve"> at different scales.</w:t>
                                </w: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8"/>
                                    <w:szCs w:val="18"/>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8"/>
                                    <w:szCs w:val="18"/>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8"/>
                                    <w:szCs w:val="18"/>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8"/>
                                    <w:szCs w:val="18"/>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8"/>
                                    <w:szCs w:val="18"/>
                                  </w:rPr>
                                </w:pPr>
                              </w:p>
                            </w:txbxContent>
                          </wps:txbx>
                          <wps:bodyPr wrap="square" lIns="68415" tIns="34208" rIns="68415" bIns="34208" rtlCol="0" anchor="t">
                            <a:noAutofit/>
                          </wps:bodyPr>
                        </wps:wsp>
                        <wpg:grpSp>
                          <wpg:cNvPr id="300" name="Group 300"/>
                          <wpg:cNvGrpSpPr/>
                          <wpg:grpSpPr>
                            <a:xfrm>
                              <a:off x="176425" y="1061484"/>
                              <a:ext cx="2757422" cy="742155"/>
                              <a:chOff x="100225" y="191534"/>
                              <a:chExt cx="2757422" cy="742155"/>
                            </a:xfrm>
                          </wpg:grpSpPr>
                          <wps:wsp>
                            <wps:cNvPr id="301" name="Text Box 301"/>
                            <wps:cNvSpPr txBox="1"/>
                            <wps:spPr>
                              <a:xfrm>
                                <a:off x="100239" y="590789"/>
                                <a:ext cx="1472269" cy="342900"/>
                              </a:xfrm>
                              <a:prstGeom prst="rect">
                                <a:avLst/>
                              </a:prstGeom>
                              <a:solidFill>
                                <a:srgbClr val="1F497D">
                                  <a:lumMod val="40000"/>
                                  <a:lumOff val="60000"/>
                                </a:srgbClr>
                              </a:solidFill>
                              <a:ln w="6350">
                                <a:solidFill>
                                  <a:schemeClr val="accent1"/>
                                </a:solidFill>
                              </a:ln>
                              <a:effectLst/>
                            </wps:spPr>
                            <wps:txbx>
                              <w:txbxContent>
                                <w:p w:rsidR="00BD5077" w:rsidRPr="00DF5DB8" w:rsidRDefault="00BD5077" w:rsidP="00222C65">
                                  <w:pPr>
                                    <w:jc w:val="center"/>
                                    <w:rPr>
                                      <w:sz w:val="16"/>
                                      <w:szCs w:val="16"/>
                                    </w:rPr>
                                  </w:pPr>
                                  <w:r>
                                    <w:rPr>
                                      <w:sz w:val="16"/>
                                      <w:szCs w:val="16"/>
                                    </w:rPr>
                                    <w:t xml:space="preserve">System of </w:t>
                                  </w:r>
                                  <w:r w:rsidRPr="00DF5DB8">
                                    <w:rPr>
                                      <w:sz w:val="16"/>
                                      <w:szCs w:val="16"/>
                                    </w:rPr>
                                    <w:t>Environmental-Economic Accounting</w:t>
                                  </w:r>
                                  <w:r>
                                    <w:rPr>
                                      <w:sz w:val="16"/>
                                      <w:szCs w:val="16"/>
                                    </w:rPr>
                                    <w:t xml:space="preserve"> (SEEA)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2" name="Text Box 302"/>
                            <wps:cNvSpPr txBox="1"/>
                            <wps:spPr>
                              <a:xfrm>
                                <a:off x="1629108" y="587249"/>
                                <a:ext cx="1228539" cy="342000"/>
                              </a:xfrm>
                              <a:prstGeom prst="rect">
                                <a:avLst/>
                              </a:prstGeom>
                              <a:solidFill>
                                <a:srgbClr val="1F497D">
                                  <a:lumMod val="40000"/>
                                  <a:lumOff val="60000"/>
                                </a:srgbClr>
                              </a:solidFill>
                              <a:ln w="6350">
                                <a:solidFill>
                                  <a:schemeClr val="accent1"/>
                                </a:solidFill>
                              </a:ln>
                              <a:effectLst/>
                            </wps:spPr>
                            <wps:txbx>
                              <w:txbxContent>
                                <w:p w:rsidR="00BD5077" w:rsidRPr="00DF5DB8" w:rsidRDefault="00BD5077" w:rsidP="00222C65">
                                  <w:pPr>
                                    <w:jc w:val="center"/>
                                    <w:rPr>
                                      <w:sz w:val="16"/>
                                      <w:szCs w:val="16"/>
                                    </w:rPr>
                                  </w:pPr>
                                  <w:r>
                                    <w:rPr>
                                      <w:sz w:val="16"/>
                                      <w:szCs w:val="16"/>
                                    </w:rPr>
                                    <w:t>State of the Environment Reporting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3" name="Text Box 303"/>
                            <wps:cNvSpPr txBox="1"/>
                            <wps:spPr>
                              <a:xfrm>
                                <a:off x="100225" y="191534"/>
                                <a:ext cx="2757167" cy="342900"/>
                              </a:xfrm>
                              <a:prstGeom prst="rect">
                                <a:avLst/>
                              </a:prstGeom>
                              <a:solidFill>
                                <a:srgbClr val="1F497D">
                                  <a:lumMod val="40000"/>
                                  <a:lumOff val="60000"/>
                                </a:srgbClr>
                              </a:solidFill>
                              <a:ln w="6350">
                                <a:solidFill>
                                  <a:schemeClr val="accent1"/>
                                </a:solidFill>
                              </a:ln>
                              <a:effectLst/>
                            </wps:spPr>
                            <wps:txbx>
                              <w:txbxContent>
                                <w:p w:rsidR="00BD5077" w:rsidRDefault="00BD5077" w:rsidP="00222C65">
                                  <w:pPr>
                                    <w:jc w:val="center"/>
                                    <w:rPr>
                                      <w:sz w:val="16"/>
                                      <w:szCs w:val="16"/>
                                    </w:rPr>
                                  </w:pPr>
                                  <w:r>
                                    <w:rPr>
                                      <w:sz w:val="16"/>
                                      <w:szCs w:val="16"/>
                                    </w:rPr>
                                    <w:t>Monitoring Evaluation &amp; Reporting (MER)</w:t>
                                  </w:r>
                                </w:p>
                                <w:p w:rsidR="00BD5077" w:rsidRPr="00DF5DB8" w:rsidRDefault="00BD5077" w:rsidP="00222C65">
                                  <w:pPr>
                                    <w:jc w:val="center"/>
                                    <w:rPr>
                                      <w:sz w:val="16"/>
                                      <w:szCs w:val="16"/>
                                    </w:rPr>
                                  </w:pPr>
                                  <w:r>
                                    <w:rPr>
                                      <w:sz w:val="16"/>
                                      <w:szCs w:val="16"/>
                                    </w:rPr>
                                    <w:t>on Biodiversity Plan progress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05EFCDF9" id="Group 57" o:spid="_x0000_s1027" style="position:absolute;margin-left:-5.7pt;margin-top:8.35pt;width:490.25pt;height:505.7pt;z-index:251911168;mso-width-relative:margin;mso-height-relative:margin" coordorigin="1587" coordsize="62765,6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">
                <v:rect id="Rectangle 3" o:spid="_x0000_s1028" style="position:absolute;left:9906;width:11893;height:4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" fillcolor="window" strokecolor="#4f81bd [3204]" strokeweight="2pt">
                  <v:textbox inset="1.90042mm,.95022mm,1.90042mm,.95022mm">
                    <w:txbxContent>
                      <w:p w:rsidR="00BD5077" w:rsidRPr="00E3378D" w:rsidRDefault="00BD5077" w:rsidP="00222C65">
                        <w:pPr>
                          <w:pStyle w:val="NormalWeb"/>
                          <w:spacing w:before="0" w:beforeAutospacing="0" w:after="0" w:afterAutospacing="0"/>
                          <w:jc w:val="center"/>
                          <w:rPr>
                            <w:i/>
                            <w:sz w:val="28"/>
                          </w:rPr>
                        </w:pPr>
                        <w:r w:rsidRPr="00E3378D">
                          <w:rPr>
                            <w:rFonts w:asciiTheme="minorHAnsi" w:hAnsi="Calibri" w:cstheme="minorBidi"/>
                            <w:i/>
                            <w:color w:val="000000" w:themeColor="text1"/>
                            <w:kern w:val="24"/>
                            <w:sz w:val="18"/>
                            <w:szCs w:val="16"/>
                          </w:rPr>
                          <w:t>Flora and Fauna Guarantee Act 1988</w:t>
                        </w:r>
                      </w:p>
                    </w:txbxContent>
                  </v:textbox>
                </v:rect>
                <v:roundrect id="Oval 110" o:spid="_x0000_s1029" style="position:absolute;left:31742;top:14413;width:32603;height:29880;visibility:visible;mso-wrap-style:square;v-text-anchor:top" arcsize="6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" filled="f" strokecolor="#4f81bd [3204]" strokeweight="2pt">
                  <v:textbox inset="1.90042mm,.95022mm,1.90042mm,.95022mm">
                    <w:txbxContent>
                      <w:p w:rsidR="00BD5077" w:rsidRPr="00BD1C60" w:rsidRDefault="00BD5077" w:rsidP="00222C65">
                        <w:pPr>
                          <w:pStyle w:val="NormalWeb"/>
                          <w:spacing w:before="0" w:beforeAutospacing="0" w:after="120" w:afterAutospacing="0"/>
                          <w:jc w:val="center"/>
                          <w:rPr>
                            <w:rFonts w:asciiTheme="minorHAnsi" w:hAnsi="Calibri" w:cstheme="minorBidi"/>
                            <w:b/>
                            <w:bCs/>
                            <w:color w:val="000000" w:themeColor="text1"/>
                            <w:kern w:val="24"/>
                            <w:szCs w:val="22"/>
                          </w:rPr>
                        </w:pPr>
                        <w:r>
                          <w:rPr>
                            <w:rFonts w:asciiTheme="minorHAnsi" w:hAnsi="Calibri" w:cstheme="minorBidi"/>
                            <w:b/>
                            <w:bCs/>
                            <w:color w:val="000000" w:themeColor="text1"/>
                            <w:kern w:val="24"/>
                            <w:szCs w:val="22"/>
                          </w:rPr>
                          <w:t>B</w:t>
                        </w:r>
                        <w:r w:rsidRPr="00BD1C60">
                          <w:rPr>
                            <w:rFonts w:asciiTheme="minorHAnsi" w:hAnsi="Calibri" w:cstheme="minorBidi"/>
                            <w:b/>
                            <w:bCs/>
                            <w:color w:val="000000" w:themeColor="text1"/>
                            <w:kern w:val="24"/>
                            <w:szCs w:val="22"/>
                          </w:rPr>
                          <w:t xml:space="preserve">iodiversity </w:t>
                        </w:r>
                        <w:r>
                          <w:rPr>
                            <w:rFonts w:asciiTheme="minorHAnsi" w:hAnsi="Calibri" w:cstheme="minorBidi"/>
                            <w:b/>
                            <w:bCs/>
                            <w:color w:val="000000" w:themeColor="text1"/>
                            <w:kern w:val="24"/>
                            <w:szCs w:val="22"/>
                          </w:rPr>
                          <w:t>forum</w:t>
                        </w:r>
                        <w:r w:rsidRPr="00BD1C60">
                          <w:rPr>
                            <w:rFonts w:asciiTheme="minorHAnsi" w:hAnsi="Calibri" w:cstheme="minorBidi"/>
                            <w:b/>
                            <w:bCs/>
                            <w:color w:val="000000" w:themeColor="text1"/>
                            <w:kern w:val="24"/>
                            <w:szCs w:val="22"/>
                          </w:rPr>
                          <w:t xml:space="preserve"> </w:t>
                        </w:r>
                      </w:p>
                      <w:p w:rsidR="00BD5077" w:rsidRPr="00DF5DB8" w:rsidRDefault="00BD5077" w:rsidP="00222C65">
                        <w:pPr>
                          <w:pStyle w:val="NormalWeb"/>
                          <w:spacing w:before="0" w:beforeAutospacing="0" w:after="80" w:afterAutospacing="0"/>
                          <w:jc w:val="center"/>
                          <w:rPr>
                            <w:rFonts w:asciiTheme="minorHAnsi" w:hAnsiTheme="minorHAnsi" w:cstheme="minorBidi"/>
                            <w:b/>
                            <w:color w:val="000000" w:themeColor="text1"/>
                            <w:kern w:val="24"/>
                            <w:sz w:val="18"/>
                            <w:szCs w:val="18"/>
                          </w:rPr>
                        </w:pPr>
                        <w:r w:rsidRPr="00DF5DB8">
                          <w:rPr>
                            <w:rFonts w:asciiTheme="minorHAnsi" w:hAnsiTheme="minorHAnsi" w:cstheme="minorBidi"/>
                            <w:b/>
                            <w:color w:val="000000" w:themeColor="text1"/>
                            <w:kern w:val="24"/>
                            <w:sz w:val="18"/>
                            <w:szCs w:val="18"/>
                          </w:rPr>
                          <w:t>Purpose:</w:t>
                        </w:r>
                      </w:p>
                      <w:p w:rsidR="00BD5077" w:rsidRDefault="00BD5077" w:rsidP="00222C65">
                        <w:pPr>
                          <w:pStyle w:val="NormalWeb"/>
                          <w:spacing w:before="0" w:beforeAutospacing="0" w:after="80" w:afterAutospacing="0"/>
                          <w:jc w:val="center"/>
                          <w:rPr>
                            <w:rFonts w:asciiTheme="minorHAnsi" w:hAnsiTheme="minorHAnsi" w:cstheme="minorBidi"/>
                            <w:color w:val="000000" w:themeColor="text1"/>
                            <w:kern w:val="24"/>
                            <w:sz w:val="18"/>
                            <w:szCs w:val="18"/>
                          </w:rPr>
                        </w:pPr>
                        <w:r>
                          <w:rPr>
                            <w:rFonts w:asciiTheme="minorHAnsi" w:hAnsiTheme="minorHAnsi" w:cstheme="minorBidi"/>
                            <w:color w:val="000000" w:themeColor="text1"/>
                            <w:kern w:val="24"/>
                            <w:sz w:val="18"/>
                            <w:szCs w:val="18"/>
                          </w:rPr>
                          <w:t>T</w:t>
                        </w:r>
                        <w:r w:rsidRPr="00B36760">
                          <w:rPr>
                            <w:rFonts w:asciiTheme="minorHAnsi" w:hAnsiTheme="minorHAnsi" w:cstheme="minorBidi"/>
                            <w:color w:val="000000" w:themeColor="text1"/>
                            <w:kern w:val="24"/>
                            <w:sz w:val="18"/>
                            <w:szCs w:val="18"/>
                          </w:rPr>
                          <w:t xml:space="preserve">o develop </w:t>
                        </w:r>
                        <w:r>
                          <w:rPr>
                            <w:rFonts w:asciiTheme="minorHAnsi" w:hAnsiTheme="minorHAnsi" w:cstheme="minorBidi"/>
                            <w:color w:val="000000" w:themeColor="text1"/>
                            <w:kern w:val="24"/>
                            <w:sz w:val="18"/>
                            <w:szCs w:val="18"/>
                          </w:rPr>
                          <w:t xml:space="preserve">common purpose and </w:t>
                        </w:r>
                        <w:r w:rsidRPr="00B36760">
                          <w:rPr>
                            <w:rFonts w:asciiTheme="minorHAnsi" w:hAnsiTheme="minorHAnsi" w:cstheme="minorBidi"/>
                            <w:color w:val="000000" w:themeColor="text1"/>
                            <w:kern w:val="24"/>
                            <w:sz w:val="18"/>
                            <w:szCs w:val="18"/>
                          </w:rPr>
                          <w:t>response(s) to the statewide targets for a</w:t>
                        </w:r>
                        <w:r>
                          <w:rPr>
                            <w:rFonts w:asciiTheme="minorHAnsi" w:hAnsiTheme="minorHAnsi" w:cstheme="minorBidi"/>
                            <w:color w:val="000000" w:themeColor="text1"/>
                            <w:kern w:val="24"/>
                            <w:sz w:val="18"/>
                            <w:szCs w:val="18"/>
                          </w:rPr>
                          <w:t xml:space="preserve"> specified</w:t>
                        </w:r>
                        <w:r w:rsidRPr="00B36760">
                          <w:rPr>
                            <w:rFonts w:asciiTheme="minorHAnsi" w:hAnsiTheme="minorHAnsi" w:cstheme="minorBidi"/>
                            <w:color w:val="000000" w:themeColor="text1"/>
                            <w:kern w:val="24"/>
                            <w:sz w:val="18"/>
                            <w:szCs w:val="18"/>
                          </w:rPr>
                          <w:t xml:space="preserve"> area. </w:t>
                        </w:r>
                        <w:r>
                          <w:rPr>
                            <w:rFonts w:asciiTheme="minorHAnsi" w:hAnsiTheme="minorHAnsi" w:cstheme="minorBidi"/>
                            <w:color w:val="000000" w:themeColor="text1"/>
                            <w:kern w:val="24"/>
                            <w:sz w:val="18"/>
                            <w:szCs w:val="18"/>
                          </w:rPr>
                          <w:t>This will help build collaboration, i</w:t>
                        </w:r>
                        <w:r w:rsidRPr="00B36760">
                          <w:rPr>
                            <w:rFonts w:asciiTheme="minorHAnsi" w:hAnsiTheme="minorHAnsi" w:cstheme="minorBidi"/>
                            <w:color w:val="000000" w:themeColor="text1"/>
                            <w:kern w:val="24"/>
                            <w:sz w:val="18"/>
                            <w:szCs w:val="18"/>
                          </w:rPr>
                          <w:t>mprove alignment</w:t>
                        </w:r>
                        <w:r>
                          <w:rPr>
                            <w:rFonts w:asciiTheme="minorHAnsi" w:hAnsiTheme="minorHAnsi" w:cstheme="minorBidi"/>
                            <w:color w:val="000000" w:themeColor="text1"/>
                            <w:kern w:val="24"/>
                            <w:sz w:val="18"/>
                            <w:szCs w:val="18"/>
                          </w:rPr>
                          <w:t xml:space="preserve"> of</w:t>
                        </w:r>
                        <w:r w:rsidRPr="00B36760">
                          <w:rPr>
                            <w:rFonts w:asciiTheme="minorHAnsi" w:hAnsiTheme="minorHAnsi" w:cstheme="minorBidi"/>
                            <w:color w:val="000000" w:themeColor="text1"/>
                            <w:kern w:val="24"/>
                            <w:sz w:val="18"/>
                            <w:szCs w:val="18"/>
                          </w:rPr>
                          <w:t xml:space="preserve"> actions, </w:t>
                        </w:r>
                        <w:r>
                          <w:rPr>
                            <w:rFonts w:asciiTheme="minorHAnsi" w:hAnsiTheme="minorHAnsi" w:cstheme="minorBidi"/>
                            <w:color w:val="000000" w:themeColor="text1"/>
                            <w:kern w:val="24"/>
                            <w:sz w:val="18"/>
                            <w:szCs w:val="18"/>
                          </w:rPr>
                          <w:t xml:space="preserve">discuss trade-offs and select </w:t>
                        </w:r>
                        <w:r w:rsidRPr="00B36760">
                          <w:rPr>
                            <w:rFonts w:asciiTheme="minorHAnsi" w:hAnsiTheme="minorHAnsi" w:cstheme="minorBidi"/>
                            <w:color w:val="000000" w:themeColor="text1"/>
                            <w:kern w:val="24"/>
                            <w:sz w:val="18"/>
                            <w:szCs w:val="18"/>
                          </w:rPr>
                          <w:t>projects</w:t>
                        </w:r>
                        <w:r>
                          <w:rPr>
                            <w:rFonts w:asciiTheme="minorHAnsi" w:hAnsiTheme="minorHAnsi" w:cstheme="minorBidi"/>
                            <w:color w:val="000000" w:themeColor="text1"/>
                            <w:kern w:val="24"/>
                            <w:sz w:val="18"/>
                            <w:szCs w:val="18"/>
                          </w:rPr>
                          <w:t xml:space="preserve"> that have the greatest chance of making</w:t>
                        </w:r>
                        <w:r w:rsidRPr="00B36760">
                          <w:rPr>
                            <w:rFonts w:asciiTheme="minorHAnsi" w:hAnsiTheme="minorHAnsi" w:cstheme="minorBidi"/>
                            <w:color w:val="000000" w:themeColor="text1"/>
                            <w:kern w:val="24"/>
                            <w:sz w:val="18"/>
                            <w:szCs w:val="18"/>
                          </w:rPr>
                          <w:t xml:space="preserve"> a measurable improvement</w:t>
                        </w:r>
                        <w:r>
                          <w:rPr>
                            <w:rFonts w:asciiTheme="minorHAnsi" w:hAnsiTheme="minorHAnsi" w:cstheme="minorBidi"/>
                            <w:color w:val="000000" w:themeColor="text1"/>
                            <w:kern w:val="24"/>
                            <w:sz w:val="18"/>
                            <w:szCs w:val="18"/>
                          </w:rPr>
                          <w:t>.</w:t>
                        </w:r>
                      </w:p>
                      <w:p w:rsidR="00BD5077" w:rsidRPr="00215AA6" w:rsidRDefault="00BD5077" w:rsidP="00222C65">
                        <w:pPr>
                          <w:pStyle w:val="NormalWeb"/>
                          <w:spacing w:before="0" w:beforeAutospacing="0" w:after="80" w:afterAutospacing="0"/>
                          <w:jc w:val="center"/>
                          <w:rPr>
                            <w:rFonts w:asciiTheme="minorHAnsi" w:hAnsiTheme="minorHAnsi" w:cstheme="minorBidi"/>
                            <w:b/>
                            <w:color w:val="000000" w:themeColor="text1"/>
                            <w:kern w:val="24"/>
                            <w:sz w:val="18"/>
                            <w:szCs w:val="18"/>
                          </w:rPr>
                        </w:pPr>
                        <w:r w:rsidRPr="00215AA6">
                          <w:rPr>
                            <w:rFonts w:asciiTheme="minorHAnsi" w:hAnsiTheme="minorHAnsi" w:cstheme="minorBidi"/>
                            <w:b/>
                            <w:color w:val="000000" w:themeColor="text1"/>
                            <w:kern w:val="24"/>
                            <w:sz w:val="18"/>
                            <w:szCs w:val="18"/>
                          </w:rPr>
                          <w:t>Participants</w:t>
                        </w:r>
                        <w:r>
                          <w:rPr>
                            <w:rFonts w:asciiTheme="minorHAnsi" w:hAnsiTheme="minorHAnsi" w:cstheme="minorBidi"/>
                            <w:b/>
                            <w:color w:val="000000" w:themeColor="text1"/>
                            <w:kern w:val="24"/>
                            <w:sz w:val="18"/>
                            <w:szCs w:val="18"/>
                          </w:rPr>
                          <w:t>:</w:t>
                        </w:r>
                      </w:p>
                      <w:p w:rsidR="00BD5077" w:rsidRDefault="00BD5077" w:rsidP="00222C65">
                        <w:pPr>
                          <w:pStyle w:val="NormalWeb"/>
                          <w:spacing w:before="0" w:beforeAutospacing="0" w:after="80" w:afterAutospacing="0"/>
                          <w:jc w:val="center"/>
                          <w:rPr>
                            <w:rFonts w:asciiTheme="minorHAnsi" w:hAnsi="Calibri" w:cstheme="minorBidi"/>
                            <w:color w:val="000000" w:themeColor="text1"/>
                            <w:kern w:val="24"/>
                            <w:sz w:val="18"/>
                            <w:szCs w:val="18"/>
                          </w:rPr>
                        </w:pPr>
                        <w:r w:rsidRPr="00B36760">
                          <w:rPr>
                            <w:rFonts w:asciiTheme="minorHAnsi" w:hAnsi="Calibri" w:cstheme="minorBidi"/>
                            <w:color w:val="000000" w:themeColor="text1"/>
                            <w:kern w:val="24"/>
                            <w:sz w:val="18"/>
                            <w:szCs w:val="18"/>
                          </w:rPr>
                          <w:t>State/</w:t>
                        </w:r>
                        <w:r>
                          <w:rPr>
                            <w:rFonts w:asciiTheme="minorHAnsi" w:hAnsi="Calibri" w:cstheme="minorBidi"/>
                            <w:color w:val="000000" w:themeColor="text1"/>
                            <w:kern w:val="24"/>
                            <w:sz w:val="18"/>
                            <w:szCs w:val="18"/>
                          </w:rPr>
                          <w:t>l</w:t>
                        </w:r>
                        <w:r w:rsidRPr="00B36760">
                          <w:rPr>
                            <w:rFonts w:asciiTheme="minorHAnsi" w:hAnsi="Calibri" w:cstheme="minorBidi"/>
                            <w:color w:val="000000" w:themeColor="text1"/>
                            <w:kern w:val="24"/>
                            <w:sz w:val="18"/>
                            <w:szCs w:val="18"/>
                          </w:rPr>
                          <w:t>ocal government</w:t>
                        </w:r>
                        <w:r>
                          <w:rPr>
                            <w:rFonts w:asciiTheme="minorHAnsi" w:hAnsi="Calibri" w:cstheme="minorBidi"/>
                            <w:color w:val="000000" w:themeColor="text1"/>
                            <w:kern w:val="24"/>
                            <w:sz w:val="18"/>
                            <w:szCs w:val="18"/>
                          </w:rPr>
                          <w:t xml:space="preserve"> agencies,</w:t>
                        </w:r>
                        <w:r>
                          <w:rPr>
                            <w:rFonts w:asciiTheme="minorHAnsi" w:hAnsiTheme="minorHAnsi" w:cstheme="minorBidi"/>
                            <w:color w:val="000000" w:themeColor="text1"/>
                            <w:kern w:val="24"/>
                            <w:sz w:val="18"/>
                            <w:szCs w:val="18"/>
                          </w:rPr>
                          <w:t xml:space="preserve"> public land managers, </w:t>
                        </w:r>
                        <w:r w:rsidRPr="00B36760">
                          <w:rPr>
                            <w:rFonts w:asciiTheme="minorHAnsi" w:hAnsi="Calibri" w:cstheme="minorBidi"/>
                            <w:color w:val="000000" w:themeColor="text1"/>
                            <w:kern w:val="24"/>
                            <w:sz w:val="18"/>
                            <w:szCs w:val="18"/>
                          </w:rPr>
                          <w:t>community groups, NGOs, business and industry, Traditional Owner</w:t>
                        </w:r>
                        <w:r>
                          <w:rPr>
                            <w:rFonts w:asciiTheme="minorHAnsi" w:hAnsi="Calibri" w:cstheme="minorBidi"/>
                            <w:color w:val="000000" w:themeColor="text1"/>
                            <w:kern w:val="24"/>
                            <w:sz w:val="18"/>
                            <w:szCs w:val="18"/>
                          </w:rPr>
                          <w:t xml:space="preserve"> Corporations</w:t>
                        </w:r>
                        <w:r w:rsidRPr="00B36760">
                          <w:rPr>
                            <w:rFonts w:asciiTheme="minorHAnsi" w:hAnsi="Calibri" w:cstheme="minorBidi"/>
                            <w:color w:val="000000" w:themeColor="text1"/>
                            <w:kern w:val="24"/>
                            <w:sz w:val="18"/>
                            <w:szCs w:val="18"/>
                          </w:rPr>
                          <w:t xml:space="preserve"> </w:t>
                        </w:r>
                        <w:r>
                          <w:rPr>
                            <w:rFonts w:asciiTheme="minorHAnsi" w:hAnsi="Calibri" w:cstheme="minorBidi"/>
                            <w:color w:val="000000" w:themeColor="text1"/>
                            <w:kern w:val="24"/>
                            <w:sz w:val="18"/>
                            <w:szCs w:val="18"/>
                          </w:rPr>
                          <w:t>and members of Regional Partnerships.</w:t>
                        </w:r>
                      </w:p>
                      <w:p w:rsidR="00BD5077" w:rsidRPr="00215AA6" w:rsidRDefault="00BD5077" w:rsidP="00222C65">
                        <w:pPr>
                          <w:pStyle w:val="NormalWeb"/>
                          <w:spacing w:before="0" w:beforeAutospacing="0" w:after="80" w:afterAutospacing="0"/>
                          <w:jc w:val="center"/>
                          <w:rPr>
                            <w:rFonts w:asciiTheme="minorHAnsi" w:hAnsiTheme="minorHAnsi" w:cstheme="minorBidi"/>
                            <w:b/>
                            <w:color w:val="000000" w:themeColor="text1"/>
                            <w:kern w:val="24"/>
                            <w:sz w:val="18"/>
                            <w:szCs w:val="18"/>
                          </w:rPr>
                        </w:pPr>
                        <w:r>
                          <w:rPr>
                            <w:rFonts w:asciiTheme="minorHAnsi" w:hAnsi="Calibri" w:cstheme="minorBidi"/>
                            <w:b/>
                            <w:color w:val="000000" w:themeColor="text1"/>
                            <w:kern w:val="24"/>
                            <w:sz w:val="18"/>
                            <w:szCs w:val="18"/>
                          </w:rPr>
                          <w:t>Coordination</w:t>
                        </w:r>
                        <w:r w:rsidRPr="00215AA6">
                          <w:rPr>
                            <w:rFonts w:asciiTheme="minorHAnsi" w:hAnsi="Calibri" w:cstheme="minorBidi"/>
                            <w:b/>
                            <w:color w:val="000000" w:themeColor="text1"/>
                            <w:kern w:val="24"/>
                            <w:sz w:val="18"/>
                            <w:szCs w:val="18"/>
                          </w:rPr>
                          <w:t>:</w:t>
                        </w:r>
                      </w:p>
                      <w:p w:rsidR="00BD5077" w:rsidRPr="00B36760" w:rsidRDefault="00BD5077" w:rsidP="00222C65">
                        <w:pPr>
                          <w:pStyle w:val="NormalWeb"/>
                          <w:spacing w:before="0" w:beforeAutospacing="0" w:after="0" w:afterAutospacing="0"/>
                          <w:jc w:val="center"/>
                          <w:rPr>
                            <w:rFonts w:asciiTheme="minorHAnsi" w:hAnsiTheme="minorHAnsi" w:cstheme="minorBidi"/>
                            <w:color w:val="000000" w:themeColor="text1"/>
                            <w:kern w:val="24"/>
                            <w:sz w:val="18"/>
                            <w:szCs w:val="18"/>
                          </w:rPr>
                        </w:pPr>
                        <w:r w:rsidRPr="00B36760">
                          <w:rPr>
                            <w:rFonts w:asciiTheme="minorHAnsi" w:hAnsiTheme="minorHAnsi" w:cstheme="minorBidi"/>
                            <w:color w:val="000000" w:themeColor="text1"/>
                            <w:kern w:val="24"/>
                            <w:sz w:val="18"/>
                            <w:szCs w:val="18"/>
                          </w:rPr>
                          <w:t xml:space="preserve">The forums will </w:t>
                        </w:r>
                        <w:r>
                          <w:rPr>
                            <w:rFonts w:asciiTheme="minorHAnsi" w:hAnsiTheme="minorHAnsi" w:cstheme="minorBidi"/>
                            <w:color w:val="000000" w:themeColor="text1"/>
                            <w:kern w:val="24"/>
                            <w:sz w:val="18"/>
                            <w:szCs w:val="18"/>
                          </w:rPr>
                          <w:t xml:space="preserve">be established by the Department but </w:t>
                        </w:r>
                        <w:r w:rsidRPr="00B36760">
                          <w:rPr>
                            <w:rFonts w:asciiTheme="minorHAnsi" w:hAnsiTheme="minorHAnsi" w:cstheme="minorBidi"/>
                            <w:color w:val="000000" w:themeColor="text1"/>
                            <w:kern w:val="24"/>
                            <w:sz w:val="18"/>
                            <w:szCs w:val="18"/>
                          </w:rPr>
                          <w:t xml:space="preserve">led by a </w:t>
                        </w:r>
                        <w:r w:rsidRPr="00CA6353">
                          <w:rPr>
                            <w:rFonts w:asciiTheme="minorHAnsi" w:hAnsiTheme="minorHAnsi" w:cstheme="minorBidi"/>
                            <w:color w:val="000000" w:themeColor="text1"/>
                            <w:kern w:val="24"/>
                            <w:sz w:val="18"/>
                            <w:szCs w:val="18"/>
                          </w:rPr>
                          <w:t>coordinating agency, which could be the Department, P</w:t>
                        </w:r>
                        <w:r>
                          <w:rPr>
                            <w:rFonts w:asciiTheme="minorHAnsi" w:hAnsiTheme="minorHAnsi" w:cstheme="minorBidi"/>
                            <w:color w:val="000000" w:themeColor="text1"/>
                            <w:kern w:val="24"/>
                            <w:sz w:val="18"/>
                            <w:szCs w:val="18"/>
                          </w:rPr>
                          <w:t xml:space="preserve">arks </w:t>
                        </w:r>
                        <w:r w:rsidRPr="00CA6353">
                          <w:rPr>
                            <w:rFonts w:asciiTheme="minorHAnsi" w:hAnsiTheme="minorHAnsi" w:cstheme="minorBidi"/>
                            <w:color w:val="000000" w:themeColor="text1"/>
                            <w:kern w:val="24"/>
                            <w:sz w:val="18"/>
                            <w:szCs w:val="18"/>
                          </w:rPr>
                          <w:t>V</w:t>
                        </w:r>
                        <w:r>
                          <w:rPr>
                            <w:rFonts w:asciiTheme="minorHAnsi" w:hAnsiTheme="minorHAnsi" w:cstheme="minorBidi"/>
                            <w:color w:val="000000" w:themeColor="text1"/>
                            <w:kern w:val="24"/>
                            <w:sz w:val="18"/>
                            <w:szCs w:val="18"/>
                          </w:rPr>
                          <w:t>ictoria</w:t>
                        </w:r>
                        <w:r w:rsidRPr="00CA6353">
                          <w:rPr>
                            <w:rFonts w:asciiTheme="minorHAnsi" w:hAnsiTheme="minorHAnsi" w:cstheme="minorBidi"/>
                            <w:color w:val="000000" w:themeColor="text1"/>
                            <w:kern w:val="24"/>
                            <w:sz w:val="18"/>
                            <w:szCs w:val="18"/>
                          </w:rPr>
                          <w:t>, a CMA,</w:t>
                        </w:r>
                        <w:r>
                          <w:rPr>
                            <w:rFonts w:asciiTheme="minorHAnsi" w:hAnsiTheme="minorHAnsi" w:cstheme="minorBidi"/>
                            <w:color w:val="000000" w:themeColor="text1"/>
                            <w:kern w:val="24"/>
                            <w:sz w:val="18"/>
                            <w:szCs w:val="18"/>
                          </w:rPr>
                          <w:t xml:space="preserve"> Trust for Nature</w:t>
                        </w:r>
                        <w:r w:rsidRPr="00B36760">
                          <w:rPr>
                            <w:rFonts w:asciiTheme="minorHAnsi" w:hAnsiTheme="minorHAnsi" w:cstheme="minorBidi"/>
                            <w:color w:val="000000" w:themeColor="text1"/>
                            <w:kern w:val="24"/>
                            <w:sz w:val="18"/>
                            <w:szCs w:val="18"/>
                          </w:rPr>
                          <w:t xml:space="preserve"> or a NGO. The lead</w:t>
                        </w:r>
                        <w:r>
                          <w:rPr>
                            <w:rFonts w:asciiTheme="minorHAnsi" w:hAnsiTheme="minorHAnsi" w:cstheme="minorBidi"/>
                            <w:color w:val="000000" w:themeColor="text1"/>
                            <w:kern w:val="24"/>
                            <w:sz w:val="18"/>
                            <w:szCs w:val="18"/>
                          </w:rPr>
                          <w:t xml:space="preserve"> and geographic area</w:t>
                        </w:r>
                        <w:r w:rsidRPr="00B36760">
                          <w:rPr>
                            <w:rFonts w:asciiTheme="minorHAnsi" w:hAnsiTheme="minorHAnsi" w:cstheme="minorBidi"/>
                            <w:color w:val="000000" w:themeColor="text1"/>
                            <w:kern w:val="24"/>
                            <w:sz w:val="18"/>
                            <w:szCs w:val="18"/>
                          </w:rPr>
                          <w:t xml:space="preserve"> will vary</w:t>
                        </w:r>
                        <w:r>
                          <w:rPr>
                            <w:rFonts w:asciiTheme="minorHAnsi" w:hAnsiTheme="minorHAnsi" w:cstheme="minorBidi"/>
                            <w:color w:val="000000" w:themeColor="text1"/>
                            <w:kern w:val="24"/>
                            <w:sz w:val="18"/>
                            <w:szCs w:val="18"/>
                          </w:rPr>
                          <w:t>,</w:t>
                        </w:r>
                        <w:r w:rsidRPr="00B36760">
                          <w:rPr>
                            <w:rFonts w:asciiTheme="minorHAnsi" w:hAnsiTheme="minorHAnsi" w:cstheme="minorBidi"/>
                            <w:color w:val="000000" w:themeColor="text1"/>
                            <w:kern w:val="24"/>
                            <w:sz w:val="18"/>
                            <w:szCs w:val="18"/>
                          </w:rPr>
                          <w:t xml:space="preserve"> depending on </w:t>
                        </w:r>
                        <w:r>
                          <w:rPr>
                            <w:rFonts w:asciiTheme="minorHAnsi" w:hAnsiTheme="minorHAnsi" w:cstheme="minorBidi"/>
                            <w:color w:val="000000" w:themeColor="text1"/>
                            <w:kern w:val="24"/>
                            <w:sz w:val="18"/>
                            <w:szCs w:val="18"/>
                          </w:rPr>
                          <w:t>various circumstances</w:t>
                        </w:r>
                        <w:r w:rsidRPr="00B36760">
                          <w:rPr>
                            <w:rFonts w:asciiTheme="minorHAnsi" w:hAnsiTheme="minorHAnsi" w:cstheme="minorBidi"/>
                            <w:color w:val="000000" w:themeColor="text1"/>
                            <w:kern w:val="24"/>
                            <w:sz w:val="18"/>
                            <w:szCs w:val="18"/>
                          </w:rPr>
                          <w:t>.</w:t>
                        </w:r>
                      </w:p>
                      <w:p w:rsidR="00BD5077" w:rsidRDefault="00BD5077" w:rsidP="00222C65">
                        <w:pPr>
                          <w:pStyle w:val="NormalWeb"/>
                          <w:spacing w:before="0" w:beforeAutospacing="0" w:after="0" w:afterAutospacing="0"/>
                          <w:jc w:val="center"/>
                        </w:pPr>
                        <w:r>
                          <w:rPr>
                            <w:rFonts w:asciiTheme="minorHAnsi" w:hAnsi="Calibri" w:cstheme="minorBidi"/>
                            <w:color w:val="000000" w:themeColor="text1"/>
                            <w:kern w:val="24"/>
                            <w:sz w:val="16"/>
                            <w:szCs w:val="16"/>
                          </w:rPr>
                          <w:t xml:space="preserve"> </w:t>
                        </w:r>
                      </w:p>
                    </w:txbxContent>
                  </v:textbox>
                </v:roundrect>
                <v:rect id="Rectangle 6" o:spid="_x0000_s1030" style="position:absolute;left:8128;top:6413;width:17236;height:5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" fillcolor="window" strokecolor="#4f81bd [3204]" strokeweight="2pt">
                  <v:textbox inset="1.90042mm,.95022mm,1.90042mm,.95022mm">
                    <w:txbxContent>
                      <w:p w:rsidR="00BD5077" w:rsidRPr="00CA6353" w:rsidRDefault="00BD5077" w:rsidP="00222C65">
                        <w:pPr>
                          <w:pStyle w:val="NormalWeb"/>
                          <w:spacing w:before="0" w:beforeAutospacing="0" w:after="0" w:afterAutospacing="0"/>
                          <w:jc w:val="center"/>
                          <w:rPr>
                            <w:i/>
                            <w:sz w:val="18"/>
                            <w:szCs w:val="18"/>
                          </w:rPr>
                        </w:pPr>
                        <w:r w:rsidRPr="00E3378D">
                          <w:rPr>
                            <w:rFonts w:asciiTheme="minorHAnsi" w:hAnsi="Calibri" w:cstheme="minorBidi"/>
                            <w:i/>
                            <w:color w:val="000000" w:themeColor="text1"/>
                            <w:kern w:val="24"/>
                            <w:sz w:val="18"/>
                            <w:szCs w:val="16"/>
                          </w:rPr>
                          <w:t xml:space="preserve">Protecting </w:t>
                        </w:r>
                        <w:r w:rsidRPr="00CA6353">
                          <w:rPr>
                            <w:rFonts w:asciiTheme="minorHAnsi" w:hAnsi="Calibri" w:cstheme="minorBidi"/>
                            <w:i/>
                            <w:color w:val="000000" w:themeColor="text1"/>
                            <w:kern w:val="24"/>
                            <w:sz w:val="18"/>
                            <w:szCs w:val="18"/>
                          </w:rPr>
                          <w:t xml:space="preserve">Victoria’s Environment – Biodiversity </w:t>
                        </w:r>
                        <w:r>
                          <w:rPr>
                            <w:rFonts w:asciiTheme="minorHAnsi" w:hAnsi="Calibri" w:cstheme="minorBidi"/>
                            <w:i/>
                            <w:color w:val="000000" w:themeColor="text1"/>
                            <w:kern w:val="24"/>
                            <w:sz w:val="18"/>
                            <w:szCs w:val="18"/>
                          </w:rPr>
                          <w:t>2037</w:t>
                        </w:r>
                      </w:p>
                      <w:p w:rsidR="00BD5077" w:rsidRPr="00CA6353" w:rsidRDefault="00BD5077" w:rsidP="00222C65">
                        <w:pPr>
                          <w:pStyle w:val="NormalWeb"/>
                          <w:spacing w:before="0" w:beforeAutospacing="0" w:after="0" w:afterAutospacing="0"/>
                          <w:jc w:val="center"/>
                          <w:rPr>
                            <w:sz w:val="18"/>
                            <w:szCs w:val="18"/>
                          </w:rPr>
                        </w:pPr>
                        <w:r w:rsidRPr="00CA6353">
                          <w:rPr>
                            <w:rFonts w:asciiTheme="minorHAnsi" w:hAnsi="Calibri" w:cstheme="minorBidi"/>
                            <w:color w:val="000000" w:themeColor="text1"/>
                            <w:kern w:val="24"/>
                            <w:sz w:val="18"/>
                            <w:szCs w:val="18"/>
                          </w:rPr>
                          <w:t>(FFG Strategy)</w:t>
                        </w:r>
                      </w:p>
                    </w:txbxContent>
                  </v:textbox>
                </v:rect>
                <v:rect id="Rectangle 7" o:spid="_x0000_s1031" style="position:absolute;left:1587;top:14413;width:28064;height:29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" fillcolor="#f2f2f2" strokecolor="#4f81bd [3204]" strokeweight="2pt">
                  <v:textbox inset="1.90042mm,.95022mm,1.90042mm,.95022mm">
                    <w:txbxContent>
                      <w:p w:rsidR="00BD5077" w:rsidRDefault="00BD5077" w:rsidP="00222C65">
                        <w:pPr>
                          <w:pStyle w:val="NormalWeb"/>
                          <w:spacing w:before="0" w:beforeAutospacing="0" w:after="0" w:afterAutospacing="0"/>
                          <w:jc w:val="cente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6"/>
                            <w:szCs w:val="16"/>
                          </w:rPr>
                        </w:pPr>
                      </w:p>
                      <w:p w:rsidR="00BD5077" w:rsidRDefault="00BD5077" w:rsidP="00222C65">
                        <w:pPr>
                          <w:pStyle w:val="NormalWeb"/>
                          <w:spacing w:before="0" w:beforeAutospacing="0" w:after="0" w:afterAutospacing="0"/>
                          <w:jc w:val="center"/>
                        </w:pPr>
                      </w:p>
                    </w:txbxContent>
                  </v:textbox>
                </v:rect>
                <v:shapetype id="_x0000_t32" coordsize="21600,21600" o:spt="32" o:oned="t" path="m,l21600,21600e" filled="f">
                  <v:path arrowok="t" fillok="f" o:connecttype="none"/>
                  <o:lock v:ext="edit" shapetype="t"/>
                </v:shapetype>
                <v:shape id="Straight Arrow Connector 107" o:spid="_x0000_s1032" type="#_x0000_t32" style="position:absolute;left:15811;top:4191;width:0;height:2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" strokecolor="#4f81bd [3204]" strokeweight="1.5pt">
                  <v:stroke endarrow="open"/>
                </v:shape>
                <v:roundrect id="Rounded Rectangle 79" o:spid="_x0000_s1033" style="position:absolute;left:2355;top:25207;width:26130;height:176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" fillcolor="#f2f2f2" strokecolor="#4f81bd [3204]" strokeweight="2pt">
                  <v:textbox inset="1.90042mm,.95022mm,1.90042mm,.95022mm">
                    <w:txbxContent>
                      <w:p w:rsidR="00BD5077" w:rsidRDefault="00BD5077" w:rsidP="00222C65">
                        <w:pPr>
                          <w:pStyle w:val="NormalWeb"/>
                          <w:spacing w:before="0" w:beforeAutospacing="0" w:after="60" w:afterAutospacing="0"/>
                          <w:jc w:val="center"/>
                          <w:rPr>
                            <w:rFonts w:asciiTheme="minorHAnsi" w:hAnsi="Calibri" w:cstheme="minorBidi"/>
                            <w:b/>
                            <w:bCs/>
                            <w:color w:val="000000" w:themeColor="text1"/>
                            <w:kern w:val="24"/>
                            <w:sz w:val="20"/>
                            <w:szCs w:val="20"/>
                          </w:rPr>
                        </w:pPr>
                        <w:r>
                          <w:rPr>
                            <w:rFonts w:asciiTheme="minorHAnsi" w:hAnsi="Calibri" w:cstheme="minorBidi"/>
                            <w:b/>
                            <w:bCs/>
                            <w:color w:val="000000" w:themeColor="text1"/>
                            <w:kern w:val="24"/>
                            <w:sz w:val="20"/>
                            <w:szCs w:val="20"/>
                          </w:rPr>
                          <w:t>Annual biodiversity action schedule</w:t>
                        </w:r>
                      </w:p>
                      <w:p w:rsidR="00BD5077" w:rsidRPr="00B36760" w:rsidRDefault="00BD5077" w:rsidP="00222C65">
                        <w:pPr>
                          <w:pStyle w:val="NormalWeb"/>
                          <w:spacing w:before="0" w:beforeAutospacing="0" w:after="40" w:afterAutospacing="0"/>
                          <w:jc w:val="center"/>
                          <w:rPr>
                            <w:sz w:val="18"/>
                            <w:szCs w:val="18"/>
                          </w:rPr>
                        </w:pPr>
                        <w:r w:rsidRPr="00B36760">
                          <w:rPr>
                            <w:rFonts w:asciiTheme="minorHAnsi" w:hAnsi="Calibri" w:cstheme="minorBidi"/>
                            <w:color w:val="000000" w:themeColor="text1"/>
                            <w:kern w:val="24"/>
                            <w:sz w:val="18"/>
                            <w:szCs w:val="18"/>
                          </w:rPr>
                          <w:t>Establishes accountability and actions, decisions a</w:t>
                        </w:r>
                        <w:r>
                          <w:rPr>
                            <w:rFonts w:asciiTheme="minorHAnsi" w:hAnsi="Calibri" w:cstheme="minorBidi"/>
                            <w:color w:val="000000" w:themeColor="text1"/>
                            <w:kern w:val="24"/>
                            <w:sz w:val="18"/>
                            <w:szCs w:val="18"/>
                          </w:rPr>
                          <w:t xml:space="preserve">nd projects across the sector. </w:t>
                        </w:r>
                        <w:r w:rsidRPr="00B36760">
                          <w:rPr>
                            <w:rFonts w:asciiTheme="minorHAnsi" w:hAnsi="Calibri" w:cstheme="minorBidi"/>
                            <w:color w:val="000000" w:themeColor="text1"/>
                            <w:kern w:val="24"/>
                            <w:sz w:val="18"/>
                            <w:szCs w:val="18"/>
                          </w:rPr>
                          <w:t>Includes:</w:t>
                        </w:r>
                      </w:p>
                      <w:p w:rsidR="00BD5077" w:rsidRPr="00B36760" w:rsidRDefault="00BD5077" w:rsidP="00222C65">
                        <w:pPr>
                          <w:pStyle w:val="NormalWeb"/>
                          <w:numPr>
                            <w:ilvl w:val="0"/>
                            <w:numId w:val="7"/>
                          </w:numPr>
                          <w:spacing w:before="0" w:beforeAutospacing="0" w:after="40" w:afterAutospacing="0"/>
                          <w:ind w:left="360" w:hanging="218"/>
                          <w:rPr>
                            <w:rFonts w:asciiTheme="minorHAnsi" w:hAnsi="Calibri" w:cstheme="minorBidi"/>
                            <w:color w:val="000000" w:themeColor="text1"/>
                            <w:kern w:val="24"/>
                            <w:sz w:val="18"/>
                            <w:szCs w:val="18"/>
                          </w:rPr>
                        </w:pPr>
                        <w:r w:rsidRPr="00B36760">
                          <w:rPr>
                            <w:rFonts w:asciiTheme="minorHAnsi" w:hAnsi="Calibri" w:cstheme="minorBidi"/>
                            <w:color w:val="000000" w:themeColor="text1"/>
                            <w:kern w:val="24"/>
                            <w:sz w:val="18"/>
                            <w:szCs w:val="18"/>
                          </w:rPr>
                          <w:t>Committed actions (</w:t>
                        </w:r>
                        <w:r>
                          <w:rPr>
                            <w:rFonts w:asciiTheme="minorHAnsi" w:hAnsi="Calibri" w:cstheme="minorBidi"/>
                            <w:color w:val="000000" w:themeColor="text1"/>
                            <w:kern w:val="24"/>
                            <w:sz w:val="18"/>
                            <w:szCs w:val="18"/>
                          </w:rPr>
                          <w:t xml:space="preserve">resourced by </w:t>
                        </w:r>
                        <w:r w:rsidRPr="00B36760">
                          <w:rPr>
                            <w:rFonts w:asciiTheme="minorHAnsi" w:hAnsi="Calibri" w:cstheme="minorBidi"/>
                            <w:color w:val="000000" w:themeColor="text1"/>
                            <w:kern w:val="24"/>
                            <w:sz w:val="18"/>
                            <w:szCs w:val="18"/>
                          </w:rPr>
                          <w:t>contributor</w:t>
                        </w:r>
                        <w:r>
                          <w:rPr>
                            <w:rFonts w:asciiTheme="minorHAnsi" w:hAnsi="Calibri" w:cstheme="minorBidi"/>
                            <w:color w:val="000000" w:themeColor="text1"/>
                            <w:kern w:val="24"/>
                            <w:sz w:val="18"/>
                            <w:szCs w:val="18"/>
                          </w:rPr>
                          <w:t>s</w:t>
                        </w:r>
                        <w:r w:rsidRPr="00B36760">
                          <w:rPr>
                            <w:rFonts w:asciiTheme="minorHAnsi" w:hAnsi="Calibri" w:cstheme="minorBidi"/>
                            <w:color w:val="000000" w:themeColor="text1"/>
                            <w:kern w:val="24"/>
                            <w:sz w:val="18"/>
                            <w:szCs w:val="18"/>
                          </w:rPr>
                          <w:t>)</w:t>
                        </w:r>
                        <w:r>
                          <w:rPr>
                            <w:rFonts w:asciiTheme="minorHAnsi" w:hAnsi="Calibri" w:cstheme="minorBidi"/>
                            <w:color w:val="000000" w:themeColor="text1"/>
                            <w:kern w:val="24"/>
                            <w:sz w:val="18"/>
                            <w:szCs w:val="18"/>
                          </w:rPr>
                          <w:t>.</w:t>
                        </w:r>
                      </w:p>
                      <w:p w:rsidR="00BD5077" w:rsidRPr="00B36760" w:rsidRDefault="00BD5077" w:rsidP="00222C65">
                        <w:pPr>
                          <w:pStyle w:val="NormalWeb"/>
                          <w:numPr>
                            <w:ilvl w:val="0"/>
                            <w:numId w:val="7"/>
                          </w:numPr>
                          <w:spacing w:before="0" w:beforeAutospacing="0" w:after="40" w:afterAutospacing="0"/>
                          <w:ind w:left="360" w:hanging="218"/>
                          <w:rPr>
                            <w:rFonts w:asciiTheme="minorHAnsi" w:hAnsi="Calibri" w:cstheme="minorBidi"/>
                            <w:color w:val="000000" w:themeColor="text1"/>
                            <w:kern w:val="24"/>
                            <w:sz w:val="18"/>
                            <w:szCs w:val="18"/>
                          </w:rPr>
                        </w:pPr>
                        <w:r>
                          <w:rPr>
                            <w:rFonts w:asciiTheme="minorHAnsi" w:hAnsi="Calibri" w:cstheme="minorBidi"/>
                            <w:color w:val="000000" w:themeColor="text1"/>
                            <w:kern w:val="24"/>
                            <w:sz w:val="18"/>
                            <w:szCs w:val="18"/>
                          </w:rPr>
                          <w:t>Cost-effective</w:t>
                        </w:r>
                        <w:r w:rsidRPr="00B36760">
                          <w:rPr>
                            <w:rFonts w:asciiTheme="minorHAnsi" w:hAnsi="Calibri" w:cstheme="minorBidi"/>
                            <w:color w:val="000000" w:themeColor="text1"/>
                            <w:kern w:val="24"/>
                            <w:sz w:val="18"/>
                            <w:szCs w:val="18"/>
                          </w:rPr>
                          <w:t xml:space="preserve"> management actions that</w:t>
                        </w:r>
                        <w:r>
                          <w:rPr>
                            <w:rFonts w:asciiTheme="minorHAnsi" w:hAnsi="Calibri" w:cstheme="minorBidi"/>
                            <w:color w:val="000000" w:themeColor="text1"/>
                            <w:kern w:val="24"/>
                            <w:sz w:val="18"/>
                            <w:szCs w:val="18"/>
                          </w:rPr>
                          <w:t xml:space="preserve"> </w:t>
                        </w:r>
                        <w:r w:rsidRPr="00B36760">
                          <w:rPr>
                            <w:rFonts w:asciiTheme="minorHAnsi" w:hAnsi="Calibri" w:cstheme="minorBidi"/>
                            <w:color w:val="000000" w:themeColor="text1"/>
                            <w:kern w:val="24"/>
                            <w:sz w:val="18"/>
                            <w:szCs w:val="18"/>
                          </w:rPr>
                          <w:t>are unfunded or partially funded.</w:t>
                        </w:r>
                      </w:p>
                      <w:p w:rsidR="00BD5077" w:rsidRPr="00B36760" w:rsidRDefault="00BD5077" w:rsidP="00222C65">
                        <w:pPr>
                          <w:pStyle w:val="NormalWeb"/>
                          <w:spacing w:before="0" w:beforeAutospacing="0" w:after="0" w:afterAutospacing="0"/>
                          <w:jc w:val="center"/>
                          <w:rPr>
                            <w:rFonts w:asciiTheme="minorHAnsi" w:hAnsi="Calibri" w:cstheme="minorBidi"/>
                            <w:color w:val="000000" w:themeColor="text1"/>
                            <w:kern w:val="24"/>
                            <w:sz w:val="18"/>
                            <w:szCs w:val="18"/>
                          </w:rPr>
                        </w:pPr>
                        <w:r w:rsidRPr="00B36760">
                          <w:rPr>
                            <w:rFonts w:asciiTheme="minorHAnsi" w:hAnsi="Calibri" w:cstheme="minorBidi"/>
                            <w:color w:val="000000" w:themeColor="text1"/>
                            <w:kern w:val="24"/>
                            <w:sz w:val="18"/>
                            <w:szCs w:val="18"/>
                          </w:rPr>
                          <w:t>Provides priorities to direct state government investment, as well as opportunities to leverage other contributions.</w:t>
                        </w:r>
                      </w:p>
                      <w:p w:rsidR="00BD5077" w:rsidRPr="00B36760" w:rsidRDefault="00BD5077" w:rsidP="00222C65">
                        <w:pPr>
                          <w:pStyle w:val="NormalWeb"/>
                          <w:spacing w:before="0" w:beforeAutospacing="0" w:after="0" w:afterAutospacing="0"/>
                          <w:jc w:val="center"/>
                          <w:rPr>
                            <w:sz w:val="18"/>
                            <w:szCs w:val="18"/>
                          </w:rPr>
                        </w:pPr>
                      </w:p>
                    </w:txbxContent>
                  </v:textbox>
                </v:roundrect>
                <v:rect id="Rectangle 72" o:spid="_x0000_s1034" style="position:absolute;left:32448;top:46571;width:31905;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" filled="f" strokecolor="#4f81bd [3204]" strokeweight="2pt">
                  <v:textbox inset="1.90042mm,.95022mm,1.90042mm,.95022mm">
                    <w:txbxContent>
                      <w:p w:rsidR="00BD5077" w:rsidRPr="002010D3" w:rsidRDefault="00BD5077" w:rsidP="00222C65">
                        <w:pPr>
                          <w:pStyle w:val="NormalWeb"/>
                          <w:spacing w:before="0" w:beforeAutospacing="0" w:after="60" w:afterAutospacing="0"/>
                          <w:jc w:val="center"/>
                          <w:rPr>
                            <w:rFonts w:asciiTheme="minorHAnsi" w:hAnsi="Calibri" w:cstheme="minorBidi"/>
                            <w:b/>
                            <w:bCs/>
                            <w:color w:val="1F497D" w:themeColor="text2"/>
                            <w:kern w:val="24"/>
                            <w:sz w:val="20"/>
                            <w:szCs w:val="20"/>
                          </w:rPr>
                        </w:pPr>
                        <w:r w:rsidRPr="002010D3">
                          <w:rPr>
                            <w:rFonts w:asciiTheme="minorHAnsi" w:hAnsi="Calibri" w:cstheme="minorBidi"/>
                            <w:b/>
                            <w:bCs/>
                            <w:color w:val="1F497D" w:themeColor="text2"/>
                            <w:kern w:val="24"/>
                            <w:sz w:val="20"/>
                            <w:szCs w:val="20"/>
                          </w:rPr>
                          <w:t>Investment Prospectuses</w:t>
                        </w:r>
                      </w:p>
                      <w:p w:rsidR="00BD5077" w:rsidRPr="00B36760" w:rsidRDefault="00BD5077" w:rsidP="00222C65">
                        <w:pPr>
                          <w:pStyle w:val="NormalWeb"/>
                          <w:spacing w:before="0" w:beforeAutospacing="0" w:after="60" w:afterAutospacing="0"/>
                          <w:jc w:val="center"/>
                          <w:rPr>
                            <w:sz w:val="18"/>
                            <w:szCs w:val="18"/>
                          </w:rPr>
                        </w:pPr>
                        <w:r w:rsidRPr="00562CEA">
                          <w:rPr>
                            <w:rFonts w:asciiTheme="minorHAnsi" w:hAnsi="Calibri" w:cstheme="minorBidi"/>
                            <w:color w:val="000000" w:themeColor="text1"/>
                            <w:kern w:val="24"/>
                            <w:sz w:val="18"/>
                            <w:szCs w:val="18"/>
                          </w:rPr>
                          <w:t>Cost-effective management actions that are unfunded or partially funded</w:t>
                        </w:r>
                        <w:r>
                          <w:rPr>
                            <w:rFonts w:asciiTheme="minorHAnsi" w:hAnsi="Calibri" w:cstheme="minorBidi"/>
                            <w:color w:val="000000" w:themeColor="text1"/>
                            <w:kern w:val="24"/>
                            <w:sz w:val="18"/>
                            <w:szCs w:val="18"/>
                          </w:rPr>
                          <w:t xml:space="preserve"> which represent</w:t>
                        </w:r>
                        <w:r w:rsidRPr="00B36760">
                          <w:rPr>
                            <w:rFonts w:asciiTheme="minorHAnsi" w:hAnsi="Calibri" w:cstheme="minorBidi"/>
                            <w:color w:val="000000" w:themeColor="text1"/>
                            <w:kern w:val="24"/>
                            <w:sz w:val="18"/>
                            <w:szCs w:val="18"/>
                          </w:rPr>
                          <w:t xml:space="preserve"> strategic opportunities in an area for investors to partner on project</w:t>
                        </w:r>
                        <w:r>
                          <w:rPr>
                            <w:rFonts w:asciiTheme="minorHAnsi" w:hAnsi="Calibri" w:cstheme="minorBidi"/>
                            <w:color w:val="000000" w:themeColor="text1"/>
                            <w:kern w:val="24"/>
                            <w:sz w:val="18"/>
                            <w:szCs w:val="18"/>
                          </w:rPr>
                          <w:t>s that make a difference for Victoria’s biodiversity (see chapter 6</w:t>
                        </w:r>
                        <w:r w:rsidRPr="00B36760">
                          <w:rPr>
                            <w:rFonts w:asciiTheme="minorHAnsi" w:hAnsi="Calibri" w:cstheme="minorBidi"/>
                            <w:color w:val="000000" w:themeColor="text1"/>
                            <w:kern w:val="24"/>
                            <w:sz w:val="18"/>
                            <w:szCs w:val="18"/>
                          </w:rPr>
                          <w:t>)</w:t>
                        </w:r>
                        <w:r>
                          <w:rPr>
                            <w:rFonts w:asciiTheme="minorHAnsi" w:hAnsi="Calibri" w:cstheme="minorBidi"/>
                            <w:color w:val="000000" w:themeColor="text1"/>
                            <w:kern w:val="24"/>
                            <w:sz w:val="18"/>
                            <w:szCs w:val="18"/>
                          </w:rPr>
                          <w:t>.</w:t>
                        </w:r>
                      </w:p>
                    </w:txbxContent>
                  </v:textbox>
                </v:rect>
                <v:shape id="Straight Arrow Connector 65" o:spid="_x0000_s1035" type="#_x0000_t32" style="position:absolute;left:15811;top:11684;width:0;height:27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" strokecolor="#4f81bd [3204]" strokeweight="1.5pt">
                  <v:stroke endarrow="open"/>
                </v:shape>
                <v:shape id="Straight Arrow Connector 166" o:spid="_x0000_s1036" type="#_x0000_t32" style="position:absolute;left:29654;top:29337;width:20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" strokecolor="#4f81bd [3204]" strokeweight="1.5pt">
                  <v:stroke endarrow="open"/>
                </v:shape>
                <v:shape id="Straight Arrow Connector 8" o:spid="_x0000_s1037" type="#_x0000_t32" style="position:absolute;left:29649;top:42538;width:5620;height:40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" strokecolor="#4f81bd [3204]" strokeweight="1.5pt">
                  <v:stroke endarrow="open"/>
                </v:shape>
                <v:shape id="Straight Arrow Connector 10" o:spid="_x0000_s1038" type="#_x0000_t32" style="position:absolute;left:29090;top:44208;width:3774;height:23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" strokecolor="#4f81bd [3204]" strokeweight="1.5pt">
                  <v:stroke endarrow="open"/>
                </v:shape>
                <v:shape id="Straight Arrow Connector 12" o:spid="_x0000_s1039" type="#_x0000_t32" style="position:absolute;left:15279;top:44209;width:0;height:26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" strokecolor="#4f81bd [3204]" strokeweight="1.5pt">
                  <v:stroke endarrow="open"/>
                </v:shape>
                <v:roundrect id="Rounded Rectangle 79" o:spid="_x0000_s1040" style="position:absolute;left:2355;top:15240;width:26130;height:92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" fillcolor="#f2f2f2" strokecolor="#4f81bd [3204]" strokeweight="2pt">
                  <v:textbox inset="1.90042mm,.95022mm,1.90042mm,.95022mm">
                    <w:txbxContent>
                      <w:p w:rsidR="00BD5077" w:rsidRDefault="00BD5077" w:rsidP="00222C65">
                        <w:pPr>
                          <w:pStyle w:val="NormalWeb"/>
                          <w:spacing w:before="0" w:beforeAutospacing="0" w:after="60" w:afterAutospacing="0"/>
                          <w:jc w:val="center"/>
                          <w:rPr>
                            <w:rFonts w:asciiTheme="minorHAnsi" w:hAnsi="Calibri" w:cstheme="minorBidi"/>
                            <w:b/>
                            <w:bCs/>
                            <w:color w:val="000000" w:themeColor="text1"/>
                            <w:kern w:val="24"/>
                            <w:sz w:val="20"/>
                            <w:szCs w:val="20"/>
                          </w:rPr>
                        </w:pPr>
                        <w:r>
                          <w:rPr>
                            <w:rFonts w:asciiTheme="minorHAnsi" w:hAnsi="Calibri" w:cstheme="minorBidi"/>
                            <w:b/>
                            <w:bCs/>
                            <w:color w:val="000000" w:themeColor="text1"/>
                            <w:kern w:val="24"/>
                            <w:sz w:val="20"/>
                            <w:szCs w:val="20"/>
                          </w:rPr>
                          <w:t>Biodiversity response planning</w:t>
                        </w:r>
                      </w:p>
                      <w:p w:rsidR="00BD5077" w:rsidRPr="00B36760" w:rsidRDefault="00BD5077" w:rsidP="00222C65">
                        <w:pPr>
                          <w:pStyle w:val="NormalWeb"/>
                          <w:spacing w:before="0" w:beforeAutospacing="0" w:after="60" w:afterAutospacing="0"/>
                          <w:jc w:val="center"/>
                          <w:rPr>
                            <w:rFonts w:asciiTheme="minorHAnsi" w:hAnsi="Calibri" w:cstheme="minorBidi"/>
                            <w:color w:val="000000" w:themeColor="text1"/>
                            <w:kern w:val="24"/>
                            <w:sz w:val="18"/>
                            <w:szCs w:val="18"/>
                          </w:rPr>
                        </w:pPr>
                        <w:r w:rsidRPr="00B36760">
                          <w:rPr>
                            <w:rFonts w:asciiTheme="minorHAnsi" w:hAnsi="Calibri" w:cstheme="minorBidi"/>
                            <w:color w:val="000000" w:themeColor="text1"/>
                            <w:kern w:val="24"/>
                            <w:sz w:val="18"/>
                            <w:szCs w:val="18"/>
                          </w:rPr>
                          <w:t xml:space="preserve">Describes the </w:t>
                        </w:r>
                        <w:r>
                          <w:rPr>
                            <w:rFonts w:asciiTheme="minorHAnsi" w:hAnsi="Calibri" w:cstheme="minorBidi"/>
                            <w:color w:val="000000" w:themeColor="text1"/>
                            <w:kern w:val="24"/>
                            <w:sz w:val="18"/>
                            <w:szCs w:val="18"/>
                          </w:rPr>
                          <w:t xml:space="preserve">collective </w:t>
                        </w:r>
                        <w:r w:rsidRPr="00B36760">
                          <w:rPr>
                            <w:rFonts w:asciiTheme="minorHAnsi" w:hAnsi="Calibri" w:cstheme="minorBidi"/>
                            <w:color w:val="000000" w:themeColor="text1"/>
                            <w:kern w:val="24"/>
                            <w:sz w:val="18"/>
                            <w:szCs w:val="18"/>
                          </w:rPr>
                          <w:t xml:space="preserve">cross-tenure </w:t>
                        </w:r>
                        <w:r>
                          <w:rPr>
                            <w:rFonts w:asciiTheme="minorHAnsi" w:hAnsi="Calibri" w:cstheme="minorBidi"/>
                            <w:color w:val="000000" w:themeColor="text1"/>
                            <w:kern w:val="24"/>
                            <w:sz w:val="18"/>
                            <w:szCs w:val="18"/>
                          </w:rPr>
                          <w:t xml:space="preserve">biodiversity </w:t>
                        </w:r>
                        <w:r w:rsidRPr="00B36760">
                          <w:rPr>
                            <w:rFonts w:asciiTheme="minorHAnsi" w:hAnsi="Calibri" w:cstheme="minorBidi"/>
                            <w:color w:val="000000" w:themeColor="text1"/>
                            <w:kern w:val="24"/>
                            <w:sz w:val="18"/>
                            <w:szCs w:val="18"/>
                          </w:rPr>
                          <w:t xml:space="preserve">vision for an area </w:t>
                        </w:r>
                        <w:r>
                          <w:rPr>
                            <w:rFonts w:asciiTheme="minorHAnsi" w:hAnsi="Calibri" w:cstheme="minorBidi"/>
                            <w:color w:val="000000" w:themeColor="text1"/>
                            <w:kern w:val="24"/>
                            <w:sz w:val="18"/>
                            <w:szCs w:val="18"/>
                          </w:rPr>
                          <w:t>of land or waters, and the f</w:t>
                        </w:r>
                        <w:r w:rsidRPr="00B36760">
                          <w:rPr>
                            <w:rFonts w:asciiTheme="minorHAnsi" w:hAnsi="Calibri" w:cstheme="minorBidi"/>
                            <w:color w:val="000000" w:themeColor="text1"/>
                            <w:kern w:val="24"/>
                            <w:sz w:val="18"/>
                            <w:szCs w:val="18"/>
                          </w:rPr>
                          <w:t>ive</w:t>
                        </w:r>
                        <w:r>
                          <w:rPr>
                            <w:rFonts w:asciiTheme="minorHAnsi" w:hAnsi="Calibri" w:cstheme="minorBidi"/>
                            <w:color w:val="000000" w:themeColor="text1"/>
                            <w:kern w:val="24"/>
                            <w:sz w:val="18"/>
                            <w:szCs w:val="18"/>
                          </w:rPr>
                          <w:t>-</w:t>
                        </w:r>
                        <w:r w:rsidRPr="00B36760">
                          <w:rPr>
                            <w:rFonts w:asciiTheme="minorHAnsi" w:hAnsi="Calibri" w:cstheme="minorBidi"/>
                            <w:color w:val="000000" w:themeColor="text1"/>
                            <w:kern w:val="24"/>
                            <w:sz w:val="18"/>
                            <w:szCs w:val="18"/>
                          </w:rPr>
                          <w:t>year</w:t>
                        </w:r>
                        <w:r>
                          <w:rPr>
                            <w:rFonts w:asciiTheme="minorHAnsi" w:hAnsi="Calibri" w:cstheme="minorBidi"/>
                            <w:color w:val="000000" w:themeColor="text1"/>
                            <w:kern w:val="24"/>
                            <w:sz w:val="18"/>
                            <w:szCs w:val="18"/>
                          </w:rPr>
                          <w:t>ly</w:t>
                        </w:r>
                        <w:r w:rsidRPr="00B36760">
                          <w:rPr>
                            <w:rFonts w:asciiTheme="minorHAnsi" w:hAnsi="Calibri" w:cstheme="minorBidi"/>
                            <w:color w:val="000000" w:themeColor="text1"/>
                            <w:kern w:val="24"/>
                            <w:sz w:val="18"/>
                            <w:szCs w:val="18"/>
                          </w:rPr>
                          <w:t xml:space="preserve"> pledges </w:t>
                        </w:r>
                        <w:r>
                          <w:rPr>
                            <w:rFonts w:asciiTheme="minorHAnsi" w:hAnsi="Calibri" w:cstheme="minorBidi"/>
                            <w:color w:val="000000" w:themeColor="text1"/>
                            <w:kern w:val="24"/>
                            <w:sz w:val="18"/>
                            <w:szCs w:val="18"/>
                          </w:rPr>
                          <w:t xml:space="preserve">(i.e. </w:t>
                        </w:r>
                        <w:r w:rsidRPr="00B36760">
                          <w:rPr>
                            <w:rFonts w:asciiTheme="minorHAnsi" w:hAnsi="Calibri" w:cstheme="minorBidi"/>
                            <w:color w:val="000000" w:themeColor="text1"/>
                            <w:kern w:val="24"/>
                            <w:sz w:val="18"/>
                            <w:szCs w:val="18"/>
                          </w:rPr>
                          <w:t>contributors</w:t>
                        </w:r>
                        <w:r>
                          <w:rPr>
                            <w:rFonts w:asciiTheme="minorHAnsi" w:hAnsi="Calibri" w:cstheme="minorBidi"/>
                            <w:color w:val="000000" w:themeColor="text1"/>
                            <w:kern w:val="24"/>
                            <w:sz w:val="18"/>
                            <w:szCs w:val="18"/>
                          </w:rPr>
                          <w:t>’</w:t>
                        </w:r>
                        <w:r w:rsidRPr="00B36760">
                          <w:rPr>
                            <w:rFonts w:asciiTheme="minorHAnsi" w:hAnsi="Calibri" w:cstheme="minorBidi"/>
                            <w:color w:val="000000" w:themeColor="text1"/>
                            <w:kern w:val="24"/>
                            <w:sz w:val="18"/>
                            <w:szCs w:val="18"/>
                          </w:rPr>
                          <w:t xml:space="preserve"> statement</w:t>
                        </w:r>
                        <w:r>
                          <w:rPr>
                            <w:rFonts w:asciiTheme="minorHAnsi" w:hAnsi="Calibri" w:cstheme="minorBidi"/>
                            <w:color w:val="000000" w:themeColor="text1"/>
                            <w:kern w:val="24"/>
                            <w:sz w:val="18"/>
                            <w:szCs w:val="18"/>
                          </w:rPr>
                          <w:t>s</w:t>
                        </w:r>
                        <w:r w:rsidRPr="00B36760">
                          <w:rPr>
                            <w:rFonts w:asciiTheme="minorHAnsi" w:hAnsi="Calibri" w:cstheme="minorBidi"/>
                            <w:color w:val="000000" w:themeColor="text1"/>
                            <w:kern w:val="24"/>
                            <w:sz w:val="18"/>
                            <w:szCs w:val="18"/>
                          </w:rPr>
                          <w:t xml:space="preserve"> of intent</w:t>
                        </w:r>
                        <w:r>
                          <w:rPr>
                            <w:rFonts w:asciiTheme="minorHAnsi" w:hAnsi="Calibri" w:cstheme="minorBidi"/>
                            <w:color w:val="000000" w:themeColor="text1"/>
                            <w:kern w:val="24"/>
                            <w:sz w:val="18"/>
                            <w:szCs w:val="18"/>
                          </w:rPr>
                          <w:t>)</w:t>
                        </w:r>
                        <w:r w:rsidRPr="00B36760">
                          <w:rPr>
                            <w:rFonts w:asciiTheme="minorHAnsi" w:hAnsi="Calibri" w:cstheme="minorBidi"/>
                            <w:color w:val="000000" w:themeColor="text1"/>
                            <w:kern w:val="24"/>
                            <w:sz w:val="18"/>
                            <w:szCs w:val="18"/>
                          </w:rPr>
                          <w:t xml:space="preserve"> towards the statewide targets. </w:t>
                        </w:r>
                      </w:p>
                      <w:p w:rsidR="00BD5077" w:rsidRPr="00B36760" w:rsidRDefault="00BD5077" w:rsidP="00222C65">
                        <w:pPr>
                          <w:pStyle w:val="NormalWeb"/>
                          <w:spacing w:before="0" w:beforeAutospacing="0" w:after="0" w:afterAutospacing="0"/>
                          <w:rPr>
                            <w:sz w:val="18"/>
                            <w:szCs w:val="18"/>
                          </w:rPr>
                        </w:pPr>
                      </w:p>
                    </w:txbxContent>
                  </v:textbox>
                </v:roundrect>
                <v:group id="Group 298" o:spid="_x0000_s1041" style="position:absolute;left:1587;top:46825;width:28573;height:17399" coordorigin="976,1105" coordsize="29310,1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rect id="Rectangle 36" o:spid="_x0000_s1042" style="position:absolute;left:976;top:1105;width:29310;height:17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" filled="f" strokecolor="#4f81bd [3204]" strokeweight="2pt">
                    <v:textbox inset="1.90042mm,.95022mm,1.90042mm,.95022mm">
                      <w:txbxContent>
                        <w:p w:rsidR="00BD5077" w:rsidRPr="00B36760" w:rsidRDefault="00BD5077" w:rsidP="00222C65">
                          <w:pPr>
                            <w:pStyle w:val="NormalWeb"/>
                            <w:spacing w:before="0" w:beforeAutospacing="0" w:after="60" w:afterAutospacing="0"/>
                            <w:jc w:val="center"/>
                            <w:rPr>
                              <w:rFonts w:asciiTheme="minorHAnsi" w:hAnsi="Calibri" w:cstheme="minorBidi"/>
                              <w:b/>
                              <w:bCs/>
                              <w:color w:val="1F497D" w:themeColor="text2"/>
                              <w:kern w:val="24"/>
                              <w:sz w:val="20"/>
                              <w:szCs w:val="20"/>
                            </w:rPr>
                          </w:pPr>
                          <w:r w:rsidRPr="00B36760">
                            <w:rPr>
                              <w:rFonts w:asciiTheme="minorHAnsi" w:hAnsi="Calibri" w:cstheme="minorBidi"/>
                              <w:b/>
                              <w:bCs/>
                              <w:color w:val="1F497D" w:themeColor="text2"/>
                              <w:kern w:val="24"/>
                              <w:sz w:val="20"/>
                              <w:szCs w:val="20"/>
                            </w:rPr>
                            <w:t>Reporting</w:t>
                          </w:r>
                        </w:p>
                        <w:p w:rsidR="00BD5077" w:rsidRPr="00B36760" w:rsidRDefault="00BD5077" w:rsidP="00222C65">
                          <w:pPr>
                            <w:pStyle w:val="NormalWeb"/>
                            <w:spacing w:before="0" w:beforeAutospacing="0" w:after="60" w:afterAutospacing="0"/>
                            <w:jc w:val="center"/>
                            <w:rPr>
                              <w:rFonts w:asciiTheme="minorHAnsi" w:hAnsi="Calibri" w:cstheme="minorBidi"/>
                              <w:color w:val="000000" w:themeColor="text1"/>
                              <w:kern w:val="24"/>
                              <w:sz w:val="18"/>
                              <w:szCs w:val="18"/>
                            </w:rPr>
                          </w:pPr>
                          <w:r w:rsidRPr="00B36760">
                            <w:rPr>
                              <w:rFonts w:asciiTheme="minorHAnsi" w:hAnsi="Calibri" w:cstheme="minorBidi"/>
                              <w:color w:val="000000" w:themeColor="text1"/>
                              <w:kern w:val="24"/>
                              <w:sz w:val="18"/>
                              <w:szCs w:val="18"/>
                            </w:rPr>
                            <w:t>Contributors committing to delivering actions will be required to report s</w:t>
                          </w:r>
                          <w:r>
                            <w:rPr>
                              <w:rFonts w:asciiTheme="minorHAnsi" w:hAnsi="Calibri" w:cstheme="minorBidi"/>
                              <w:color w:val="000000" w:themeColor="text1"/>
                              <w:kern w:val="24"/>
                              <w:sz w:val="18"/>
                              <w:szCs w:val="18"/>
                            </w:rPr>
                            <w:t>tandard output data (annually).</w:t>
                          </w:r>
                          <w:r w:rsidRPr="00B36760">
                            <w:rPr>
                              <w:rFonts w:asciiTheme="minorHAnsi" w:hAnsi="Calibri" w:cstheme="minorBidi"/>
                              <w:color w:val="000000" w:themeColor="text1"/>
                              <w:kern w:val="24"/>
                              <w:sz w:val="18"/>
                              <w:szCs w:val="18"/>
                            </w:rPr>
                            <w:t xml:space="preserve"> </w:t>
                          </w: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8"/>
                              <w:szCs w:val="18"/>
                            </w:rPr>
                          </w:pPr>
                          <w:r w:rsidRPr="00B36760">
                            <w:rPr>
                              <w:rFonts w:asciiTheme="minorHAnsi" w:hAnsi="Calibri" w:cstheme="minorBidi"/>
                              <w:color w:val="000000" w:themeColor="text1"/>
                              <w:kern w:val="24"/>
                              <w:sz w:val="18"/>
                              <w:szCs w:val="18"/>
                            </w:rPr>
                            <w:t>Data used for monitoring, evaluation and reporting</w:t>
                          </w:r>
                          <w:r>
                            <w:rPr>
                              <w:rFonts w:asciiTheme="minorHAnsi" w:hAnsi="Calibri" w:cstheme="minorBidi"/>
                              <w:color w:val="000000" w:themeColor="text1"/>
                              <w:kern w:val="24"/>
                              <w:sz w:val="18"/>
                              <w:szCs w:val="18"/>
                            </w:rPr>
                            <w:t xml:space="preserve"> at different scales.</w:t>
                          </w: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8"/>
                              <w:szCs w:val="18"/>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8"/>
                              <w:szCs w:val="18"/>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8"/>
                              <w:szCs w:val="18"/>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8"/>
                              <w:szCs w:val="18"/>
                            </w:rPr>
                          </w:pPr>
                        </w:p>
                        <w:p w:rsidR="00BD5077" w:rsidRDefault="00BD5077" w:rsidP="00222C65">
                          <w:pPr>
                            <w:pStyle w:val="NormalWeb"/>
                            <w:spacing w:before="0" w:beforeAutospacing="0" w:after="0" w:afterAutospacing="0"/>
                            <w:jc w:val="center"/>
                            <w:rPr>
                              <w:rFonts w:asciiTheme="minorHAnsi" w:hAnsi="Calibri" w:cstheme="minorBidi"/>
                              <w:color w:val="000000" w:themeColor="text1"/>
                              <w:kern w:val="24"/>
                              <w:sz w:val="18"/>
                              <w:szCs w:val="18"/>
                            </w:rPr>
                          </w:pPr>
                        </w:p>
                      </w:txbxContent>
                    </v:textbox>
                  </v:rect>
                  <v:group id="Group 300" o:spid="_x0000_s1043" style="position:absolute;left:1764;top:10614;width:27574;height:7422" coordorigin="1002,1915" coordsize="27574,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Text Box 301" o:spid="_x0000_s1044" type="#_x0000_t202" style="position:absolute;left:1002;top:5907;width:1472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" fillcolor="#8eb4e3" strokecolor="#4f81bd [3204]" strokeweight=".5pt">
                      <v:textbox>
                        <w:txbxContent>
                          <w:p w:rsidR="00BD5077" w:rsidRPr="00DF5DB8" w:rsidRDefault="00BD5077" w:rsidP="00222C65">
                            <w:pPr>
                              <w:jc w:val="center"/>
                              <w:rPr>
                                <w:sz w:val="16"/>
                                <w:szCs w:val="16"/>
                              </w:rPr>
                            </w:pPr>
                            <w:r>
                              <w:rPr>
                                <w:sz w:val="16"/>
                                <w:szCs w:val="16"/>
                              </w:rPr>
                              <w:t xml:space="preserve">System of </w:t>
                            </w:r>
                            <w:r w:rsidRPr="00DF5DB8">
                              <w:rPr>
                                <w:sz w:val="16"/>
                                <w:szCs w:val="16"/>
                              </w:rPr>
                              <w:t>Environmental-Economic Accounting</w:t>
                            </w:r>
                            <w:r>
                              <w:rPr>
                                <w:sz w:val="16"/>
                                <w:szCs w:val="16"/>
                              </w:rPr>
                              <w:t xml:space="preserve"> (SEEA)</w:t>
                            </w:r>
                          </w:p>
                        </w:txbxContent>
                      </v:textbox>
                    </v:shape>
                    <v:shape id="Text Box 302" o:spid="_x0000_s1045" type="#_x0000_t202" style="position:absolute;left:16291;top:5872;width:12285;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" fillcolor="#8eb4e3" strokecolor="#4f81bd [3204]" strokeweight=".5pt">
                      <v:textbox>
                        <w:txbxContent>
                          <w:p w:rsidR="00BD5077" w:rsidRPr="00DF5DB8" w:rsidRDefault="00BD5077" w:rsidP="00222C65">
                            <w:pPr>
                              <w:jc w:val="center"/>
                              <w:rPr>
                                <w:sz w:val="16"/>
                                <w:szCs w:val="16"/>
                              </w:rPr>
                            </w:pPr>
                            <w:r>
                              <w:rPr>
                                <w:sz w:val="16"/>
                                <w:szCs w:val="16"/>
                              </w:rPr>
                              <w:t>State of the Environment Reporting</w:t>
                            </w:r>
                          </w:p>
                        </w:txbxContent>
                      </v:textbox>
                    </v:shape>
                    <v:shape id="Text Box 303" o:spid="_x0000_s1046" type="#_x0000_t202" style="position:absolute;left:1002;top:1915;width:2757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" fillcolor="#8eb4e3" strokecolor="#4f81bd [3204]" strokeweight=".5pt">
                      <v:textbox>
                        <w:txbxContent>
                          <w:p w:rsidR="00BD5077" w:rsidRDefault="00BD5077" w:rsidP="00222C65">
                            <w:pPr>
                              <w:jc w:val="center"/>
                              <w:rPr>
                                <w:sz w:val="16"/>
                                <w:szCs w:val="16"/>
                              </w:rPr>
                            </w:pPr>
                            <w:r>
                              <w:rPr>
                                <w:sz w:val="16"/>
                                <w:szCs w:val="16"/>
                              </w:rPr>
                              <w:t>Monitoring Evaluation &amp; Reporting (MER)</w:t>
                            </w:r>
                          </w:p>
                          <w:p w:rsidR="00BD5077" w:rsidRPr="00DF5DB8" w:rsidRDefault="00BD5077" w:rsidP="00222C65">
                            <w:pPr>
                              <w:jc w:val="center"/>
                              <w:rPr>
                                <w:sz w:val="16"/>
                                <w:szCs w:val="16"/>
                              </w:rPr>
                            </w:pPr>
                            <w:r>
                              <w:rPr>
                                <w:sz w:val="16"/>
                                <w:szCs w:val="16"/>
                              </w:rPr>
                              <w:t>on Biodiversity Plan progress</w:t>
                            </w:r>
                          </w:p>
                        </w:txbxContent>
                      </v:textbox>
                    </v:shape>
                  </v:group>
                </v:group>
              </v:group>
            </w:pict>
          </mc:Fallback>
        </mc:AlternateContent>
      </w:r>
    </w:p>
    <w:p w:rsidR="00222C65" w:rsidRPr="00E3378D" w:rsidRDefault="00222C65" w:rsidP="00222C65">
      <w:pPr>
        <w:autoSpaceDE w:val="0"/>
        <w:autoSpaceDN w:val="0"/>
        <w:adjustRightInd w:val="0"/>
        <w:spacing w:after="160" w:line="170" w:lineRule="atLeast"/>
        <w:jc w:val="both"/>
      </w:pPr>
    </w:p>
    <w:p w:rsidR="00222C65" w:rsidRPr="00E3378D" w:rsidRDefault="00222C65" w:rsidP="00222C65">
      <w:pPr>
        <w:autoSpaceDE w:val="0"/>
        <w:autoSpaceDN w:val="0"/>
        <w:adjustRightInd w:val="0"/>
        <w:spacing w:after="160" w:line="170" w:lineRule="atLeast"/>
        <w:jc w:val="both"/>
      </w:pPr>
    </w:p>
    <w:p w:rsidR="00222C65" w:rsidRPr="00787225" w:rsidRDefault="00222C65" w:rsidP="00222C65">
      <w:pPr>
        <w:autoSpaceDE w:val="0"/>
        <w:autoSpaceDN w:val="0"/>
        <w:adjustRightInd w:val="0"/>
        <w:spacing w:after="160" w:line="170" w:lineRule="atLeast"/>
        <w:jc w:val="both"/>
      </w:pPr>
    </w:p>
    <w:p w:rsidR="00222C65" w:rsidRPr="00787225" w:rsidRDefault="00222C65" w:rsidP="00222C65">
      <w:pPr>
        <w:autoSpaceDE w:val="0"/>
        <w:autoSpaceDN w:val="0"/>
        <w:adjustRightInd w:val="0"/>
        <w:spacing w:after="160" w:line="170" w:lineRule="atLeast"/>
        <w:jc w:val="both"/>
      </w:pPr>
    </w:p>
    <w:p w:rsidR="00222C65" w:rsidRPr="00E3378D" w:rsidRDefault="00222C65" w:rsidP="00222C65">
      <w:pPr>
        <w:autoSpaceDE w:val="0"/>
        <w:autoSpaceDN w:val="0"/>
        <w:adjustRightInd w:val="0"/>
        <w:spacing w:after="160" w:line="170" w:lineRule="atLeast"/>
        <w:jc w:val="both"/>
      </w:pPr>
    </w:p>
    <w:p w:rsidR="00222C65" w:rsidRPr="00E3378D" w:rsidRDefault="00222C65" w:rsidP="00222C65">
      <w:pPr>
        <w:autoSpaceDE w:val="0"/>
        <w:autoSpaceDN w:val="0"/>
        <w:adjustRightInd w:val="0"/>
        <w:spacing w:after="160" w:line="170" w:lineRule="atLeast"/>
        <w:jc w:val="both"/>
      </w:pPr>
    </w:p>
    <w:p w:rsidR="00222C65" w:rsidRPr="00E3378D" w:rsidRDefault="00222C65" w:rsidP="00222C65">
      <w:pPr>
        <w:autoSpaceDE w:val="0"/>
        <w:autoSpaceDN w:val="0"/>
        <w:adjustRightInd w:val="0"/>
        <w:spacing w:after="160" w:line="170" w:lineRule="atLeast"/>
        <w:jc w:val="both"/>
      </w:pPr>
    </w:p>
    <w:p w:rsidR="00222C65" w:rsidRPr="00E3378D" w:rsidRDefault="00222C65" w:rsidP="00222C65">
      <w:pPr>
        <w:autoSpaceDE w:val="0"/>
        <w:autoSpaceDN w:val="0"/>
        <w:adjustRightInd w:val="0"/>
        <w:spacing w:after="160" w:line="170" w:lineRule="atLeast"/>
        <w:jc w:val="both"/>
      </w:pPr>
    </w:p>
    <w:p w:rsidR="00222C65" w:rsidRPr="00E3378D" w:rsidRDefault="00222C65" w:rsidP="00222C65">
      <w:pPr>
        <w:autoSpaceDE w:val="0"/>
        <w:autoSpaceDN w:val="0"/>
        <w:adjustRightInd w:val="0"/>
        <w:spacing w:after="160" w:line="170" w:lineRule="atLeast"/>
        <w:jc w:val="both"/>
      </w:pPr>
    </w:p>
    <w:p w:rsidR="00222C65" w:rsidRPr="00E3378D" w:rsidRDefault="00222C65" w:rsidP="00222C65">
      <w:pPr>
        <w:autoSpaceDE w:val="0"/>
        <w:autoSpaceDN w:val="0"/>
        <w:adjustRightInd w:val="0"/>
        <w:spacing w:after="160" w:line="170" w:lineRule="atLeast"/>
        <w:jc w:val="both"/>
      </w:pPr>
    </w:p>
    <w:p w:rsidR="00222C65" w:rsidRPr="00E3378D" w:rsidRDefault="00222C65" w:rsidP="00222C65">
      <w:pPr>
        <w:autoSpaceDE w:val="0"/>
        <w:autoSpaceDN w:val="0"/>
        <w:adjustRightInd w:val="0"/>
        <w:spacing w:after="160" w:line="170" w:lineRule="atLeast"/>
        <w:jc w:val="both"/>
      </w:pPr>
    </w:p>
    <w:p w:rsidR="00222C65" w:rsidRPr="00E3378D" w:rsidRDefault="00222C65" w:rsidP="00222C65">
      <w:pPr>
        <w:autoSpaceDE w:val="0"/>
        <w:autoSpaceDN w:val="0"/>
        <w:adjustRightInd w:val="0"/>
        <w:spacing w:after="160" w:line="170" w:lineRule="atLeast"/>
        <w:jc w:val="both"/>
      </w:pPr>
    </w:p>
    <w:p w:rsidR="00222C65" w:rsidRPr="00E3378D" w:rsidRDefault="00222C65" w:rsidP="00222C65">
      <w:pPr>
        <w:autoSpaceDE w:val="0"/>
        <w:autoSpaceDN w:val="0"/>
        <w:adjustRightInd w:val="0"/>
        <w:spacing w:after="160" w:line="170" w:lineRule="atLeast"/>
        <w:jc w:val="both"/>
      </w:pPr>
    </w:p>
    <w:p w:rsidR="00222C65" w:rsidRPr="00E3378D" w:rsidRDefault="00222C65" w:rsidP="00222C65">
      <w:pPr>
        <w:autoSpaceDE w:val="0"/>
        <w:autoSpaceDN w:val="0"/>
        <w:adjustRightInd w:val="0"/>
        <w:spacing w:after="160" w:line="170" w:lineRule="atLeast"/>
        <w:jc w:val="both"/>
      </w:pPr>
    </w:p>
    <w:p w:rsidR="00222C65" w:rsidRPr="00E3378D" w:rsidRDefault="00222C65" w:rsidP="00222C65">
      <w:pPr>
        <w:pStyle w:val="BodyText"/>
      </w:pPr>
    </w:p>
    <w:p w:rsidR="00222C65" w:rsidRPr="00E3378D" w:rsidRDefault="00222C65" w:rsidP="00222C65">
      <w:pPr>
        <w:pStyle w:val="BodyText"/>
      </w:pPr>
    </w:p>
    <w:p w:rsidR="00222C65" w:rsidRPr="00E3378D" w:rsidRDefault="00222C65" w:rsidP="00222C65">
      <w:pPr>
        <w:pStyle w:val="BodyText"/>
      </w:pPr>
    </w:p>
    <w:p w:rsidR="00222C65" w:rsidRPr="00E3378D" w:rsidRDefault="00222C65" w:rsidP="00222C65">
      <w:pPr>
        <w:pStyle w:val="BodyText"/>
      </w:pPr>
    </w:p>
    <w:p w:rsidR="00222C65" w:rsidRPr="00E3378D" w:rsidRDefault="00222C65" w:rsidP="00222C65">
      <w:pPr>
        <w:pStyle w:val="BodyText"/>
      </w:pPr>
    </w:p>
    <w:p w:rsidR="00222C65" w:rsidRDefault="00222C65" w:rsidP="00222C65">
      <w:pPr>
        <w:pStyle w:val="BodyText"/>
      </w:pPr>
    </w:p>
    <w:p w:rsidR="00222C65" w:rsidRDefault="00222C65" w:rsidP="00222C65">
      <w:pPr>
        <w:pStyle w:val="BodyText"/>
      </w:pPr>
    </w:p>
    <w:p w:rsidR="00222C65" w:rsidRDefault="00222C65" w:rsidP="00222C65">
      <w:pPr>
        <w:pStyle w:val="BodyText"/>
      </w:pPr>
    </w:p>
    <w:p w:rsidR="00222C65" w:rsidRDefault="00222C65" w:rsidP="00222C65">
      <w:pPr>
        <w:pStyle w:val="BodyText"/>
      </w:pPr>
    </w:p>
    <w:p w:rsidR="00222C65" w:rsidRPr="00134322" w:rsidRDefault="00222C65" w:rsidP="002F6ACA">
      <w:pPr>
        <w:rPr>
          <w:i/>
          <w:sz w:val="20"/>
          <w:szCs w:val="20"/>
        </w:rPr>
      </w:pPr>
    </w:p>
    <w:p w:rsidR="002F6ACA" w:rsidRPr="00E3378D" w:rsidRDefault="002F6ACA" w:rsidP="002F6ACA">
      <w:pPr>
        <w:spacing w:after="200" w:line="276" w:lineRule="auto"/>
        <w:rPr>
          <w:rFonts w:eastAsia="Times New Roman" w:cs="Arial"/>
          <w:b/>
          <w:color w:val="006600"/>
          <w:sz w:val="28"/>
          <w:szCs w:val="28"/>
        </w:rPr>
      </w:pPr>
    </w:p>
    <w:p w:rsidR="00124790" w:rsidRPr="00124790" w:rsidRDefault="00124790" w:rsidP="00ED3FE4">
      <w:pPr>
        <w:pStyle w:val="NormalWeb"/>
        <w:spacing w:before="0" w:beforeAutospacing="0" w:after="120" w:afterAutospacing="0"/>
        <w:rPr>
          <w:rFonts w:asciiTheme="minorHAnsi" w:hAnsiTheme="minorHAnsi" w:cstheme="minorBidi"/>
          <w:color w:val="000000" w:themeColor="text1"/>
          <w:kern w:val="24"/>
          <w:sz w:val="20"/>
          <w:szCs w:val="20"/>
        </w:rPr>
      </w:pPr>
      <w:r w:rsidRPr="00124790">
        <w:rPr>
          <w:rFonts w:asciiTheme="minorHAnsi" w:hAnsi="Calibri" w:cstheme="minorBidi"/>
          <w:b/>
          <w:bCs/>
          <w:color w:val="000000" w:themeColor="text1"/>
          <w:kern w:val="24"/>
          <w:sz w:val="20"/>
          <w:szCs w:val="20"/>
        </w:rPr>
        <w:t xml:space="preserve">Biodiversity forums </w:t>
      </w:r>
      <w:r w:rsidRPr="00124790">
        <w:rPr>
          <w:rFonts w:asciiTheme="minorHAnsi" w:hAnsiTheme="minorHAnsi" w:cstheme="minorBidi"/>
          <w:color w:val="000000" w:themeColor="text1"/>
          <w:kern w:val="24"/>
          <w:sz w:val="20"/>
          <w:szCs w:val="20"/>
        </w:rPr>
        <w:t>develop common purpose and response(s) to the statewide targets for a specified area. This will help build collaboration, improve alignment of actions, discuss trade-offs and select projects that have the greatest chance of making a measurable improvement.</w:t>
      </w:r>
    </w:p>
    <w:p w:rsidR="00124790" w:rsidRPr="00124790" w:rsidRDefault="00124790" w:rsidP="00ED3FE4">
      <w:pPr>
        <w:pStyle w:val="NormalWeb"/>
        <w:spacing w:before="0" w:beforeAutospacing="0" w:after="80" w:afterAutospacing="0"/>
        <w:rPr>
          <w:rFonts w:asciiTheme="minorHAnsi" w:hAnsi="Calibri" w:cstheme="minorBidi"/>
          <w:color w:val="000000" w:themeColor="text1"/>
          <w:kern w:val="24"/>
          <w:sz w:val="20"/>
          <w:szCs w:val="20"/>
        </w:rPr>
      </w:pPr>
      <w:r w:rsidRPr="00124790">
        <w:rPr>
          <w:rFonts w:asciiTheme="minorHAnsi" w:hAnsiTheme="minorHAnsi" w:cstheme="minorBidi"/>
          <w:b/>
          <w:color w:val="000000" w:themeColor="text1"/>
          <w:kern w:val="24"/>
          <w:sz w:val="20"/>
          <w:szCs w:val="20"/>
        </w:rPr>
        <w:t xml:space="preserve">Participants </w:t>
      </w:r>
      <w:r w:rsidRPr="00124790">
        <w:rPr>
          <w:rFonts w:asciiTheme="minorHAnsi" w:hAnsiTheme="minorHAnsi" w:cstheme="minorBidi"/>
          <w:color w:val="000000" w:themeColor="text1"/>
          <w:kern w:val="24"/>
          <w:sz w:val="20"/>
          <w:szCs w:val="20"/>
        </w:rPr>
        <w:t>are s</w:t>
      </w:r>
      <w:r w:rsidRPr="00124790">
        <w:rPr>
          <w:rFonts w:asciiTheme="minorHAnsi" w:hAnsi="Calibri" w:cstheme="minorBidi"/>
          <w:color w:val="000000" w:themeColor="text1"/>
          <w:kern w:val="24"/>
          <w:sz w:val="20"/>
          <w:szCs w:val="20"/>
        </w:rPr>
        <w:t>tate/local government agencies,</w:t>
      </w:r>
      <w:r w:rsidRPr="00124790">
        <w:rPr>
          <w:rFonts w:asciiTheme="minorHAnsi" w:hAnsiTheme="minorHAnsi" w:cstheme="minorBidi"/>
          <w:color w:val="000000" w:themeColor="text1"/>
          <w:kern w:val="24"/>
          <w:sz w:val="20"/>
          <w:szCs w:val="20"/>
        </w:rPr>
        <w:t xml:space="preserve"> public land managers, </w:t>
      </w:r>
      <w:r w:rsidRPr="00124790">
        <w:rPr>
          <w:rFonts w:asciiTheme="minorHAnsi" w:hAnsi="Calibri" w:cstheme="minorBidi"/>
          <w:color w:val="000000" w:themeColor="text1"/>
          <w:kern w:val="24"/>
          <w:sz w:val="20"/>
          <w:szCs w:val="20"/>
        </w:rPr>
        <w:t>community groups, NGOs, business and industry, Traditional Owner Corporations and members of Regional Partnerships.</w:t>
      </w:r>
    </w:p>
    <w:p w:rsidR="002F6ACA" w:rsidRPr="00124790" w:rsidRDefault="002F6ACA" w:rsidP="002F6ACA">
      <w:pPr>
        <w:pStyle w:val="NormalWeb"/>
        <w:spacing w:before="0" w:beforeAutospacing="0" w:after="80" w:afterAutospacing="0"/>
        <w:rPr>
          <w:rFonts w:asciiTheme="minorHAnsi" w:hAnsi="Calibri" w:cstheme="minorBidi"/>
          <w:color w:val="000000" w:themeColor="text1"/>
          <w:kern w:val="24"/>
          <w:sz w:val="20"/>
          <w:szCs w:val="20"/>
        </w:rPr>
      </w:pPr>
      <w:r w:rsidRPr="002F6ACA">
        <w:rPr>
          <w:rFonts w:asciiTheme="minorHAnsi" w:hAnsiTheme="minorHAnsi" w:cstheme="minorBidi"/>
          <w:b/>
          <w:color w:val="000000" w:themeColor="text1"/>
          <w:kern w:val="24"/>
          <w:sz w:val="20"/>
          <w:szCs w:val="20"/>
        </w:rPr>
        <w:t>Coordination</w:t>
      </w:r>
      <w:r>
        <w:rPr>
          <w:rFonts w:asciiTheme="minorHAnsi" w:hAnsiTheme="minorHAnsi" w:cstheme="minorBidi"/>
          <w:color w:val="000000" w:themeColor="text1"/>
          <w:kern w:val="24"/>
          <w:sz w:val="20"/>
          <w:szCs w:val="20"/>
        </w:rPr>
        <w:t xml:space="preserve">: </w:t>
      </w:r>
      <w:r w:rsidR="00124790" w:rsidRPr="00124790">
        <w:rPr>
          <w:rFonts w:asciiTheme="minorHAnsi" w:hAnsiTheme="minorHAnsi" w:cstheme="minorBidi"/>
          <w:color w:val="000000" w:themeColor="text1"/>
          <w:kern w:val="24"/>
          <w:sz w:val="20"/>
          <w:szCs w:val="20"/>
        </w:rPr>
        <w:t>The forums will be established by the Department but led by a coordinating agency, which could be the Department, Parks Victoria, a CMA, Trust for Nature or a NGO. The lead and geographic area will vary, depending on various circumstances.</w:t>
      </w:r>
      <w:r w:rsidRPr="002F6ACA">
        <w:rPr>
          <w:rFonts w:asciiTheme="minorHAnsi" w:hAnsi="Calibri" w:cstheme="minorBidi"/>
          <w:color w:val="000000" w:themeColor="text1"/>
          <w:kern w:val="24"/>
          <w:sz w:val="20"/>
          <w:szCs w:val="20"/>
        </w:rPr>
        <w:t xml:space="preserve"> </w:t>
      </w:r>
    </w:p>
    <w:p w:rsidR="00124790" w:rsidRDefault="009B274B" w:rsidP="00ED3FE4">
      <w:pPr>
        <w:pStyle w:val="NormalWeb"/>
        <w:spacing w:before="0" w:beforeAutospacing="0" w:after="60" w:afterAutospacing="0"/>
        <w:rPr>
          <w:rFonts w:asciiTheme="minorHAnsi" w:hAnsi="Calibri" w:cstheme="minorBidi"/>
          <w:color w:val="000000" w:themeColor="text1"/>
          <w:kern w:val="24"/>
          <w:sz w:val="20"/>
          <w:szCs w:val="20"/>
        </w:rPr>
      </w:pPr>
      <w:r w:rsidRPr="00124790">
        <w:rPr>
          <w:rFonts w:asciiTheme="minorHAnsi" w:hAnsi="Calibri" w:cstheme="minorBidi"/>
          <w:b/>
          <w:bCs/>
          <w:color w:val="000000" w:themeColor="text1"/>
          <w:kern w:val="24"/>
          <w:sz w:val="20"/>
          <w:szCs w:val="20"/>
        </w:rPr>
        <w:t xml:space="preserve">Biodiversity response planning </w:t>
      </w:r>
      <w:r w:rsidR="00124790" w:rsidRPr="00124790">
        <w:rPr>
          <w:rFonts w:asciiTheme="minorHAnsi" w:hAnsi="Calibri" w:cstheme="minorBidi"/>
          <w:bCs/>
          <w:color w:val="000000" w:themeColor="text1"/>
          <w:kern w:val="24"/>
          <w:sz w:val="20"/>
          <w:szCs w:val="20"/>
        </w:rPr>
        <w:t>will provide</w:t>
      </w:r>
      <w:r w:rsidR="00124790" w:rsidRPr="00124790">
        <w:rPr>
          <w:rFonts w:asciiTheme="minorHAnsi" w:hAnsi="Calibri" w:cstheme="minorBidi"/>
          <w:b/>
          <w:bCs/>
          <w:color w:val="000000" w:themeColor="text1"/>
          <w:kern w:val="24"/>
          <w:sz w:val="20"/>
          <w:szCs w:val="20"/>
        </w:rPr>
        <w:t xml:space="preserve"> </w:t>
      </w:r>
      <w:r w:rsidRPr="00124790">
        <w:rPr>
          <w:rFonts w:asciiTheme="minorHAnsi" w:hAnsi="Calibri" w:cstheme="minorBidi"/>
          <w:color w:val="000000" w:themeColor="text1"/>
          <w:kern w:val="24"/>
          <w:sz w:val="20"/>
          <w:szCs w:val="20"/>
        </w:rPr>
        <w:t xml:space="preserve">the collective cross-tenure biodiversity vision for an area of land or waters, and the five-yearly pledges (i.e. contributors’ statements of intent) towards the statewide targets. </w:t>
      </w:r>
      <w:r w:rsidR="00124790" w:rsidRPr="00124790">
        <w:rPr>
          <w:rFonts w:asciiTheme="minorHAnsi" w:hAnsi="Calibri" w:cstheme="minorBidi"/>
          <w:color w:val="000000" w:themeColor="text1"/>
          <w:kern w:val="24"/>
          <w:sz w:val="20"/>
          <w:szCs w:val="20"/>
        </w:rPr>
        <w:t xml:space="preserve">It will also deliver </w:t>
      </w:r>
      <w:r w:rsidR="00124790" w:rsidRPr="002F6ACA">
        <w:rPr>
          <w:rFonts w:asciiTheme="minorHAnsi" w:hAnsi="Calibri" w:cstheme="minorBidi"/>
          <w:b/>
          <w:color w:val="000000" w:themeColor="text1"/>
          <w:kern w:val="24"/>
          <w:sz w:val="20"/>
          <w:szCs w:val="20"/>
        </w:rPr>
        <w:t>a</w:t>
      </w:r>
      <w:r w:rsidR="00124790" w:rsidRPr="002F6ACA">
        <w:rPr>
          <w:rFonts w:asciiTheme="minorHAnsi" w:hAnsi="Calibri" w:cstheme="minorBidi"/>
          <w:b/>
          <w:bCs/>
          <w:color w:val="000000" w:themeColor="text1"/>
          <w:kern w:val="24"/>
          <w:sz w:val="20"/>
          <w:szCs w:val="20"/>
        </w:rPr>
        <w:t>nnual</w:t>
      </w:r>
      <w:r w:rsidR="00124790" w:rsidRPr="00124790">
        <w:rPr>
          <w:rFonts w:asciiTheme="minorHAnsi" w:hAnsi="Calibri" w:cstheme="minorBidi"/>
          <w:b/>
          <w:bCs/>
          <w:color w:val="000000" w:themeColor="text1"/>
          <w:kern w:val="24"/>
          <w:sz w:val="20"/>
          <w:szCs w:val="20"/>
        </w:rPr>
        <w:t xml:space="preserve"> biodiversity action schedules</w:t>
      </w:r>
      <w:r w:rsidR="00124790" w:rsidRPr="00124790">
        <w:rPr>
          <w:rFonts w:asciiTheme="minorHAnsi" w:hAnsi="Calibri" w:cstheme="minorBidi"/>
          <w:bCs/>
          <w:color w:val="000000" w:themeColor="text1"/>
          <w:kern w:val="24"/>
          <w:sz w:val="20"/>
          <w:szCs w:val="20"/>
        </w:rPr>
        <w:t>, that e</w:t>
      </w:r>
      <w:r w:rsidR="00124790" w:rsidRPr="00124790">
        <w:rPr>
          <w:rFonts w:asciiTheme="minorHAnsi" w:hAnsi="Calibri" w:cstheme="minorBidi"/>
          <w:color w:val="000000" w:themeColor="text1"/>
          <w:kern w:val="24"/>
          <w:sz w:val="20"/>
          <w:szCs w:val="20"/>
        </w:rPr>
        <w:t xml:space="preserve">stablish accountability and actions, decisions and projects across the sector. They include: </w:t>
      </w:r>
    </w:p>
    <w:p w:rsidR="00124790" w:rsidRDefault="00124790" w:rsidP="00ED3FE4">
      <w:pPr>
        <w:pStyle w:val="NormalWeb"/>
        <w:spacing w:before="0" w:beforeAutospacing="0" w:after="60" w:afterAutospacing="0"/>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 xml:space="preserve">1. </w:t>
      </w:r>
      <w:r w:rsidRPr="00124790">
        <w:rPr>
          <w:rFonts w:asciiTheme="minorHAnsi" w:hAnsi="Calibri" w:cstheme="minorBidi"/>
          <w:color w:val="000000" w:themeColor="text1"/>
          <w:kern w:val="24"/>
          <w:sz w:val="20"/>
          <w:szCs w:val="20"/>
        </w:rPr>
        <w:t>Committed actions (resourced by contributors</w:t>
      </w:r>
      <w:r>
        <w:rPr>
          <w:rFonts w:asciiTheme="minorHAnsi" w:hAnsi="Calibri" w:cstheme="minorBidi"/>
          <w:color w:val="000000" w:themeColor="text1"/>
          <w:kern w:val="24"/>
          <w:sz w:val="20"/>
          <w:szCs w:val="20"/>
        </w:rPr>
        <w:t xml:space="preserve">) </w:t>
      </w:r>
    </w:p>
    <w:p w:rsidR="00124790" w:rsidRDefault="00124790" w:rsidP="00ED3FE4">
      <w:pPr>
        <w:pStyle w:val="NormalWeb"/>
        <w:spacing w:before="0" w:beforeAutospacing="0" w:after="60" w:afterAutospacing="0"/>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 xml:space="preserve">2. </w:t>
      </w:r>
      <w:r w:rsidRPr="00124790">
        <w:rPr>
          <w:rFonts w:asciiTheme="minorHAnsi" w:hAnsi="Calibri" w:cstheme="minorBidi"/>
          <w:color w:val="000000" w:themeColor="text1"/>
          <w:kern w:val="24"/>
          <w:sz w:val="20"/>
          <w:szCs w:val="20"/>
        </w:rPr>
        <w:t>Cost-effective management actions that are unfunded or partially funded</w:t>
      </w:r>
    </w:p>
    <w:p w:rsidR="00124790" w:rsidRDefault="00222C65" w:rsidP="00ED3FE4">
      <w:pPr>
        <w:pStyle w:val="NormalWeb"/>
        <w:spacing w:before="0" w:beforeAutospacing="0" w:after="0" w:afterAutospacing="0"/>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lastRenderedPageBreak/>
        <w:t>a</w:t>
      </w:r>
      <w:r w:rsidR="00124790">
        <w:rPr>
          <w:rFonts w:asciiTheme="minorHAnsi" w:hAnsi="Calibri" w:cstheme="minorBidi"/>
          <w:color w:val="000000" w:themeColor="text1"/>
          <w:kern w:val="24"/>
          <w:sz w:val="20"/>
          <w:szCs w:val="20"/>
        </w:rPr>
        <w:t>nd p</w:t>
      </w:r>
      <w:r w:rsidR="00124790" w:rsidRPr="00124790">
        <w:rPr>
          <w:rFonts w:asciiTheme="minorHAnsi" w:hAnsi="Calibri" w:cstheme="minorBidi"/>
          <w:color w:val="000000" w:themeColor="text1"/>
          <w:kern w:val="24"/>
          <w:sz w:val="20"/>
          <w:szCs w:val="20"/>
        </w:rPr>
        <w:t>rovide priorities to direct state government investment, as well as opportunities to leverage other contributions.</w:t>
      </w:r>
    </w:p>
    <w:p w:rsidR="00124790" w:rsidRPr="00124790" w:rsidRDefault="00124790" w:rsidP="00ED3FE4">
      <w:pPr>
        <w:pStyle w:val="NormalWeb"/>
        <w:spacing w:before="0" w:beforeAutospacing="0" w:after="0" w:afterAutospacing="0"/>
        <w:rPr>
          <w:rFonts w:asciiTheme="minorHAnsi" w:hAnsiTheme="minorHAnsi" w:cstheme="minorBidi"/>
          <w:b/>
          <w:bCs/>
          <w:color w:val="1F497D" w:themeColor="text2"/>
          <w:kern w:val="24"/>
          <w:sz w:val="20"/>
          <w:szCs w:val="20"/>
        </w:rPr>
      </w:pPr>
    </w:p>
    <w:p w:rsidR="00124790" w:rsidRPr="00124790" w:rsidRDefault="00124790" w:rsidP="00ED3FE4">
      <w:pPr>
        <w:pStyle w:val="NormalWeb"/>
        <w:spacing w:before="0" w:beforeAutospacing="0" w:after="0" w:afterAutospacing="0"/>
        <w:rPr>
          <w:rFonts w:asciiTheme="minorHAnsi" w:hAnsiTheme="minorHAnsi"/>
          <w:sz w:val="20"/>
          <w:szCs w:val="20"/>
        </w:rPr>
      </w:pPr>
      <w:r w:rsidRPr="00124790">
        <w:rPr>
          <w:rFonts w:asciiTheme="minorHAnsi" w:hAnsiTheme="minorHAnsi" w:cstheme="minorBidi"/>
          <w:b/>
          <w:bCs/>
          <w:color w:val="000000" w:themeColor="text1"/>
          <w:kern w:val="24"/>
          <w:sz w:val="20"/>
          <w:szCs w:val="20"/>
        </w:rPr>
        <w:t xml:space="preserve">Investment Prospectuses </w:t>
      </w:r>
      <w:r w:rsidRPr="00124790">
        <w:rPr>
          <w:rFonts w:asciiTheme="minorHAnsi" w:hAnsiTheme="minorHAnsi" w:cstheme="minorBidi"/>
          <w:bCs/>
          <w:color w:val="000000" w:themeColor="text1"/>
          <w:kern w:val="24"/>
          <w:sz w:val="20"/>
          <w:szCs w:val="20"/>
        </w:rPr>
        <w:t>will describe c</w:t>
      </w:r>
      <w:r w:rsidRPr="00124790">
        <w:rPr>
          <w:rFonts w:asciiTheme="minorHAnsi" w:hAnsiTheme="minorHAnsi" w:cstheme="minorBidi"/>
          <w:color w:val="000000" w:themeColor="text1"/>
          <w:kern w:val="24"/>
          <w:sz w:val="20"/>
          <w:szCs w:val="20"/>
        </w:rPr>
        <w:t>ost-effective management actions that are unfunded or partially funded</w:t>
      </w:r>
      <w:r>
        <w:rPr>
          <w:rFonts w:asciiTheme="minorHAnsi" w:hAnsiTheme="minorHAnsi" w:cstheme="minorBidi"/>
          <w:color w:val="000000" w:themeColor="text1"/>
          <w:kern w:val="24"/>
          <w:sz w:val="20"/>
          <w:szCs w:val="20"/>
        </w:rPr>
        <w:t>,</w:t>
      </w:r>
      <w:r w:rsidRPr="00124790">
        <w:rPr>
          <w:rFonts w:asciiTheme="minorHAnsi" w:hAnsiTheme="minorHAnsi" w:cstheme="minorBidi"/>
          <w:color w:val="000000" w:themeColor="text1"/>
          <w:kern w:val="24"/>
          <w:sz w:val="20"/>
          <w:szCs w:val="20"/>
        </w:rPr>
        <w:t xml:space="preserve"> </w:t>
      </w:r>
      <w:r>
        <w:rPr>
          <w:rFonts w:asciiTheme="minorHAnsi" w:hAnsiTheme="minorHAnsi" w:cstheme="minorBidi"/>
          <w:color w:val="000000" w:themeColor="text1"/>
          <w:kern w:val="24"/>
          <w:sz w:val="20"/>
          <w:szCs w:val="20"/>
        </w:rPr>
        <w:t xml:space="preserve">and </w:t>
      </w:r>
      <w:r w:rsidRPr="00124790">
        <w:rPr>
          <w:rFonts w:asciiTheme="minorHAnsi" w:hAnsiTheme="minorHAnsi" w:cstheme="minorBidi"/>
          <w:color w:val="000000" w:themeColor="text1"/>
          <w:kern w:val="24"/>
          <w:sz w:val="20"/>
          <w:szCs w:val="20"/>
        </w:rPr>
        <w:t>which represent strategic opportunities in an area for investors to partner on projects that make a difference for Victoria’s biodiversity. These can guide choices of actions, and in return i</w:t>
      </w:r>
      <w:r w:rsidRPr="00124790">
        <w:rPr>
          <w:rFonts w:asciiTheme="minorHAnsi" w:hAnsiTheme="minorHAnsi" w:cs="Helvetica 45 Light"/>
          <w:sz w:val="20"/>
          <w:szCs w:val="20"/>
        </w:rPr>
        <w:t>nformation on the range of projects will feed into the investment prospectuses, providing new investors the opportunity to partner in the most strategic and effective actions.</w:t>
      </w:r>
    </w:p>
    <w:p w:rsidR="0082608C" w:rsidRDefault="0082608C" w:rsidP="00ED3FE4">
      <w:pPr>
        <w:autoSpaceDE w:val="0"/>
        <w:autoSpaceDN w:val="0"/>
        <w:adjustRightInd w:val="0"/>
        <w:spacing w:line="170" w:lineRule="atLeast"/>
        <w:rPr>
          <w:sz w:val="20"/>
          <w:szCs w:val="20"/>
        </w:rPr>
      </w:pPr>
    </w:p>
    <w:p w:rsidR="00223CF9" w:rsidRDefault="00AE3CF5" w:rsidP="00ED3FE4">
      <w:pPr>
        <w:pStyle w:val="NormalWeb"/>
        <w:spacing w:before="0" w:beforeAutospacing="0" w:after="60" w:afterAutospacing="0"/>
        <w:rPr>
          <w:rFonts w:asciiTheme="minorHAnsi" w:hAnsiTheme="minorHAnsi"/>
          <w:sz w:val="20"/>
          <w:szCs w:val="20"/>
        </w:rPr>
      </w:pPr>
      <w:r w:rsidRPr="00AE3CF5">
        <w:rPr>
          <w:rFonts w:asciiTheme="minorHAnsi" w:hAnsiTheme="minorHAnsi" w:cstheme="minorBidi"/>
          <w:color w:val="000000" w:themeColor="text1"/>
          <w:kern w:val="24"/>
          <w:sz w:val="20"/>
          <w:szCs w:val="20"/>
        </w:rPr>
        <w:t xml:space="preserve">Contributors committing to delivering actions will be required to report standard output data (annually). Data will used for monitoring, evaluation and reporting at different scales, </w:t>
      </w:r>
      <w:r w:rsidRPr="00AE3CF5">
        <w:rPr>
          <w:rFonts w:asciiTheme="minorHAnsi" w:hAnsiTheme="minorHAnsi"/>
          <w:color w:val="000000" w:themeColor="text1"/>
          <w:kern w:val="24"/>
          <w:sz w:val="20"/>
          <w:szCs w:val="20"/>
        </w:rPr>
        <w:t>including</w:t>
      </w:r>
      <w:r w:rsidRPr="00AE3CF5">
        <w:rPr>
          <w:rFonts w:asciiTheme="minorHAnsi" w:hAnsiTheme="minorHAnsi" w:cstheme="minorBidi"/>
          <w:color w:val="000000" w:themeColor="text1"/>
          <w:kern w:val="24"/>
          <w:sz w:val="20"/>
          <w:szCs w:val="20"/>
        </w:rPr>
        <w:t xml:space="preserve"> the </w:t>
      </w:r>
      <w:r w:rsidRPr="00AE3CF5">
        <w:rPr>
          <w:rFonts w:asciiTheme="minorHAnsi" w:hAnsiTheme="minorHAnsi"/>
          <w:color w:val="000000" w:themeColor="text1"/>
          <w:kern w:val="24"/>
          <w:sz w:val="20"/>
          <w:szCs w:val="20"/>
        </w:rPr>
        <w:t xml:space="preserve">Biodiversity Plan’s </w:t>
      </w:r>
      <w:r w:rsidRPr="00AE3CF5">
        <w:rPr>
          <w:rFonts w:asciiTheme="minorHAnsi" w:hAnsiTheme="minorHAnsi"/>
          <w:i/>
          <w:color w:val="000000" w:themeColor="text1"/>
          <w:kern w:val="24"/>
          <w:sz w:val="20"/>
          <w:szCs w:val="20"/>
        </w:rPr>
        <w:t>M</w:t>
      </w:r>
      <w:r w:rsidRPr="00AE3CF5">
        <w:rPr>
          <w:rFonts w:asciiTheme="minorHAnsi" w:hAnsiTheme="minorHAnsi"/>
          <w:i/>
          <w:sz w:val="20"/>
          <w:szCs w:val="20"/>
        </w:rPr>
        <w:t>onitoring Evaluation &amp; Reporting Framework</w:t>
      </w:r>
      <w:r w:rsidRPr="00AE3CF5">
        <w:rPr>
          <w:rFonts w:asciiTheme="minorHAnsi" w:hAnsiTheme="minorHAnsi"/>
          <w:sz w:val="20"/>
          <w:szCs w:val="20"/>
        </w:rPr>
        <w:t xml:space="preserve"> </w:t>
      </w:r>
      <w:r>
        <w:rPr>
          <w:rFonts w:asciiTheme="minorHAnsi" w:hAnsiTheme="minorHAnsi"/>
          <w:sz w:val="20"/>
          <w:szCs w:val="20"/>
        </w:rPr>
        <w:t xml:space="preserve">and </w:t>
      </w:r>
      <w:r w:rsidRPr="00AE3CF5">
        <w:rPr>
          <w:rFonts w:asciiTheme="minorHAnsi" w:hAnsiTheme="minorHAnsi"/>
          <w:sz w:val="20"/>
          <w:szCs w:val="20"/>
        </w:rPr>
        <w:t xml:space="preserve">State of the Environment reporting on Biodiversity Plan progress. </w:t>
      </w:r>
    </w:p>
    <w:p w:rsidR="00222C65" w:rsidRDefault="00222C65" w:rsidP="00ED3FE4">
      <w:pPr>
        <w:pStyle w:val="NormalWeb"/>
        <w:spacing w:before="0" w:beforeAutospacing="0" w:after="60" w:afterAutospacing="0"/>
        <w:rPr>
          <w:rFonts w:asciiTheme="minorHAnsi" w:hAnsiTheme="minorHAnsi"/>
          <w:sz w:val="20"/>
          <w:szCs w:val="20"/>
        </w:rPr>
      </w:pPr>
    </w:p>
    <w:p w:rsidR="00222C65" w:rsidRPr="00E3378D" w:rsidRDefault="00222C65" w:rsidP="00ED3FE4">
      <w:pPr>
        <w:pStyle w:val="NormalWeb"/>
        <w:spacing w:before="0" w:beforeAutospacing="0" w:after="60" w:afterAutospacing="0"/>
      </w:pPr>
    </w:p>
    <w:p w:rsidR="00EB4EE0" w:rsidRDefault="00EB4EE0" w:rsidP="00ED3FE4">
      <w:pPr>
        <w:pStyle w:val="BodyText"/>
        <w:sectPr w:rsidR="00EB4EE0" w:rsidSect="00AE3CF5">
          <w:footerReference w:type="default" r:id="rId26"/>
          <w:pgSz w:w="11899" w:h="16838" w:code="9"/>
          <w:pgMar w:top="1021" w:right="1134" w:bottom="1021" w:left="1134" w:header="454" w:footer="454" w:gutter="0"/>
          <w:cols w:space="708"/>
          <w:docGrid w:linePitch="360"/>
        </w:sectPr>
      </w:pPr>
    </w:p>
    <w:p w:rsidR="002A538F" w:rsidRPr="00AE3CF5" w:rsidRDefault="002A538F" w:rsidP="00A671F4">
      <w:pPr>
        <w:pStyle w:val="Heading1"/>
        <w:rPr>
          <w:rFonts w:eastAsia="Times New Roman"/>
          <w:color w:val="000000" w:themeColor="text1"/>
          <w:lang w:eastAsia="en-AU"/>
        </w:rPr>
      </w:pPr>
      <w:bookmarkStart w:id="31" w:name="_Toc478568403"/>
      <w:r w:rsidRPr="00AE3CF5">
        <w:rPr>
          <w:rFonts w:eastAsia="Times New Roman"/>
          <w:color w:val="000000" w:themeColor="text1"/>
          <w:lang w:eastAsia="en-AU"/>
        </w:rPr>
        <w:lastRenderedPageBreak/>
        <w:t>Chapter 8</w:t>
      </w:r>
      <w:r w:rsidR="00965A84" w:rsidRPr="00AE3CF5">
        <w:rPr>
          <w:rFonts w:eastAsia="Times New Roman"/>
          <w:color w:val="000000" w:themeColor="text1"/>
          <w:lang w:eastAsia="en-AU"/>
        </w:rPr>
        <w:t>.</w:t>
      </w:r>
      <w:r w:rsidRPr="00AE3CF5">
        <w:rPr>
          <w:rFonts w:eastAsia="Times New Roman"/>
          <w:color w:val="000000" w:themeColor="text1"/>
          <w:lang w:eastAsia="en-AU"/>
        </w:rPr>
        <w:t xml:space="preserve"> </w:t>
      </w:r>
      <w:r w:rsidR="00990E1A" w:rsidRPr="00AE3CF5">
        <w:rPr>
          <w:rFonts w:eastAsia="Times New Roman"/>
          <w:color w:val="000000" w:themeColor="text1"/>
          <w:lang w:eastAsia="en-AU"/>
        </w:rPr>
        <w:t xml:space="preserve">Working with Traditional Owners </w:t>
      </w:r>
      <w:r w:rsidR="00CA6353" w:rsidRPr="00AE3CF5">
        <w:rPr>
          <w:rFonts w:eastAsia="Times New Roman"/>
          <w:color w:val="000000" w:themeColor="text1"/>
          <w:lang w:eastAsia="en-AU"/>
        </w:rPr>
        <w:t xml:space="preserve">and </w:t>
      </w:r>
      <w:r w:rsidR="00990E1A" w:rsidRPr="00AE3CF5">
        <w:rPr>
          <w:rFonts w:eastAsia="Times New Roman"/>
          <w:color w:val="000000" w:themeColor="text1"/>
          <w:lang w:eastAsia="en-AU"/>
        </w:rPr>
        <w:t>Aboriginal Victorians</w:t>
      </w:r>
      <w:bookmarkEnd w:id="31"/>
    </w:p>
    <w:p w:rsidR="00F77F87" w:rsidRPr="00AE3CF5" w:rsidRDefault="00F77F87" w:rsidP="00F77F87">
      <w:pPr>
        <w:pStyle w:val="BodyText"/>
        <w:spacing w:before="0" w:after="160" w:line="170" w:lineRule="atLeast"/>
        <w:rPr>
          <w:b/>
          <w:sz w:val="24"/>
          <w:szCs w:val="24"/>
        </w:rPr>
      </w:pPr>
      <w:bookmarkStart w:id="32" w:name="_bookmark5"/>
      <w:bookmarkStart w:id="33" w:name="06_Recognising_and_managing_for_Aborigin"/>
      <w:bookmarkEnd w:id="32"/>
      <w:bookmarkEnd w:id="33"/>
      <w:r w:rsidRPr="00AE3CF5">
        <w:rPr>
          <w:b/>
          <w:sz w:val="24"/>
          <w:szCs w:val="24"/>
        </w:rPr>
        <w:t xml:space="preserve">Key </w:t>
      </w:r>
      <w:r w:rsidR="00074C73" w:rsidRPr="00AE3CF5">
        <w:rPr>
          <w:b/>
          <w:sz w:val="24"/>
          <w:szCs w:val="24"/>
        </w:rPr>
        <w:t>points:</w:t>
      </w:r>
    </w:p>
    <w:p w:rsidR="001C5CAC" w:rsidRPr="00AE3CF5" w:rsidRDefault="001C5CAC" w:rsidP="001C5CAC">
      <w:pPr>
        <w:pStyle w:val="BodyText"/>
        <w:numPr>
          <w:ilvl w:val="0"/>
          <w:numId w:val="15"/>
        </w:numPr>
        <w:autoSpaceDE w:val="0"/>
        <w:autoSpaceDN w:val="0"/>
        <w:spacing w:before="0" w:after="160" w:line="170" w:lineRule="atLeast"/>
        <w:ind w:left="426" w:hanging="426"/>
        <w:rPr>
          <w:b/>
          <w:sz w:val="22"/>
          <w:szCs w:val="22"/>
        </w:rPr>
      </w:pPr>
      <w:r w:rsidRPr="00AE3CF5">
        <w:rPr>
          <w:b/>
          <w:sz w:val="22"/>
          <w:szCs w:val="22"/>
        </w:rPr>
        <w:t xml:space="preserve">Aboriginal </w:t>
      </w:r>
      <w:r w:rsidR="00A11DB9" w:rsidRPr="00AE3CF5">
        <w:rPr>
          <w:b/>
          <w:sz w:val="22"/>
          <w:szCs w:val="22"/>
        </w:rPr>
        <w:t xml:space="preserve">people </w:t>
      </w:r>
      <w:r w:rsidRPr="00AE3CF5">
        <w:rPr>
          <w:b/>
          <w:sz w:val="22"/>
          <w:szCs w:val="22"/>
        </w:rPr>
        <w:t xml:space="preserve">have profound cultural, spiritual and economic connections to land, biodiversity and resources through their relationship with Country. </w:t>
      </w:r>
    </w:p>
    <w:p w:rsidR="00A13704" w:rsidRPr="00AE3CF5" w:rsidRDefault="001C5CAC" w:rsidP="001C5CAC">
      <w:pPr>
        <w:pStyle w:val="BodyText"/>
        <w:numPr>
          <w:ilvl w:val="0"/>
          <w:numId w:val="15"/>
        </w:numPr>
        <w:autoSpaceDE w:val="0"/>
        <w:autoSpaceDN w:val="0"/>
        <w:spacing w:before="0" w:after="160" w:line="170" w:lineRule="atLeast"/>
        <w:ind w:left="426" w:hanging="426"/>
        <w:rPr>
          <w:b/>
          <w:sz w:val="22"/>
          <w:szCs w:val="22"/>
        </w:rPr>
      </w:pPr>
      <w:r w:rsidRPr="00AE3CF5">
        <w:rPr>
          <w:b/>
          <w:sz w:val="22"/>
          <w:szCs w:val="22"/>
        </w:rPr>
        <w:t>Connectedness to land, biodiversity and resources on Country is fundamental to the health and wellbeing of Aboriginal people.</w:t>
      </w:r>
    </w:p>
    <w:p w:rsidR="001C5CAC" w:rsidRPr="00AE3CF5" w:rsidRDefault="001C5CAC" w:rsidP="001C5CAC">
      <w:pPr>
        <w:pStyle w:val="ListParagraph"/>
        <w:numPr>
          <w:ilvl w:val="0"/>
          <w:numId w:val="15"/>
        </w:numPr>
        <w:autoSpaceDE w:val="0"/>
        <w:autoSpaceDN w:val="0"/>
        <w:adjustRightInd w:val="0"/>
        <w:spacing w:after="160" w:line="170" w:lineRule="atLeast"/>
        <w:ind w:left="426" w:hanging="426"/>
        <w:contextualSpacing w:val="0"/>
        <w:rPr>
          <w:b/>
          <w:color w:val="000000" w:themeColor="text1"/>
        </w:rPr>
      </w:pPr>
      <w:r w:rsidRPr="00AE3CF5">
        <w:rPr>
          <w:b/>
          <w:color w:val="000000" w:themeColor="text1"/>
        </w:rPr>
        <w:t xml:space="preserve">Participation in biodiversity planning and management will be supported through consultative </w:t>
      </w:r>
      <w:r w:rsidR="00A11DB9" w:rsidRPr="00AE3CF5">
        <w:rPr>
          <w:b/>
          <w:color w:val="000000" w:themeColor="text1"/>
        </w:rPr>
        <w:t xml:space="preserve">arrangements </w:t>
      </w:r>
      <w:r w:rsidRPr="00AE3CF5">
        <w:rPr>
          <w:b/>
          <w:color w:val="000000" w:themeColor="text1"/>
        </w:rPr>
        <w:t>that address the rights and interests of Aboriginal people.</w:t>
      </w:r>
    </w:p>
    <w:p w:rsidR="00F77F87" w:rsidRPr="00AE3CF5" w:rsidRDefault="001C5CAC" w:rsidP="00CA6353">
      <w:pPr>
        <w:pStyle w:val="BodyText"/>
        <w:numPr>
          <w:ilvl w:val="0"/>
          <w:numId w:val="15"/>
        </w:numPr>
        <w:autoSpaceDE w:val="0"/>
        <w:autoSpaceDN w:val="0"/>
        <w:spacing w:before="0" w:after="160" w:line="170" w:lineRule="atLeast"/>
        <w:ind w:left="426" w:hanging="426"/>
        <w:rPr>
          <w:b/>
          <w:sz w:val="22"/>
          <w:szCs w:val="22"/>
        </w:rPr>
      </w:pPr>
      <w:r w:rsidRPr="00AE3CF5">
        <w:rPr>
          <w:b/>
          <w:sz w:val="22"/>
          <w:szCs w:val="22"/>
        </w:rPr>
        <w:t xml:space="preserve">Improving access to biodiversity and increasing the role of Aboriginal people in biodiversity management provide </w:t>
      </w:r>
      <w:r w:rsidR="00A11DB9" w:rsidRPr="00AE3CF5">
        <w:rPr>
          <w:b/>
          <w:sz w:val="22"/>
          <w:szCs w:val="22"/>
        </w:rPr>
        <w:t xml:space="preserve">Aboriginal people </w:t>
      </w:r>
      <w:r w:rsidRPr="00AE3CF5">
        <w:rPr>
          <w:b/>
          <w:sz w:val="22"/>
          <w:szCs w:val="22"/>
        </w:rPr>
        <w:t>with opportunities for economic advancement.</w:t>
      </w:r>
    </w:p>
    <w:p w:rsidR="00F77F87" w:rsidRPr="002E709D" w:rsidRDefault="00F77F87" w:rsidP="00F77F87">
      <w:pPr>
        <w:spacing w:after="120" w:line="180" w:lineRule="atLeast"/>
        <w:jc w:val="both"/>
        <w:rPr>
          <w:rFonts w:cs="PT Sans"/>
          <w:color w:val="000000"/>
        </w:rPr>
      </w:pPr>
      <w:r w:rsidRPr="00AE3CF5">
        <w:rPr>
          <w:color w:val="000000" w:themeColor="text1"/>
        </w:rPr>
        <w:t>Traditional Owners and Aboriginal Victorians view the natural world within an interconnected ecological, cultural and livelihood system. Land and waters managed for landscape and community health require active and adaptive management to maintain and enhance biodiversity</w:t>
      </w:r>
      <w:r w:rsidR="0010762A" w:rsidRPr="00AE3CF5">
        <w:rPr>
          <w:color w:val="000000" w:themeColor="text1"/>
        </w:rPr>
        <w:t>,</w:t>
      </w:r>
      <w:r w:rsidRPr="00AE3CF5">
        <w:rPr>
          <w:color w:val="000000" w:themeColor="text1"/>
        </w:rPr>
        <w:t xml:space="preserve"> and </w:t>
      </w:r>
      <w:r w:rsidR="0010762A" w:rsidRPr="00AE3CF5">
        <w:rPr>
          <w:color w:val="000000" w:themeColor="text1"/>
        </w:rPr>
        <w:t xml:space="preserve">to </w:t>
      </w:r>
      <w:r w:rsidRPr="00AE3CF5">
        <w:rPr>
          <w:color w:val="000000" w:themeColor="text1"/>
        </w:rPr>
        <w:t xml:space="preserve">improve its ability to recover from </w:t>
      </w:r>
      <w:r w:rsidRPr="00BB0E80">
        <w:t>shock</w:t>
      </w:r>
      <w:r>
        <w:t>s</w:t>
      </w:r>
      <w:r w:rsidRPr="00BB0E80">
        <w:t xml:space="preserve"> and stresses. Traditional Owners and Aboriginal Victorians take a holistic and landscape planning and management</w:t>
      </w:r>
      <w:r>
        <w:t xml:space="preserve"> approach</w:t>
      </w:r>
      <w:r w:rsidRPr="00BB0E80">
        <w:t xml:space="preserve">, using fire, water and </w:t>
      </w:r>
      <w:r w:rsidR="001C5CAC">
        <w:t>vegetation management</w:t>
      </w:r>
      <w:r w:rsidRPr="00BB0E80">
        <w:t xml:space="preserve"> as integral management tools for maintaining a productive and healthy landscape</w:t>
      </w:r>
      <w:r>
        <w:t>.</w:t>
      </w:r>
      <w:r w:rsidRPr="00BB0E80">
        <w:rPr>
          <w:rFonts w:cs="PT Sans"/>
          <w:color w:val="000000"/>
        </w:rPr>
        <w:t xml:space="preserve"> </w:t>
      </w:r>
    </w:p>
    <w:p w:rsidR="00F77F87" w:rsidRDefault="00F77F87" w:rsidP="00F77F87">
      <w:pPr>
        <w:spacing w:after="120" w:line="180" w:lineRule="atLeast"/>
        <w:jc w:val="both"/>
        <w:rPr>
          <w:rFonts w:cs="PT Sans"/>
          <w:color w:val="000000"/>
        </w:rPr>
      </w:pPr>
      <w:r w:rsidRPr="00BB0E80">
        <w:t xml:space="preserve">The effects of a violent colonial history and the resulting dispossession of Country have significantly curtailed </w:t>
      </w:r>
      <w:r>
        <w:t>the</w:t>
      </w:r>
      <w:r w:rsidRPr="00BB0E80">
        <w:t xml:space="preserve"> ability</w:t>
      </w:r>
      <w:r>
        <w:t xml:space="preserve"> of Aboriginal Victorians</w:t>
      </w:r>
      <w:r w:rsidRPr="00BB0E80">
        <w:t xml:space="preserve"> to utilise traditional ecological knowledge to protect and promote biodiversity. Sadly</w:t>
      </w:r>
      <w:r w:rsidR="00046BDD">
        <w:t>,</w:t>
      </w:r>
      <w:r w:rsidRPr="00BB0E80">
        <w:t xml:space="preserve"> some of this traditional</w:t>
      </w:r>
      <w:r>
        <w:t xml:space="preserve"> ecological</w:t>
      </w:r>
      <w:r w:rsidRPr="00BB0E80">
        <w:t xml:space="preserve"> knowledge has been lost</w:t>
      </w:r>
      <w:r>
        <w:t>,</w:t>
      </w:r>
      <w:r w:rsidRPr="00BB0E80">
        <w:t xml:space="preserve"> and is only now being recaptured</w:t>
      </w:r>
      <w:r>
        <w:t>, thanks to the collective efforts of many</w:t>
      </w:r>
      <w:r w:rsidR="001C5CAC">
        <w:t xml:space="preserve"> people</w:t>
      </w:r>
      <w:r w:rsidR="001C5CAC" w:rsidRPr="00070472">
        <w:t xml:space="preserve">. </w:t>
      </w:r>
      <w:r w:rsidR="00046BDD">
        <w:t xml:space="preserve">Through delivery of </w:t>
      </w:r>
      <w:r w:rsidR="001C5CAC">
        <w:t>this Biodiversity Plan,</w:t>
      </w:r>
      <w:r w:rsidRPr="00BB0E80">
        <w:t xml:space="preserve"> Traditional Owners and Aboriginal Victorians </w:t>
      </w:r>
      <w:r>
        <w:t>will</w:t>
      </w:r>
      <w:r w:rsidRPr="00BB0E80">
        <w:t xml:space="preserve"> be supported to continue rebuilding traditional ecological </w:t>
      </w:r>
      <w:r>
        <w:t>knowledge</w:t>
      </w:r>
      <w:r w:rsidRPr="00BB0E80">
        <w:t xml:space="preserve"> so th</w:t>
      </w:r>
      <w:r>
        <w:t xml:space="preserve">at their knowledge can interact with and add to current science, and their management expertise </w:t>
      </w:r>
      <w:r w:rsidRPr="00BB0E80">
        <w:t>can be shared with others.</w:t>
      </w:r>
      <w:r w:rsidRPr="00BB0E80">
        <w:rPr>
          <w:rFonts w:cs="PT Sans"/>
          <w:color w:val="000000"/>
        </w:rPr>
        <w:t xml:space="preserve"> </w:t>
      </w:r>
    </w:p>
    <w:p w:rsidR="00F77F87" w:rsidRPr="00E03C0E" w:rsidRDefault="00F77F87" w:rsidP="00F77F87">
      <w:pPr>
        <w:pStyle w:val="BodyText"/>
        <w:spacing w:before="0" w:line="180" w:lineRule="atLeast"/>
        <w:jc w:val="both"/>
        <w:rPr>
          <w:sz w:val="22"/>
        </w:rPr>
      </w:pPr>
      <w:r w:rsidRPr="00E03C0E">
        <w:rPr>
          <w:sz w:val="22"/>
        </w:rPr>
        <w:t>There are opportunities to partner with Aboriginal Victorians in biodiversity planning</w:t>
      </w:r>
      <w:r>
        <w:rPr>
          <w:sz w:val="22"/>
        </w:rPr>
        <w:t>,</w:t>
      </w:r>
      <w:r w:rsidRPr="00E03C0E">
        <w:rPr>
          <w:sz w:val="22"/>
        </w:rPr>
        <w:t xml:space="preserve"> policy development, service delivery, governance and representation on boards and committees. </w:t>
      </w:r>
      <w:r>
        <w:rPr>
          <w:sz w:val="22"/>
        </w:rPr>
        <w:t>T</w:t>
      </w:r>
      <w:r w:rsidRPr="00E03C0E">
        <w:rPr>
          <w:sz w:val="22"/>
        </w:rPr>
        <w:t xml:space="preserve">hese partnerships increase </w:t>
      </w:r>
      <w:r>
        <w:rPr>
          <w:sz w:val="22"/>
        </w:rPr>
        <w:t xml:space="preserve">the </w:t>
      </w:r>
      <w:r w:rsidRPr="00E03C0E">
        <w:rPr>
          <w:sz w:val="22"/>
        </w:rPr>
        <w:t xml:space="preserve">opportunities </w:t>
      </w:r>
      <w:r>
        <w:rPr>
          <w:sz w:val="22"/>
        </w:rPr>
        <w:t xml:space="preserve">for Aboriginal Victorians to access </w:t>
      </w:r>
      <w:r w:rsidRPr="00E03C0E">
        <w:rPr>
          <w:sz w:val="22"/>
        </w:rPr>
        <w:t xml:space="preserve">employment, </w:t>
      </w:r>
      <w:r>
        <w:rPr>
          <w:sz w:val="22"/>
        </w:rPr>
        <w:t xml:space="preserve">experience </w:t>
      </w:r>
      <w:r w:rsidRPr="00E03C0E">
        <w:rPr>
          <w:sz w:val="22"/>
        </w:rPr>
        <w:t xml:space="preserve">cultural </w:t>
      </w:r>
      <w:r w:rsidR="001C5CAC">
        <w:rPr>
          <w:sz w:val="22"/>
        </w:rPr>
        <w:t>enrichment</w:t>
      </w:r>
      <w:r w:rsidRPr="00E03C0E">
        <w:rPr>
          <w:sz w:val="22"/>
        </w:rPr>
        <w:t xml:space="preserve"> and</w:t>
      </w:r>
      <w:r>
        <w:rPr>
          <w:sz w:val="22"/>
        </w:rPr>
        <w:t xml:space="preserve"> have greater</w:t>
      </w:r>
      <w:r w:rsidRPr="00E03C0E">
        <w:rPr>
          <w:sz w:val="22"/>
        </w:rPr>
        <w:t xml:space="preserve"> economic self-determination.</w:t>
      </w:r>
    </w:p>
    <w:p w:rsidR="00F77F87" w:rsidRPr="00741878" w:rsidRDefault="00F77F87" w:rsidP="00F77F87">
      <w:pPr>
        <w:spacing w:after="120" w:line="180" w:lineRule="atLeast"/>
        <w:jc w:val="both"/>
        <w:rPr>
          <w:b/>
        </w:rPr>
      </w:pPr>
      <w:r w:rsidRPr="00741878">
        <w:rPr>
          <w:b/>
        </w:rPr>
        <w:t>Legal rights</w:t>
      </w:r>
      <w:r>
        <w:rPr>
          <w:b/>
        </w:rPr>
        <w:t xml:space="preserve"> and policies</w:t>
      </w:r>
    </w:p>
    <w:p w:rsidR="00F77F87" w:rsidRPr="002E709D" w:rsidRDefault="00F77F87" w:rsidP="00F77F87">
      <w:pPr>
        <w:spacing w:after="120" w:line="180" w:lineRule="atLeast"/>
        <w:jc w:val="both"/>
        <w:rPr>
          <w:rFonts w:cs="PT Sans"/>
          <w:color w:val="000000"/>
        </w:rPr>
      </w:pPr>
      <w:r w:rsidRPr="002E709D">
        <w:t>Traditional Owners have leg</w:t>
      </w:r>
      <w:r w:rsidR="00046BDD">
        <w:t>a</w:t>
      </w:r>
      <w:r w:rsidRPr="002E709D">
        <w:t xml:space="preserve">l rights and interests </w:t>
      </w:r>
      <w:r w:rsidR="001C5CAC">
        <w:t>that</w:t>
      </w:r>
      <w:r w:rsidRPr="002E709D">
        <w:t xml:space="preserve"> recognise their </w:t>
      </w:r>
      <w:r w:rsidR="00046BDD">
        <w:t>roles in and</w:t>
      </w:r>
      <w:r w:rsidR="00046BDD" w:rsidRPr="002E709D">
        <w:t xml:space="preserve"> </w:t>
      </w:r>
      <w:r w:rsidRPr="002E709D">
        <w:t>authority for land management, cultural heritage and matters re</w:t>
      </w:r>
      <w:r w:rsidR="001C5CAC">
        <w:t>lating to</w:t>
      </w:r>
      <w:r w:rsidRPr="002E709D">
        <w:t xml:space="preserve"> natural resource management. These rights and interests are protected by the Commonwealth</w:t>
      </w:r>
      <w:r w:rsidRPr="002E709D">
        <w:rPr>
          <w:i/>
          <w:spacing w:val="-12"/>
        </w:rPr>
        <w:t xml:space="preserve"> </w:t>
      </w:r>
      <w:r w:rsidRPr="002E709D">
        <w:rPr>
          <w:i/>
        </w:rPr>
        <w:t>Native</w:t>
      </w:r>
      <w:r w:rsidRPr="002E709D">
        <w:rPr>
          <w:i/>
          <w:spacing w:val="-12"/>
        </w:rPr>
        <w:t xml:space="preserve"> </w:t>
      </w:r>
      <w:r w:rsidRPr="002E709D">
        <w:rPr>
          <w:i/>
        </w:rPr>
        <w:t>Title</w:t>
      </w:r>
      <w:r w:rsidRPr="002E709D">
        <w:rPr>
          <w:i/>
          <w:spacing w:val="-12"/>
        </w:rPr>
        <w:t xml:space="preserve"> </w:t>
      </w:r>
      <w:r w:rsidRPr="002E709D">
        <w:rPr>
          <w:i/>
        </w:rPr>
        <w:t>Act</w:t>
      </w:r>
      <w:r w:rsidRPr="002E709D">
        <w:rPr>
          <w:i/>
          <w:spacing w:val="-12"/>
        </w:rPr>
        <w:t xml:space="preserve"> </w:t>
      </w:r>
      <w:r w:rsidRPr="002E709D">
        <w:rPr>
          <w:i/>
          <w:spacing w:val="2"/>
        </w:rPr>
        <w:t>1993</w:t>
      </w:r>
      <w:r w:rsidRPr="002E709D">
        <w:rPr>
          <w:i/>
          <w:spacing w:val="-12"/>
        </w:rPr>
        <w:t xml:space="preserve"> </w:t>
      </w:r>
      <w:r w:rsidRPr="002E709D">
        <w:t>and</w:t>
      </w:r>
      <w:r w:rsidRPr="002E709D">
        <w:rPr>
          <w:spacing w:val="-12"/>
        </w:rPr>
        <w:t xml:space="preserve"> </w:t>
      </w:r>
      <w:r w:rsidR="001C5CAC">
        <w:rPr>
          <w:spacing w:val="-12"/>
        </w:rPr>
        <w:t xml:space="preserve">the </w:t>
      </w:r>
      <w:r w:rsidRPr="002E709D">
        <w:t>Victorian</w:t>
      </w:r>
      <w:r w:rsidRPr="002E709D">
        <w:rPr>
          <w:i/>
        </w:rPr>
        <w:t xml:space="preserve"> Traditional Owner Settlement Act </w:t>
      </w:r>
      <w:r w:rsidRPr="002E709D">
        <w:rPr>
          <w:i/>
          <w:spacing w:val="2"/>
        </w:rPr>
        <w:t>2010</w:t>
      </w:r>
      <w:r w:rsidRPr="002E709D">
        <w:rPr>
          <w:rFonts w:cs="PT Sans"/>
          <w:color w:val="000000"/>
        </w:rPr>
        <w:t xml:space="preserve">. Traditional Owners also have responsibilities as </w:t>
      </w:r>
      <w:r w:rsidRPr="002E709D">
        <w:t xml:space="preserve">Registered Aboriginal Parties under the Victorian </w:t>
      </w:r>
      <w:r w:rsidRPr="002E709D">
        <w:rPr>
          <w:i/>
        </w:rPr>
        <w:t>Aboriginal Heritage Act 2006</w:t>
      </w:r>
      <w:r w:rsidRPr="002E709D">
        <w:rPr>
          <w:rFonts w:cs="PT Sans"/>
          <w:color w:val="000000"/>
        </w:rPr>
        <w:t xml:space="preserve">. </w:t>
      </w:r>
    </w:p>
    <w:p w:rsidR="00F77F87" w:rsidRPr="00BB0E80" w:rsidRDefault="00F77F87" w:rsidP="00F77F87">
      <w:pPr>
        <w:pStyle w:val="BodyText"/>
        <w:spacing w:before="0" w:line="180" w:lineRule="atLeast"/>
        <w:jc w:val="both"/>
        <w:rPr>
          <w:sz w:val="22"/>
        </w:rPr>
      </w:pPr>
      <w:r w:rsidRPr="00BB0E80">
        <w:rPr>
          <w:rFonts w:cs="Helvetica 45 Light"/>
          <w:sz w:val="22"/>
        </w:rPr>
        <w:t xml:space="preserve">Over time it is expected that most of the state will be covered by native title determinations and/or Traditional Owner settlement agreements that recognise the special relationship of Traditional Owners with their lands and waters, and their right to participate as equal partners in </w:t>
      </w:r>
      <w:r>
        <w:rPr>
          <w:rFonts w:cs="Helvetica 45 Light"/>
          <w:sz w:val="22"/>
        </w:rPr>
        <w:t xml:space="preserve">the </w:t>
      </w:r>
      <w:r w:rsidRPr="00BB0E80">
        <w:rPr>
          <w:rFonts w:cs="Helvetica 45 Light"/>
          <w:sz w:val="22"/>
        </w:rPr>
        <w:t xml:space="preserve">management of </w:t>
      </w:r>
      <w:r>
        <w:rPr>
          <w:rFonts w:cs="Helvetica 45 Light"/>
          <w:sz w:val="22"/>
        </w:rPr>
        <w:t xml:space="preserve">Victoria’s </w:t>
      </w:r>
      <w:r w:rsidRPr="00BB0E80">
        <w:rPr>
          <w:rFonts w:cs="Helvetica 45 Light"/>
          <w:sz w:val="22"/>
        </w:rPr>
        <w:t>natural resources.</w:t>
      </w:r>
    </w:p>
    <w:p w:rsidR="00F77F87" w:rsidRDefault="00F77F87" w:rsidP="00F77F87">
      <w:pPr>
        <w:adjustRightInd w:val="0"/>
        <w:spacing w:after="120" w:line="180" w:lineRule="atLeast"/>
        <w:jc w:val="both"/>
        <w:rPr>
          <w:rFonts w:cs="PT Sans"/>
          <w:color w:val="000000"/>
        </w:rPr>
      </w:pPr>
      <w:r w:rsidRPr="002E709D">
        <w:rPr>
          <w:rFonts w:cs="PT Sans"/>
          <w:color w:val="000000"/>
        </w:rPr>
        <w:t xml:space="preserve">The </w:t>
      </w:r>
      <w:r w:rsidRPr="002E709D">
        <w:rPr>
          <w:rFonts w:cs="PT Sans"/>
          <w:i/>
          <w:iCs/>
          <w:color w:val="000000"/>
        </w:rPr>
        <w:t xml:space="preserve">Victorian Charter of Human Rights and Responsibilities Act 2006 </w:t>
      </w:r>
      <w:r w:rsidRPr="002E709D">
        <w:rPr>
          <w:rFonts w:cs="PT Sans"/>
          <w:color w:val="000000"/>
        </w:rPr>
        <w:t xml:space="preserve">affirms the distinct cultural rights of Aboriginal people, including the maintenance of spiritual, material and economic relationships with the land and </w:t>
      </w:r>
      <w:r>
        <w:rPr>
          <w:rFonts w:cs="PT Sans"/>
          <w:color w:val="000000"/>
        </w:rPr>
        <w:t>w</w:t>
      </w:r>
      <w:r w:rsidRPr="002E709D">
        <w:rPr>
          <w:rFonts w:cs="PT Sans"/>
          <w:color w:val="000000"/>
        </w:rPr>
        <w:t xml:space="preserve">aters and other resources with which they have a connection under traditional law and custom. </w:t>
      </w:r>
    </w:p>
    <w:p w:rsidR="00121747" w:rsidRPr="005C7E7E" w:rsidRDefault="00F77F87" w:rsidP="00E94A4A">
      <w:pPr>
        <w:spacing w:after="240" w:line="180" w:lineRule="atLeast"/>
        <w:jc w:val="both"/>
      </w:pPr>
      <w:r w:rsidRPr="005C7E7E">
        <w:t>Traditional Owners are recognised in Victoria</w:t>
      </w:r>
      <w:r>
        <w:t>’s</w:t>
      </w:r>
      <w:r w:rsidRPr="005C7E7E">
        <w:t xml:space="preserve"> </w:t>
      </w:r>
      <w:r w:rsidRPr="00292171">
        <w:rPr>
          <w:i/>
        </w:rPr>
        <w:t>Constitution Act 1975</w:t>
      </w:r>
      <w:r w:rsidRPr="005C7E7E">
        <w:t xml:space="preserve"> as having a unique status, and having made an irreplaceable contribution to the identity and wellbeing of Victoria.</w:t>
      </w:r>
    </w:p>
    <w:p w:rsidR="00AE3CF5" w:rsidRDefault="00AE3CF5">
      <w:pPr>
        <w:rPr>
          <w:rFonts w:eastAsia="Times New Roman" w:cs="Times New Roman"/>
          <w:b/>
          <w:color w:val="000000" w:themeColor="text1"/>
          <w:szCs w:val="20"/>
        </w:rPr>
      </w:pPr>
      <w:r>
        <w:rPr>
          <w:b/>
        </w:rPr>
        <w:br w:type="page"/>
      </w:r>
    </w:p>
    <w:p w:rsidR="00F77F87" w:rsidRPr="00741878" w:rsidRDefault="00F77F87" w:rsidP="00F77F87">
      <w:pPr>
        <w:pStyle w:val="BodyText"/>
        <w:spacing w:before="0" w:line="180" w:lineRule="atLeast"/>
        <w:rPr>
          <w:b/>
          <w:sz w:val="22"/>
        </w:rPr>
      </w:pPr>
      <w:r>
        <w:rPr>
          <w:b/>
          <w:sz w:val="22"/>
        </w:rPr>
        <w:lastRenderedPageBreak/>
        <w:t>Health and wellbeing</w:t>
      </w:r>
    </w:p>
    <w:p w:rsidR="00F77F87" w:rsidRPr="00F94751" w:rsidRDefault="00F77F87" w:rsidP="00F77F87">
      <w:pPr>
        <w:spacing w:after="120" w:line="180" w:lineRule="atLeast"/>
        <w:jc w:val="both"/>
        <w:rPr>
          <w:rFonts w:cs="Calibri"/>
        </w:rPr>
      </w:pPr>
      <w:r w:rsidRPr="00F94751">
        <w:rPr>
          <w:rFonts w:cs="Helvetica 45 Light"/>
        </w:rPr>
        <w:t xml:space="preserve">Victoria’s Aboriginal population has suffered greatly from the impacts of European colonisation. Traditional Owners </w:t>
      </w:r>
      <w:r w:rsidRPr="00F94751">
        <w:rPr>
          <w:rFonts w:cs="Calibri"/>
        </w:rPr>
        <w:t>define their identity and spirituality by their connection to their Country. W</w:t>
      </w:r>
      <w:r w:rsidRPr="00F94751">
        <w:rPr>
          <w:rFonts w:cs="Helvetica 45 Light"/>
        </w:rPr>
        <w:t xml:space="preserve">hen Country is not maintained, health and wellbeing become compromised. </w:t>
      </w:r>
      <w:r w:rsidRPr="00F94751">
        <w:rPr>
          <w:rFonts w:cs="Calibri"/>
        </w:rPr>
        <w:t xml:space="preserve">Biodiversity that provides a healthy ecosystem in which the living world thrives is therefore central to Traditional Owner wellbeing. </w:t>
      </w:r>
      <w:r w:rsidR="00046BDD" w:rsidRPr="00F94751">
        <w:rPr>
          <w:rFonts w:cs="Helvetica 45 Light"/>
        </w:rPr>
        <w:t>The government recognises the correlation between Aboriginal health and access to Country</w:t>
      </w:r>
      <w:r w:rsidR="00046BDD">
        <w:rPr>
          <w:rFonts w:cs="Helvetica 45 Light"/>
        </w:rPr>
        <w:t xml:space="preserve">, and </w:t>
      </w:r>
      <w:r w:rsidR="00046BDD" w:rsidRPr="00B40EED">
        <w:rPr>
          <w:rFonts w:cs="Helvetica 45 Light"/>
        </w:rPr>
        <w:t xml:space="preserve">has committed to the national </w:t>
      </w:r>
      <w:r w:rsidR="00046BDD" w:rsidRPr="001760C5">
        <w:rPr>
          <w:rFonts w:cs="Helvetica 45 Light"/>
          <w:i/>
        </w:rPr>
        <w:t>Closing the Gap</w:t>
      </w:r>
      <w:r w:rsidR="00046BDD" w:rsidRPr="00B40EED">
        <w:rPr>
          <w:rFonts w:cs="Helvetica 45 Light"/>
        </w:rPr>
        <w:t xml:space="preserve"> agenda</w:t>
      </w:r>
      <w:r w:rsidR="00046BDD">
        <w:rPr>
          <w:rFonts w:cs="Helvetica 45 Light"/>
        </w:rPr>
        <w:t xml:space="preserve">, </w:t>
      </w:r>
      <w:r w:rsidR="00046BDD" w:rsidRPr="00B40EED">
        <w:rPr>
          <w:rFonts w:cs="Helvetica 45 Light"/>
        </w:rPr>
        <w:t>which seeks to address the disadvantages faced by Aboriginal Australians in life expectancy, health and education</w:t>
      </w:r>
      <w:r w:rsidR="00046BDD">
        <w:rPr>
          <w:rFonts w:cs="Helvetica 45 Light"/>
        </w:rPr>
        <w:t>.</w:t>
      </w:r>
    </w:p>
    <w:p w:rsidR="00F77F87" w:rsidRPr="00F94751" w:rsidRDefault="00F77F87" w:rsidP="00F77F87">
      <w:pPr>
        <w:spacing w:after="120" w:line="180" w:lineRule="atLeast"/>
        <w:jc w:val="both"/>
        <w:rPr>
          <w:rFonts w:cs="Calibri"/>
        </w:rPr>
      </w:pPr>
      <w:r w:rsidRPr="00F94751">
        <w:rPr>
          <w:rFonts w:cs="Calibri"/>
        </w:rPr>
        <w:t xml:space="preserve">While healthy Country is integral to healthy people, recent evidence extends beyond that to prove that there are positive social outcomes for Traditional Owners engaged in working on Country </w:t>
      </w:r>
      <w:r>
        <w:rPr>
          <w:rFonts w:cs="Calibri"/>
        </w:rPr>
        <w:t>–</w:t>
      </w:r>
      <w:r w:rsidRPr="00F94751">
        <w:rPr>
          <w:rFonts w:cs="Calibri"/>
        </w:rPr>
        <w:t xml:space="preserve"> either in natural resource management roles or undertaking cultural practices. This has the twin policy outcomes of savings to the health sector from healthier people, and achieving a healthier Victorian environment from the application of Traditional Owner knowledge. </w:t>
      </w:r>
    </w:p>
    <w:p w:rsidR="00F77F87" w:rsidRPr="00B40EED" w:rsidRDefault="00F77F87" w:rsidP="00CA6353">
      <w:pPr>
        <w:spacing w:after="240" w:line="180" w:lineRule="atLeast"/>
        <w:jc w:val="both"/>
        <w:rPr>
          <w:rFonts w:cs="Helvetica 45 Light"/>
        </w:rPr>
      </w:pPr>
      <w:r>
        <w:rPr>
          <w:rFonts w:cs="Helvetica 45 Light"/>
        </w:rPr>
        <w:t>As part of this Plan’s approach to adaptive management, t</w:t>
      </w:r>
      <w:r w:rsidRPr="00B40EED">
        <w:rPr>
          <w:rFonts w:cs="Helvetica 45 Light"/>
        </w:rPr>
        <w:t xml:space="preserve">he government will work with Traditional Owners to </w:t>
      </w:r>
      <w:r w:rsidRPr="00B40EED">
        <w:t xml:space="preserve">monitor social and </w:t>
      </w:r>
      <w:r>
        <w:t>biodiversity</w:t>
      </w:r>
      <w:r w:rsidRPr="00B40EED">
        <w:t xml:space="preserve"> resilience so </w:t>
      </w:r>
      <w:r>
        <w:t xml:space="preserve">that cultural and management </w:t>
      </w:r>
      <w:r w:rsidRPr="00B40EED">
        <w:t>practices (including take and use</w:t>
      </w:r>
      <w:r w:rsidR="001760C5">
        <w:t xml:space="preserve"> of natural resources</w:t>
      </w:r>
      <w:r w:rsidRPr="00B40EED">
        <w:t>) can adapt to change.</w:t>
      </w:r>
      <w:r w:rsidRPr="00B40EED">
        <w:rPr>
          <w:rFonts w:cs="Calibri"/>
        </w:rPr>
        <w:t xml:space="preserve"> </w:t>
      </w:r>
    </w:p>
    <w:p w:rsidR="00F77F87" w:rsidRPr="00897E70" w:rsidRDefault="00F77F87" w:rsidP="00F77F87">
      <w:pPr>
        <w:pStyle w:val="Heading2"/>
        <w:spacing w:after="160"/>
      </w:pPr>
      <w:bookmarkStart w:id="34" w:name="_Toc478568404"/>
      <w:r w:rsidRPr="00897E70">
        <w:t>8.1</w:t>
      </w:r>
      <w:r w:rsidR="00965A84">
        <w:t xml:space="preserve"> </w:t>
      </w:r>
      <w:r w:rsidRPr="00897E70">
        <w:t>Considering Aboriginal values in biodiversity planning and management</w:t>
      </w:r>
      <w:bookmarkEnd w:id="34"/>
    </w:p>
    <w:p w:rsidR="00F77F87" w:rsidRPr="000A0A8F" w:rsidRDefault="00046BDD" w:rsidP="00F77F87">
      <w:pPr>
        <w:spacing w:after="60"/>
        <w:jc w:val="both"/>
        <w:rPr>
          <w:rFonts w:cs="Calibri"/>
        </w:rPr>
      </w:pPr>
      <w:r>
        <w:t>Strengthening</w:t>
      </w:r>
      <w:r w:rsidRPr="000A0A8F">
        <w:t xml:space="preserve"> </w:t>
      </w:r>
      <w:r w:rsidR="00F77F87" w:rsidRPr="000A0A8F">
        <w:t xml:space="preserve">an ongoing partnership between Traditional Owners and the government will have a transformative effect on </w:t>
      </w:r>
      <w:r w:rsidR="00F77F87">
        <w:t xml:space="preserve">how Victorians work together to manage </w:t>
      </w:r>
      <w:r w:rsidR="001C5CAC">
        <w:t>the state’s</w:t>
      </w:r>
      <w:r w:rsidR="00F77F87" w:rsidRPr="000A0A8F">
        <w:t xml:space="preserve"> environment. Traditional Owners aspire to have their philosophy of Caring for Country embraced by all Victorians as the heart of conservation practice. </w:t>
      </w:r>
    </w:p>
    <w:p w:rsidR="00F77F87" w:rsidRPr="00851FCA" w:rsidRDefault="00F77F87" w:rsidP="00F77F87">
      <w:pPr>
        <w:pStyle w:val="BodyText"/>
        <w:spacing w:before="0" w:after="160" w:line="170" w:lineRule="atLeast"/>
        <w:jc w:val="both"/>
        <w:rPr>
          <w:sz w:val="22"/>
        </w:rPr>
      </w:pPr>
      <w:r w:rsidRPr="00851FCA">
        <w:rPr>
          <w:sz w:val="22"/>
        </w:rPr>
        <w:t>Traditional Owners want to share their traditional land and water management practices and work with government to have their traditional ecological knowledge recognised in policy decisions to restore, sustain and improve productive landscapes.</w:t>
      </w:r>
      <w:r w:rsidR="0010762A">
        <w:rPr>
          <w:sz w:val="22"/>
        </w:rPr>
        <w:t xml:space="preserve"> </w:t>
      </w:r>
      <w:r w:rsidRPr="00851FCA">
        <w:rPr>
          <w:sz w:val="22"/>
        </w:rPr>
        <w:t>By</w:t>
      </w:r>
      <w:r w:rsidRPr="00851FCA">
        <w:rPr>
          <w:spacing w:val="-9"/>
          <w:sz w:val="22"/>
        </w:rPr>
        <w:t xml:space="preserve"> </w:t>
      </w:r>
      <w:r w:rsidRPr="00851FCA">
        <w:rPr>
          <w:spacing w:val="-3"/>
          <w:sz w:val="22"/>
        </w:rPr>
        <w:t>engaging</w:t>
      </w:r>
      <w:r w:rsidRPr="00851FCA">
        <w:rPr>
          <w:spacing w:val="-9"/>
          <w:sz w:val="22"/>
        </w:rPr>
        <w:t xml:space="preserve"> </w:t>
      </w:r>
      <w:r w:rsidRPr="00851FCA">
        <w:rPr>
          <w:sz w:val="22"/>
        </w:rPr>
        <w:t>with</w:t>
      </w:r>
      <w:r w:rsidRPr="00851FCA">
        <w:rPr>
          <w:spacing w:val="-9"/>
          <w:sz w:val="22"/>
        </w:rPr>
        <w:t xml:space="preserve"> </w:t>
      </w:r>
      <w:r w:rsidRPr="00851FCA">
        <w:rPr>
          <w:spacing w:val="-4"/>
          <w:sz w:val="22"/>
        </w:rPr>
        <w:t>Traditional</w:t>
      </w:r>
      <w:r w:rsidRPr="00851FCA">
        <w:rPr>
          <w:spacing w:val="-9"/>
          <w:sz w:val="22"/>
        </w:rPr>
        <w:t xml:space="preserve"> </w:t>
      </w:r>
      <w:r w:rsidRPr="00851FCA">
        <w:rPr>
          <w:sz w:val="22"/>
        </w:rPr>
        <w:t>Owners</w:t>
      </w:r>
      <w:r>
        <w:rPr>
          <w:sz w:val="22"/>
        </w:rPr>
        <w:t xml:space="preserve"> </w:t>
      </w:r>
      <w:r w:rsidRPr="00851FCA">
        <w:rPr>
          <w:sz w:val="22"/>
        </w:rPr>
        <w:t xml:space="preserve">and Aboriginal Victorians, biodiversity managers </w:t>
      </w:r>
      <w:r w:rsidRPr="00851FCA">
        <w:rPr>
          <w:spacing w:val="-3"/>
          <w:sz w:val="22"/>
        </w:rPr>
        <w:t xml:space="preserve">will </w:t>
      </w:r>
      <w:r w:rsidRPr="00851FCA">
        <w:rPr>
          <w:sz w:val="22"/>
        </w:rPr>
        <w:t xml:space="preserve">seek to incorporate </w:t>
      </w:r>
      <w:r w:rsidRPr="00851FCA">
        <w:rPr>
          <w:spacing w:val="-3"/>
          <w:sz w:val="22"/>
        </w:rPr>
        <w:t xml:space="preserve">this </w:t>
      </w:r>
      <w:r w:rsidRPr="00851FCA">
        <w:rPr>
          <w:sz w:val="22"/>
        </w:rPr>
        <w:t xml:space="preserve">knowledge </w:t>
      </w:r>
      <w:r w:rsidRPr="00851FCA">
        <w:rPr>
          <w:spacing w:val="-3"/>
          <w:sz w:val="22"/>
        </w:rPr>
        <w:t xml:space="preserve">into </w:t>
      </w:r>
      <w:r w:rsidRPr="00851FCA">
        <w:rPr>
          <w:sz w:val="22"/>
        </w:rPr>
        <w:t xml:space="preserve">Victoria’s biodiversity management approach. This will </w:t>
      </w:r>
      <w:r w:rsidRPr="00851FCA">
        <w:rPr>
          <w:spacing w:val="-3"/>
          <w:sz w:val="22"/>
        </w:rPr>
        <w:t xml:space="preserve">give government an </w:t>
      </w:r>
      <w:r w:rsidRPr="00851FCA">
        <w:rPr>
          <w:sz w:val="22"/>
        </w:rPr>
        <w:t xml:space="preserve">opportunity to </w:t>
      </w:r>
      <w:r w:rsidRPr="00851FCA">
        <w:rPr>
          <w:spacing w:val="-3"/>
          <w:sz w:val="22"/>
        </w:rPr>
        <w:t xml:space="preserve">recognise </w:t>
      </w:r>
      <w:r w:rsidRPr="00851FCA">
        <w:rPr>
          <w:sz w:val="22"/>
        </w:rPr>
        <w:t xml:space="preserve">and protect Aboriginal biodiversity </w:t>
      </w:r>
      <w:r w:rsidRPr="00851FCA">
        <w:rPr>
          <w:spacing w:val="-3"/>
          <w:sz w:val="22"/>
        </w:rPr>
        <w:t>values</w:t>
      </w:r>
      <w:r>
        <w:rPr>
          <w:spacing w:val="-3"/>
          <w:sz w:val="22"/>
        </w:rPr>
        <w:t xml:space="preserve">, </w:t>
      </w:r>
      <w:r w:rsidRPr="00851FCA">
        <w:rPr>
          <w:spacing w:val="-3"/>
          <w:sz w:val="22"/>
        </w:rPr>
        <w:t xml:space="preserve">improve </w:t>
      </w:r>
      <w:r w:rsidRPr="00851FCA">
        <w:rPr>
          <w:sz w:val="22"/>
        </w:rPr>
        <w:t xml:space="preserve">the </w:t>
      </w:r>
      <w:r w:rsidRPr="00851FCA">
        <w:rPr>
          <w:spacing w:val="-3"/>
          <w:sz w:val="22"/>
        </w:rPr>
        <w:t xml:space="preserve">sustainable </w:t>
      </w:r>
      <w:r w:rsidRPr="00851FCA">
        <w:rPr>
          <w:sz w:val="22"/>
        </w:rPr>
        <w:t xml:space="preserve">management of biodiversity, and </w:t>
      </w:r>
      <w:r w:rsidRPr="00851FCA">
        <w:rPr>
          <w:spacing w:val="-3"/>
          <w:sz w:val="22"/>
        </w:rPr>
        <w:t>provide</w:t>
      </w:r>
      <w:r w:rsidRPr="00851FCA">
        <w:rPr>
          <w:spacing w:val="-18"/>
          <w:sz w:val="22"/>
        </w:rPr>
        <w:t xml:space="preserve"> </w:t>
      </w:r>
      <w:r w:rsidRPr="00851FCA">
        <w:rPr>
          <w:sz w:val="22"/>
        </w:rPr>
        <w:t>more</w:t>
      </w:r>
      <w:r w:rsidRPr="00851FCA">
        <w:rPr>
          <w:spacing w:val="-18"/>
          <w:sz w:val="22"/>
        </w:rPr>
        <w:t xml:space="preserve"> </w:t>
      </w:r>
      <w:r w:rsidRPr="00851FCA">
        <w:rPr>
          <w:sz w:val="22"/>
        </w:rPr>
        <w:t>opportunities to</w:t>
      </w:r>
      <w:r w:rsidRPr="00851FCA">
        <w:rPr>
          <w:spacing w:val="-17"/>
          <w:sz w:val="22"/>
        </w:rPr>
        <w:t xml:space="preserve"> </w:t>
      </w:r>
      <w:r w:rsidRPr="00851FCA">
        <w:rPr>
          <w:sz w:val="22"/>
        </w:rPr>
        <w:t>support</w:t>
      </w:r>
      <w:r w:rsidRPr="00851FCA">
        <w:rPr>
          <w:spacing w:val="-17"/>
          <w:sz w:val="22"/>
        </w:rPr>
        <w:t xml:space="preserve"> </w:t>
      </w:r>
      <w:r w:rsidRPr="00851FCA">
        <w:rPr>
          <w:spacing w:val="-4"/>
          <w:sz w:val="22"/>
        </w:rPr>
        <w:t>Traditional</w:t>
      </w:r>
      <w:r w:rsidRPr="00851FCA">
        <w:rPr>
          <w:spacing w:val="-17"/>
          <w:sz w:val="22"/>
        </w:rPr>
        <w:t xml:space="preserve"> </w:t>
      </w:r>
      <w:r w:rsidRPr="00851FCA">
        <w:rPr>
          <w:sz w:val="22"/>
        </w:rPr>
        <w:t>Owners</w:t>
      </w:r>
      <w:r w:rsidRPr="00851FCA">
        <w:rPr>
          <w:spacing w:val="-17"/>
          <w:sz w:val="22"/>
        </w:rPr>
        <w:t xml:space="preserve"> </w:t>
      </w:r>
      <w:r w:rsidRPr="00851FCA">
        <w:rPr>
          <w:sz w:val="22"/>
        </w:rPr>
        <w:t>in</w:t>
      </w:r>
      <w:r w:rsidRPr="00851FCA">
        <w:rPr>
          <w:spacing w:val="-17"/>
          <w:sz w:val="22"/>
        </w:rPr>
        <w:t xml:space="preserve"> </w:t>
      </w:r>
      <w:r w:rsidRPr="00851FCA">
        <w:rPr>
          <w:sz w:val="22"/>
        </w:rPr>
        <w:t>their</w:t>
      </w:r>
      <w:r w:rsidRPr="00851FCA">
        <w:rPr>
          <w:spacing w:val="-17"/>
          <w:sz w:val="22"/>
        </w:rPr>
        <w:t xml:space="preserve"> </w:t>
      </w:r>
      <w:r w:rsidRPr="00851FCA">
        <w:rPr>
          <w:sz w:val="22"/>
        </w:rPr>
        <w:t>implementation</w:t>
      </w:r>
      <w:r w:rsidRPr="00851FCA">
        <w:rPr>
          <w:spacing w:val="-17"/>
          <w:sz w:val="22"/>
        </w:rPr>
        <w:t xml:space="preserve"> </w:t>
      </w:r>
      <w:r w:rsidRPr="00851FCA">
        <w:rPr>
          <w:spacing w:val="-3"/>
          <w:sz w:val="22"/>
        </w:rPr>
        <w:t xml:space="preserve">of </w:t>
      </w:r>
      <w:r w:rsidRPr="00851FCA">
        <w:rPr>
          <w:sz w:val="22"/>
        </w:rPr>
        <w:t>Country</w:t>
      </w:r>
      <w:r w:rsidRPr="00851FCA">
        <w:rPr>
          <w:spacing w:val="-13"/>
          <w:sz w:val="22"/>
        </w:rPr>
        <w:t xml:space="preserve"> </w:t>
      </w:r>
      <w:r w:rsidRPr="00851FCA">
        <w:rPr>
          <w:sz w:val="22"/>
        </w:rPr>
        <w:t xml:space="preserve">Plans. </w:t>
      </w:r>
    </w:p>
    <w:p w:rsidR="00F77F87" w:rsidRPr="00AE3CF5" w:rsidRDefault="00F77F87" w:rsidP="00F77F87">
      <w:pPr>
        <w:pStyle w:val="ListBullet"/>
        <w:numPr>
          <w:ilvl w:val="0"/>
          <w:numId w:val="0"/>
        </w:numPr>
        <w:spacing w:after="160" w:line="170" w:lineRule="atLeast"/>
        <w:jc w:val="both"/>
        <w:rPr>
          <w:color w:val="000000" w:themeColor="text1"/>
        </w:rPr>
      </w:pPr>
      <w:r w:rsidRPr="00340398">
        <w:t xml:space="preserve">The Victorian Government is committed to understanding Aboriginal biodiversity values and uses by working in respectful partnership with Traditional Owners. </w:t>
      </w:r>
      <w:r w:rsidRPr="00420175">
        <w:t xml:space="preserve">This </w:t>
      </w:r>
      <w:r>
        <w:t>B</w:t>
      </w:r>
      <w:r w:rsidRPr="00420175">
        <w:t xml:space="preserve">iodiversity </w:t>
      </w:r>
      <w:r>
        <w:t>P</w:t>
      </w:r>
      <w:r w:rsidRPr="00420175">
        <w:t xml:space="preserve">lan gives recognition to the unique role and status of Traditional Owners, and enhances the opportunity for the government to work in partnership with </w:t>
      </w:r>
      <w:r>
        <w:t>them</w:t>
      </w:r>
      <w:r w:rsidRPr="00420175">
        <w:t xml:space="preserve"> to benefit the community and the environment. Partnerships with Traditional </w:t>
      </w:r>
      <w:r w:rsidRPr="00AE3CF5">
        <w:rPr>
          <w:color w:val="000000" w:themeColor="text1"/>
        </w:rPr>
        <w:t xml:space="preserve">Owners can be enhanced and facilitated through biodiversity response planning (see Chapter 7). </w:t>
      </w:r>
      <w:r w:rsidR="00046BDD" w:rsidRPr="00AE3CF5">
        <w:rPr>
          <w:color w:val="000000" w:themeColor="text1"/>
        </w:rPr>
        <w:t xml:space="preserve">Through the </w:t>
      </w:r>
      <w:r w:rsidRPr="00AE3CF5">
        <w:rPr>
          <w:color w:val="000000" w:themeColor="text1"/>
        </w:rPr>
        <w:t>response planning</w:t>
      </w:r>
      <w:r w:rsidR="00046BDD" w:rsidRPr="00AE3CF5">
        <w:rPr>
          <w:color w:val="000000" w:themeColor="text1"/>
        </w:rPr>
        <w:t xml:space="preserve"> process</w:t>
      </w:r>
      <w:r w:rsidRPr="00AE3CF5">
        <w:rPr>
          <w:color w:val="000000" w:themeColor="text1"/>
        </w:rPr>
        <w:t xml:space="preserve">, the </w:t>
      </w:r>
      <w:r w:rsidR="00046BDD" w:rsidRPr="00AE3CF5">
        <w:rPr>
          <w:color w:val="000000" w:themeColor="text1"/>
        </w:rPr>
        <w:t>g</w:t>
      </w:r>
      <w:r w:rsidRPr="00AE3CF5">
        <w:rPr>
          <w:color w:val="000000" w:themeColor="text1"/>
        </w:rPr>
        <w:t xml:space="preserve">overnment will ensure that biodiversity policy, planning and operations appropriately consider impacts on </w:t>
      </w:r>
      <w:r w:rsidR="00046BDD" w:rsidRPr="00AE3CF5">
        <w:rPr>
          <w:color w:val="000000" w:themeColor="text1"/>
        </w:rPr>
        <w:t>Aboriginal</w:t>
      </w:r>
      <w:r w:rsidRPr="00AE3CF5">
        <w:rPr>
          <w:color w:val="000000" w:themeColor="text1"/>
        </w:rPr>
        <w:t xml:space="preserve"> interests</w:t>
      </w:r>
      <w:r w:rsidR="00046BDD" w:rsidRPr="00AE3CF5">
        <w:rPr>
          <w:color w:val="000000" w:themeColor="text1"/>
        </w:rPr>
        <w:t>, including native title rights</w:t>
      </w:r>
      <w:r w:rsidRPr="00AE3CF5">
        <w:rPr>
          <w:color w:val="000000" w:themeColor="text1"/>
        </w:rPr>
        <w:t xml:space="preserve"> and cultural heritage.</w:t>
      </w:r>
    </w:p>
    <w:p w:rsidR="00F77F87" w:rsidRPr="00AE3CF5" w:rsidRDefault="00F77F87" w:rsidP="00F77F87">
      <w:pPr>
        <w:pStyle w:val="BodyText"/>
        <w:spacing w:before="0" w:after="160" w:line="170" w:lineRule="atLeast"/>
        <w:rPr>
          <w:sz w:val="22"/>
        </w:rPr>
      </w:pPr>
      <w:r w:rsidRPr="00AE3CF5">
        <w:rPr>
          <w:sz w:val="22"/>
        </w:rPr>
        <w:t xml:space="preserve">The intellectual property of </w:t>
      </w:r>
      <w:r w:rsidRPr="00AE3CF5">
        <w:rPr>
          <w:spacing w:val="-4"/>
          <w:sz w:val="22"/>
        </w:rPr>
        <w:t xml:space="preserve">Traditional </w:t>
      </w:r>
      <w:r w:rsidRPr="00AE3CF5">
        <w:rPr>
          <w:sz w:val="22"/>
        </w:rPr>
        <w:t xml:space="preserve">Owners </w:t>
      </w:r>
      <w:r w:rsidRPr="00AE3CF5">
        <w:rPr>
          <w:spacing w:val="-3"/>
          <w:sz w:val="22"/>
        </w:rPr>
        <w:t xml:space="preserve">will </w:t>
      </w:r>
      <w:r w:rsidRPr="00AE3CF5">
        <w:rPr>
          <w:sz w:val="22"/>
        </w:rPr>
        <w:t xml:space="preserve">be protected. </w:t>
      </w:r>
      <w:r w:rsidR="00DE2175" w:rsidRPr="00AE3CF5">
        <w:rPr>
          <w:rFonts w:cs="Helvetica 45 Light"/>
          <w:sz w:val="22"/>
          <w:szCs w:val="22"/>
        </w:rPr>
        <w:t>The Department</w:t>
      </w:r>
      <w:r w:rsidRPr="00AE3CF5">
        <w:rPr>
          <w:sz w:val="22"/>
          <w:szCs w:val="22"/>
        </w:rPr>
        <w:t>’s</w:t>
      </w:r>
      <w:r w:rsidRPr="00AE3CF5">
        <w:rPr>
          <w:sz w:val="22"/>
        </w:rPr>
        <w:t xml:space="preserve"> </w:t>
      </w:r>
      <w:r w:rsidRPr="00AE3CF5">
        <w:rPr>
          <w:i/>
          <w:spacing w:val="-4"/>
          <w:sz w:val="22"/>
        </w:rPr>
        <w:t>Aboriginal</w:t>
      </w:r>
      <w:r w:rsidRPr="00AE3CF5">
        <w:rPr>
          <w:spacing w:val="-4"/>
          <w:sz w:val="22"/>
        </w:rPr>
        <w:t xml:space="preserve"> </w:t>
      </w:r>
      <w:r w:rsidRPr="00AE3CF5">
        <w:rPr>
          <w:i/>
          <w:spacing w:val="-4"/>
          <w:sz w:val="22"/>
        </w:rPr>
        <w:t xml:space="preserve">Inclusion Plan 2016-2020 </w:t>
      </w:r>
      <w:r w:rsidRPr="00AE3CF5">
        <w:rPr>
          <w:i/>
          <w:spacing w:val="-1"/>
          <w:w w:val="102"/>
          <w:sz w:val="22"/>
        </w:rPr>
        <w:t>M</w:t>
      </w:r>
      <w:r w:rsidRPr="00AE3CF5">
        <w:rPr>
          <w:i/>
          <w:spacing w:val="-4"/>
          <w:w w:val="102"/>
          <w:sz w:val="22"/>
        </w:rPr>
        <w:t>u</w:t>
      </w:r>
      <w:r w:rsidRPr="00AE3CF5">
        <w:rPr>
          <w:i/>
          <w:spacing w:val="-3"/>
          <w:w w:val="102"/>
          <w:sz w:val="22"/>
        </w:rPr>
        <w:t>n</w:t>
      </w:r>
      <w:r w:rsidRPr="00AE3CF5">
        <w:rPr>
          <w:i/>
          <w:spacing w:val="-2"/>
          <w:w w:val="106"/>
          <w:sz w:val="22"/>
        </w:rPr>
        <w:t>g</w:t>
      </w:r>
      <w:r w:rsidRPr="00AE3CF5">
        <w:rPr>
          <w:i/>
          <w:spacing w:val="-3"/>
          <w:w w:val="107"/>
          <w:sz w:val="22"/>
        </w:rPr>
        <w:t>a</w:t>
      </w:r>
      <w:r w:rsidRPr="00AE3CF5">
        <w:rPr>
          <w:i/>
          <w:spacing w:val="-4"/>
          <w:w w:val="102"/>
          <w:sz w:val="22"/>
        </w:rPr>
        <w:t>n</w:t>
      </w:r>
      <w:r w:rsidRPr="00AE3CF5">
        <w:rPr>
          <w:i/>
          <w:spacing w:val="-4"/>
          <w:w w:val="90"/>
          <w:sz w:val="22"/>
        </w:rPr>
        <w:t>i</w:t>
      </w:r>
      <w:r w:rsidRPr="00AE3CF5">
        <w:rPr>
          <w:i/>
          <w:spacing w:val="-1"/>
          <w:w w:val="102"/>
          <w:sz w:val="22"/>
        </w:rPr>
        <w:t>n</w:t>
      </w:r>
      <w:r w:rsidRPr="00AE3CF5">
        <w:rPr>
          <w:i/>
          <w:spacing w:val="5"/>
          <w:w w:val="140"/>
          <w:sz w:val="22"/>
        </w:rPr>
        <w:t>-</w:t>
      </w:r>
      <w:r w:rsidRPr="00AE3CF5">
        <w:rPr>
          <w:i/>
          <w:w w:val="115"/>
          <w:sz w:val="22"/>
        </w:rPr>
        <w:t>G</w:t>
      </w:r>
      <w:r w:rsidRPr="00AE3CF5">
        <w:rPr>
          <w:i/>
          <w:spacing w:val="-2"/>
          <w:w w:val="107"/>
          <w:sz w:val="22"/>
        </w:rPr>
        <w:t>a</w:t>
      </w:r>
      <w:r w:rsidRPr="00AE3CF5">
        <w:rPr>
          <w:i/>
          <w:spacing w:val="-3"/>
          <w:w w:val="107"/>
          <w:sz w:val="22"/>
        </w:rPr>
        <w:t>d</w:t>
      </w:r>
      <w:r w:rsidRPr="00AE3CF5">
        <w:rPr>
          <w:i/>
          <w:spacing w:val="-2"/>
          <w:w w:val="101"/>
          <w:sz w:val="22"/>
        </w:rPr>
        <w:t>h</w:t>
      </w:r>
      <w:r w:rsidRPr="00AE3CF5">
        <w:rPr>
          <w:i/>
          <w:spacing w:val="-3"/>
          <w:w w:val="107"/>
          <w:sz w:val="22"/>
        </w:rPr>
        <w:t>a</w:t>
      </w:r>
      <w:r w:rsidRPr="00AE3CF5">
        <w:rPr>
          <w:i/>
          <w:w w:val="107"/>
          <w:sz w:val="22"/>
        </w:rPr>
        <w:t xml:space="preserve">ba </w:t>
      </w:r>
      <w:r w:rsidRPr="00AE3CF5">
        <w:rPr>
          <w:i/>
          <w:spacing w:val="-4"/>
          <w:sz w:val="22"/>
        </w:rPr>
        <w:t>‘Achieve</w:t>
      </w:r>
      <w:r w:rsidRPr="00AE3CF5">
        <w:rPr>
          <w:i/>
          <w:spacing w:val="-18"/>
          <w:sz w:val="22"/>
        </w:rPr>
        <w:t xml:space="preserve"> </w:t>
      </w:r>
      <w:r w:rsidRPr="00AE3CF5">
        <w:rPr>
          <w:i/>
          <w:spacing w:val="-4"/>
          <w:sz w:val="22"/>
        </w:rPr>
        <w:t>Together’</w:t>
      </w:r>
      <w:r w:rsidRPr="00AE3CF5">
        <w:rPr>
          <w:spacing w:val="-3"/>
          <w:sz w:val="22"/>
        </w:rPr>
        <w:t xml:space="preserve"> takes </w:t>
      </w:r>
      <w:r w:rsidRPr="00AE3CF5">
        <w:rPr>
          <w:sz w:val="22"/>
        </w:rPr>
        <w:t xml:space="preserve">a best practice approach </w:t>
      </w:r>
      <w:r w:rsidRPr="00AE3CF5">
        <w:rPr>
          <w:spacing w:val="-3"/>
          <w:sz w:val="22"/>
        </w:rPr>
        <w:t xml:space="preserve">towards </w:t>
      </w:r>
      <w:r w:rsidRPr="00AE3CF5">
        <w:rPr>
          <w:sz w:val="22"/>
        </w:rPr>
        <w:t xml:space="preserve">recognition and protection </w:t>
      </w:r>
      <w:r w:rsidRPr="00AE3CF5">
        <w:rPr>
          <w:spacing w:val="-3"/>
          <w:sz w:val="22"/>
        </w:rPr>
        <w:t xml:space="preserve">of </w:t>
      </w:r>
      <w:r w:rsidRPr="00AE3CF5">
        <w:rPr>
          <w:sz w:val="22"/>
        </w:rPr>
        <w:t>Aboriginal customary knowledge.</w:t>
      </w:r>
    </w:p>
    <w:p w:rsidR="00F77F87" w:rsidRPr="00AE3CF5" w:rsidRDefault="00F77F87" w:rsidP="00F77F87">
      <w:pPr>
        <w:pStyle w:val="BodyText"/>
        <w:spacing w:before="0" w:line="170" w:lineRule="atLeast"/>
        <w:rPr>
          <w:b/>
          <w:i/>
          <w:sz w:val="24"/>
          <w:szCs w:val="24"/>
        </w:rPr>
      </w:pPr>
      <w:r w:rsidRPr="00AE3CF5">
        <w:rPr>
          <w:b/>
          <w:i/>
          <w:sz w:val="24"/>
          <w:szCs w:val="24"/>
        </w:rPr>
        <w:t>Priority</w:t>
      </w:r>
    </w:p>
    <w:p w:rsidR="00CA6353" w:rsidRPr="00AE3CF5" w:rsidRDefault="00F77F87" w:rsidP="00CA6353">
      <w:pPr>
        <w:autoSpaceDE w:val="0"/>
        <w:autoSpaceDN w:val="0"/>
        <w:adjustRightInd w:val="0"/>
        <w:spacing w:after="240" w:line="170" w:lineRule="atLeast"/>
        <w:ind w:left="425" w:hanging="425"/>
        <w:rPr>
          <w:rFonts w:cs="Helvetica 45 Light"/>
          <w:b/>
          <w:i/>
          <w:color w:val="000000" w:themeColor="text1"/>
          <w:sz w:val="24"/>
          <w:szCs w:val="24"/>
        </w:rPr>
      </w:pPr>
      <w:r w:rsidRPr="00AE3CF5">
        <w:rPr>
          <w:b/>
          <w:i/>
          <w:color w:val="000000" w:themeColor="text1"/>
          <w:sz w:val="24"/>
          <w:szCs w:val="24"/>
        </w:rPr>
        <w:t>1</w:t>
      </w:r>
      <w:r w:rsidR="004B5E26" w:rsidRPr="00AE3CF5">
        <w:rPr>
          <w:b/>
          <w:i/>
          <w:color w:val="000000" w:themeColor="text1"/>
          <w:sz w:val="24"/>
          <w:szCs w:val="24"/>
        </w:rPr>
        <w:t>4</w:t>
      </w:r>
      <w:r w:rsidRPr="00AE3CF5">
        <w:rPr>
          <w:b/>
          <w:i/>
          <w:color w:val="000000" w:themeColor="text1"/>
          <w:sz w:val="24"/>
          <w:szCs w:val="24"/>
        </w:rPr>
        <w:t>. Engage with Traditional Owners to include Aboriginal values and traditional ecological knowledge in biodiversity planning and management</w:t>
      </w:r>
      <w:r w:rsidR="0010762A" w:rsidRPr="00AE3CF5">
        <w:rPr>
          <w:b/>
          <w:i/>
          <w:color w:val="000000" w:themeColor="text1"/>
          <w:sz w:val="24"/>
          <w:szCs w:val="24"/>
        </w:rPr>
        <w:t>.</w:t>
      </w:r>
    </w:p>
    <w:p w:rsidR="00CA6353" w:rsidRPr="00AE3CF5" w:rsidRDefault="00CA11C9" w:rsidP="00CA6353">
      <w:pPr>
        <w:autoSpaceDE w:val="0"/>
        <w:autoSpaceDN w:val="0"/>
        <w:adjustRightInd w:val="0"/>
        <w:spacing w:after="120" w:line="170" w:lineRule="atLeast"/>
        <w:jc w:val="both"/>
        <w:rPr>
          <w:rFonts w:eastAsia="Times New Roman" w:cs="Arial"/>
          <w:color w:val="000000" w:themeColor="text1"/>
        </w:rPr>
      </w:pPr>
      <w:r w:rsidRPr="00AE3CF5">
        <w:rPr>
          <w:color w:val="000000" w:themeColor="text1"/>
        </w:rPr>
        <w:t xml:space="preserve">Initiatives </w:t>
      </w:r>
      <w:r w:rsidR="00CA6353" w:rsidRPr="00AE3CF5">
        <w:rPr>
          <w:color w:val="000000" w:themeColor="text1"/>
        </w:rPr>
        <w:t>by the government and partners to deliver this priority will include</w:t>
      </w:r>
      <w:r w:rsidR="00CA6353" w:rsidRPr="00AE3CF5">
        <w:rPr>
          <w:rFonts w:eastAsia="Times New Roman" w:cs="Arial"/>
          <w:color w:val="000000" w:themeColor="text1"/>
        </w:rPr>
        <w:t>:</w:t>
      </w:r>
    </w:p>
    <w:p w:rsidR="00F77F87" w:rsidRPr="00AE3CF5" w:rsidRDefault="00F77F87" w:rsidP="00CA6353">
      <w:pPr>
        <w:pStyle w:val="BodyText"/>
        <w:numPr>
          <w:ilvl w:val="0"/>
          <w:numId w:val="16"/>
        </w:numPr>
        <w:autoSpaceDE w:val="0"/>
        <w:autoSpaceDN w:val="0"/>
        <w:spacing w:before="0" w:after="160" w:line="170" w:lineRule="atLeast"/>
        <w:ind w:left="357" w:hanging="357"/>
        <w:rPr>
          <w:sz w:val="22"/>
        </w:rPr>
      </w:pPr>
      <w:r w:rsidRPr="00AE3CF5">
        <w:rPr>
          <w:sz w:val="22"/>
        </w:rPr>
        <w:t>Incorporat</w:t>
      </w:r>
      <w:r w:rsidR="007A7228" w:rsidRPr="00AE3CF5">
        <w:rPr>
          <w:sz w:val="22"/>
        </w:rPr>
        <w:t>e</w:t>
      </w:r>
      <w:r w:rsidRPr="00AE3CF5">
        <w:rPr>
          <w:sz w:val="22"/>
        </w:rPr>
        <w:t xml:space="preserve"> Aboriginal customary knowledge into biodiversity management, and assist Traditional Owners to plan for and adapt to the impacts of climate change</w:t>
      </w:r>
    </w:p>
    <w:p w:rsidR="00F77F87" w:rsidRPr="00AE3CF5" w:rsidRDefault="00F77F87" w:rsidP="00CA6353">
      <w:pPr>
        <w:pStyle w:val="BodyText"/>
        <w:numPr>
          <w:ilvl w:val="0"/>
          <w:numId w:val="16"/>
        </w:numPr>
        <w:autoSpaceDE w:val="0"/>
        <w:autoSpaceDN w:val="0"/>
        <w:spacing w:before="0" w:after="160" w:line="170" w:lineRule="atLeast"/>
        <w:ind w:left="357" w:hanging="357"/>
        <w:rPr>
          <w:sz w:val="22"/>
        </w:rPr>
      </w:pPr>
      <w:r w:rsidRPr="00AE3CF5">
        <w:rPr>
          <w:sz w:val="22"/>
        </w:rPr>
        <w:lastRenderedPageBreak/>
        <w:t>Partner with Traditional Owners and Aboriginal Victorians to include Aboriginal values and knowledge in biodiversity response planning</w:t>
      </w:r>
      <w:r w:rsidR="000920E7" w:rsidRPr="00AE3CF5">
        <w:rPr>
          <w:sz w:val="22"/>
        </w:rPr>
        <w:t>.</w:t>
      </w:r>
    </w:p>
    <w:p w:rsidR="00F77F87" w:rsidRPr="00AE3CF5" w:rsidRDefault="00F77F87" w:rsidP="00CA6353">
      <w:pPr>
        <w:pStyle w:val="ListBullet"/>
        <w:numPr>
          <w:ilvl w:val="0"/>
          <w:numId w:val="16"/>
        </w:numPr>
        <w:autoSpaceDE w:val="0"/>
        <w:autoSpaceDN w:val="0"/>
        <w:spacing w:after="160" w:line="170" w:lineRule="atLeast"/>
        <w:ind w:left="357" w:hanging="357"/>
        <w:contextualSpacing w:val="0"/>
        <w:rPr>
          <w:color w:val="000000" w:themeColor="text1"/>
        </w:rPr>
      </w:pPr>
      <w:r w:rsidRPr="00AE3CF5">
        <w:rPr>
          <w:color w:val="000000" w:themeColor="text1"/>
        </w:rPr>
        <w:t>Develop methods to ensure Traditional Owners and Aboriginal Victorians can maintain intellectual property rights over their knowledge</w:t>
      </w:r>
      <w:r w:rsidR="001C5CAC" w:rsidRPr="00AE3CF5">
        <w:rPr>
          <w:color w:val="000000" w:themeColor="text1"/>
        </w:rPr>
        <w:t>.</w:t>
      </w:r>
    </w:p>
    <w:p w:rsidR="00F77F87" w:rsidRPr="00AE3CF5" w:rsidRDefault="00F77F87" w:rsidP="00F77F87">
      <w:pPr>
        <w:pStyle w:val="Heading2"/>
        <w:spacing w:before="240" w:after="160"/>
        <w:rPr>
          <w:color w:val="000000" w:themeColor="text1"/>
        </w:rPr>
      </w:pPr>
      <w:bookmarkStart w:id="35" w:name="_Toc478568405"/>
      <w:r w:rsidRPr="00AE3CF5">
        <w:rPr>
          <w:color w:val="000000" w:themeColor="text1"/>
        </w:rPr>
        <w:t>8.2 Aboriginal access to biodiversity for economic development</w:t>
      </w:r>
      <w:bookmarkEnd w:id="35"/>
    </w:p>
    <w:p w:rsidR="00F77F87" w:rsidRPr="00A32FD9" w:rsidRDefault="001C5CAC" w:rsidP="00F77F87">
      <w:pPr>
        <w:pStyle w:val="BodyText"/>
        <w:spacing w:before="0" w:after="160" w:line="170" w:lineRule="atLeast"/>
        <w:jc w:val="both"/>
        <w:rPr>
          <w:sz w:val="22"/>
        </w:rPr>
      </w:pPr>
      <w:r w:rsidRPr="00AE3CF5">
        <w:rPr>
          <w:rFonts w:cs="Calibri"/>
          <w:sz w:val="22"/>
        </w:rPr>
        <w:t xml:space="preserve">While Traditional Owners respect that biodiversity is essential to some of Victoria’s most important industries – such as agriculture, fisheries, forestry </w:t>
      </w:r>
      <w:r w:rsidRPr="00070472">
        <w:rPr>
          <w:rFonts w:cs="Calibri"/>
          <w:sz w:val="22"/>
        </w:rPr>
        <w:t>and tourism</w:t>
      </w:r>
      <w:r>
        <w:rPr>
          <w:rFonts w:cs="Calibri"/>
          <w:sz w:val="22"/>
        </w:rPr>
        <w:t xml:space="preserve"> – they too have legitimate </w:t>
      </w:r>
      <w:r w:rsidRPr="00070472">
        <w:rPr>
          <w:rFonts w:cs="Calibri"/>
          <w:sz w:val="22"/>
        </w:rPr>
        <w:t>right</w:t>
      </w:r>
      <w:r>
        <w:rPr>
          <w:rFonts w:cs="Calibri"/>
          <w:sz w:val="22"/>
        </w:rPr>
        <w:t>s</w:t>
      </w:r>
      <w:r w:rsidRPr="00070472">
        <w:rPr>
          <w:rFonts w:cs="Calibri"/>
          <w:sz w:val="22"/>
        </w:rPr>
        <w:t xml:space="preserve"> to benefit commercially from their culture and lands.</w:t>
      </w:r>
      <w:r w:rsidR="00F77F87" w:rsidRPr="00A32FD9">
        <w:rPr>
          <w:rFonts w:cs="Calibri"/>
          <w:sz w:val="22"/>
        </w:rPr>
        <w:t xml:space="preserve"> </w:t>
      </w:r>
      <w:r w:rsidRPr="00070472">
        <w:rPr>
          <w:sz w:val="22"/>
        </w:rPr>
        <w:t xml:space="preserve">Access to biodiversity has the potential to generate new economic opportunities </w:t>
      </w:r>
      <w:r w:rsidRPr="00070472">
        <w:rPr>
          <w:spacing w:val="-3"/>
          <w:sz w:val="22"/>
        </w:rPr>
        <w:t xml:space="preserve">for </w:t>
      </w:r>
      <w:r w:rsidRPr="00070472">
        <w:rPr>
          <w:spacing w:val="-4"/>
          <w:sz w:val="22"/>
        </w:rPr>
        <w:t xml:space="preserve">Traditional </w:t>
      </w:r>
      <w:r w:rsidRPr="00070472">
        <w:rPr>
          <w:sz w:val="22"/>
        </w:rPr>
        <w:t>Owners and Aboriginal Victorians</w:t>
      </w:r>
      <w:r>
        <w:rPr>
          <w:sz w:val="22"/>
        </w:rPr>
        <w:t>, including through biodiversity-related Aboriginal enterprises that can contribute to their economic self-determination</w:t>
      </w:r>
      <w:r w:rsidR="00F77F87" w:rsidRPr="00A32FD9">
        <w:rPr>
          <w:sz w:val="22"/>
        </w:rPr>
        <w:t>.</w:t>
      </w:r>
    </w:p>
    <w:p w:rsidR="00F77F87" w:rsidRPr="00A32FD9" w:rsidRDefault="001C5CAC" w:rsidP="00F77F87">
      <w:pPr>
        <w:pStyle w:val="BodyText"/>
        <w:spacing w:before="0" w:after="160" w:line="170" w:lineRule="atLeast"/>
        <w:jc w:val="both"/>
        <w:rPr>
          <w:spacing w:val="-4"/>
          <w:sz w:val="22"/>
        </w:rPr>
      </w:pPr>
      <w:r w:rsidRPr="00070472">
        <w:rPr>
          <w:noProof/>
          <w:sz w:val="22"/>
          <w:lang w:eastAsia="en-AU"/>
        </w:rPr>
        <w:t>Potential</w:t>
      </w:r>
      <w:r>
        <w:rPr>
          <w:noProof/>
          <w:sz w:val="22"/>
          <w:lang w:eastAsia="en-AU"/>
        </w:rPr>
        <w:t xml:space="preserve"> economic opportunities for </w:t>
      </w:r>
      <w:r w:rsidRPr="00070472">
        <w:rPr>
          <w:noProof/>
          <w:sz w:val="22"/>
          <w:lang w:eastAsia="en-AU"/>
        </w:rPr>
        <w:t xml:space="preserve">Traditional Owners </w:t>
      </w:r>
      <w:r>
        <w:rPr>
          <w:noProof/>
          <w:sz w:val="22"/>
          <w:lang w:eastAsia="en-AU"/>
        </w:rPr>
        <w:t xml:space="preserve">relating to biodiversity </w:t>
      </w:r>
      <w:r w:rsidRPr="00070472">
        <w:rPr>
          <w:noProof/>
          <w:sz w:val="22"/>
          <w:lang w:eastAsia="en-AU"/>
        </w:rPr>
        <w:t>might include managing</w:t>
      </w:r>
      <w:r w:rsidR="00F77F87" w:rsidRPr="00A32FD9">
        <w:rPr>
          <w:noProof/>
          <w:sz w:val="22"/>
          <w:lang w:eastAsia="en-AU"/>
        </w:rPr>
        <w:t xml:space="preserve"> </w:t>
      </w:r>
      <w:r>
        <w:rPr>
          <w:noProof/>
          <w:sz w:val="22"/>
          <w:lang w:eastAsia="en-AU"/>
        </w:rPr>
        <w:t>numbers</w:t>
      </w:r>
      <w:r w:rsidR="00F77F87" w:rsidRPr="00A32FD9">
        <w:rPr>
          <w:noProof/>
          <w:sz w:val="22"/>
          <w:lang w:eastAsia="en-AU"/>
        </w:rPr>
        <w:t>, location</w:t>
      </w:r>
      <w:r>
        <w:rPr>
          <w:noProof/>
          <w:sz w:val="22"/>
          <w:lang w:eastAsia="en-AU"/>
        </w:rPr>
        <w:t>s</w:t>
      </w:r>
      <w:r w:rsidR="00F77F87" w:rsidRPr="00A32FD9">
        <w:rPr>
          <w:noProof/>
          <w:sz w:val="22"/>
          <w:lang w:eastAsia="en-AU"/>
        </w:rPr>
        <w:t xml:space="preserve"> and reproduction in animal populations where there are also benefits from the feathers, skins or meat for commercial purposes</w:t>
      </w:r>
      <w:r>
        <w:rPr>
          <w:noProof/>
          <w:sz w:val="22"/>
          <w:lang w:eastAsia="en-AU"/>
        </w:rPr>
        <w:t>,</w:t>
      </w:r>
      <w:r w:rsidR="00F77F87" w:rsidRPr="00A32FD9">
        <w:rPr>
          <w:noProof/>
          <w:sz w:val="22"/>
          <w:lang w:eastAsia="en-AU"/>
        </w:rPr>
        <w:t xml:space="preserve"> or leveraging biodiversity to generate economic opportunities through tourism and hunting.</w:t>
      </w:r>
      <w:r w:rsidR="00F77F87" w:rsidRPr="00A32FD9">
        <w:rPr>
          <w:spacing w:val="-4"/>
          <w:sz w:val="22"/>
        </w:rPr>
        <w:t xml:space="preserve"> </w:t>
      </w:r>
    </w:p>
    <w:p w:rsidR="00F77F87" w:rsidRDefault="00F77F87" w:rsidP="00F77F87">
      <w:pPr>
        <w:pStyle w:val="BodyText"/>
        <w:spacing w:before="0" w:line="180" w:lineRule="atLeast"/>
        <w:jc w:val="both"/>
        <w:rPr>
          <w:rFonts w:cs="Calibri"/>
          <w:sz w:val="22"/>
        </w:rPr>
      </w:pPr>
      <w:r w:rsidRPr="00A32FD9">
        <w:rPr>
          <w:rFonts w:cs="Calibri"/>
          <w:sz w:val="22"/>
        </w:rPr>
        <w:t xml:space="preserve">Creating strong linkages between </w:t>
      </w:r>
      <w:r>
        <w:rPr>
          <w:rFonts w:cs="Calibri"/>
          <w:sz w:val="22"/>
        </w:rPr>
        <w:t>biodiversity</w:t>
      </w:r>
      <w:r w:rsidRPr="00A32FD9">
        <w:rPr>
          <w:rFonts w:cs="Calibri"/>
          <w:sz w:val="22"/>
        </w:rPr>
        <w:t xml:space="preserve"> management and economic development makes effective use of Traditional Owner knowledge and interests. The principle of taking within sustainable limits is relevant to commercial ventures using natural resources, to ensure use does not deplete resources for future generations</w:t>
      </w:r>
      <w:r>
        <w:rPr>
          <w:rFonts w:cs="Calibri"/>
          <w:sz w:val="22"/>
        </w:rPr>
        <w:t>.</w:t>
      </w:r>
    </w:p>
    <w:p w:rsidR="00F77F87" w:rsidRPr="007139F8" w:rsidRDefault="00F77F87" w:rsidP="00F77F87">
      <w:pPr>
        <w:pStyle w:val="BodyText"/>
        <w:spacing w:before="0" w:after="160" w:line="170" w:lineRule="atLeast"/>
        <w:jc w:val="both"/>
        <w:rPr>
          <w:spacing w:val="-4"/>
          <w:sz w:val="22"/>
        </w:rPr>
      </w:pPr>
      <w:r w:rsidRPr="007139F8">
        <w:rPr>
          <w:spacing w:val="-4"/>
          <w:sz w:val="22"/>
        </w:rPr>
        <w:t xml:space="preserve">Through </w:t>
      </w:r>
      <w:r w:rsidRPr="007139F8">
        <w:rPr>
          <w:i/>
          <w:spacing w:val="-1"/>
          <w:w w:val="102"/>
          <w:sz w:val="22"/>
        </w:rPr>
        <w:t>M</w:t>
      </w:r>
      <w:r w:rsidRPr="007139F8">
        <w:rPr>
          <w:i/>
          <w:spacing w:val="-4"/>
          <w:w w:val="102"/>
          <w:sz w:val="22"/>
        </w:rPr>
        <w:t>u</w:t>
      </w:r>
      <w:r w:rsidRPr="007139F8">
        <w:rPr>
          <w:i/>
          <w:spacing w:val="-3"/>
          <w:w w:val="102"/>
          <w:sz w:val="22"/>
        </w:rPr>
        <w:t>n</w:t>
      </w:r>
      <w:r w:rsidRPr="007139F8">
        <w:rPr>
          <w:i/>
          <w:spacing w:val="-2"/>
          <w:w w:val="106"/>
          <w:sz w:val="22"/>
        </w:rPr>
        <w:t>g</w:t>
      </w:r>
      <w:r w:rsidRPr="007139F8">
        <w:rPr>
          <w:i/>
          <w:spacing w:val="-3"/>
          <w:w w:val="107"/>
          <w:sz w:val="22"/>
        </w:rPr>
        <w:t>a</w:t>
      </w:r>
      <w:r w:rsidRPr="007139F8">
        <w:rPr>
          <w:i/>
          <w:spacing w:val="-4"/>
          <w:w w:val="102"/>
          <w:sz w:val="22"/>
        </w:rPr>
        <w:t>n</w:t>
      </w:r>
      <w:r w:rsidRPr="007139F8">
        <w:rPr>
          <w:i/>
          <w:spacing w:val="-4"/>
          <w:w w:val="90"/>
          <w:sz w:val="22"/>
        </w:rPr>
        <w:t>i</w:t>
      </w:r>
      <w:r w:rsidRPr="007139F8">
        <w:rPr>
          <w:i/>
          <w:spacing w:val="-1"/>
          <w:w w:val="102"/>
          <w:sz w:val="22"/>
        </w:rPr>
        <w:t>n</w:t>
      </w:r>
      <w:r w:rsidRPr="007139F8">
        <w:rPr>
          <w:i/>
          <w:spacing w:val="5"/>
          <w:w w:val="140"/>
          <w:sz w:val="22"/>
        </w:rPr>
        <w:t>-</w:t>
      </w:r>
      <w:r w:rsidRPr="007139F8">
        <w:rPr>
          <w:i/>
          <w:w w:val="115"/>
          <w:sz w:val="22"/>
        </w:rPr>
        <w:t>G</w:t>
      </w:r>
      <w:r w:rsidRPr="007139F8">
        <w:rPr>
          <w:i/>
          <w:spacing w:val="-2"/>
          <w:w w:val="107"/>
          <w:sz w:val="22"/>
        </w:rPr>
        <w:t>a</w:t>
      </w:r>
      <w:r w:rsidRPr="007139F8">
        <w:rPr>
          <w:i/>
          <w:spacing w:val="-3"/>
          <w:w w:val="107"/>
          <w:sz w:val="22"/>
        </w:rPr>
        <w:t>d</w:t>
      </w:r>
      <w:r w:rsidRPr="007139F8">
        <w:rPr>
          <w:i/>
          <w:spacing w:val="-2"/>
          <w:w w:val="101"/>
          <w:sz w:val="22"/>
        </w:rPr>
        <w:t>h</w:t>
      </w:r>
      <w:r w:rsidRPr="007139F8">
        <w:rPr>
          <w:i/>
          <w:spacing w:val="-3"/>
          <w:w w:val="107"/>
          <w:sz w:val="22"/>
        </w:rPr>
        <w:t>a</w:t>
      </w:r>
      <w:r w:rsidRPr="007139F8">
        <w:rPr>
          <w:i/>
          <w:w w:val="107"/>
          <w:sz w:val="22"/>
        </w:rPr>
        <w:t xml:space="preserve">ba </w:t>
      </w:r>
      <w:r w:rsidRPr="007139F8">
        <w:rPr>
          <w:i/>
          <w:spacing w:val="-4"/>
          <w:sz w:val="22"/>
        </w:rPr>
        <w:t>‘Achieve</w:t>
      </w:r>
      <w:r w:rsidRPr="007139F8">
        <w:rPr>
          <w:i/>
          <w:spacing w:val="-18"/>
          <w:sz w:val="22"/>
        </w:rPr>
        <w:t xml:space="preserve"> </w:t>
      </w:r>
      <w:r w:rsidRPr="007139F8">
        <w:rPr>
          <w:i/>
          <w:spacing w:val="-4"/>
          <w:sz w:val="22"/>
        </w:rPr>
        <w:t>Together’,</w:t>
      </w:r>
      <w:r w:rsidRPr="007139F8">
        <w:rPr>
          <w:spacing w:val="-4"/>
          <w:sz w:val="22"/>
        </w:rPr>
        <w:t xml:space="preserve"> the </w:t>
      </w:r>
      <w:r w:rsidR="00940D64">
        <w:rPr>
          <w:spacing w:val="-4"/>
          <w:sz w:val="22"/>
        </w:rPr>
        <w:t>Department</w:t>
      </w:r>
      <w:r w:rsidR="00940D64" w:rsidRPr="007139F8">
        <w:rPr>
          <w:spacing w:val="-4"/>
          <w:sz w:val="22"/>
        </w:rPr>
        <w:t xml:space="preserve"> </w:t>
      </w:r>
      <w:r w:rsidRPr="007139F8">
        <w:rPr>
          <w:spacing w:val="-4"/>
          <w:sz w:val="22"/>
        </w:rPr>
        <w:t>is committed to increasing Aboriginal employment, building capability and strengthening Aboriginal prosperity through improved economic participation. Aboriginal enterprises are around 100 times more likely to employ Aboriginal people than non-Aboriginal enterprises, so strengthening Aboriginal business will have a significant flow-on impact on Aboriginal employment.</w:t>
      </w:r>
      <w:r>
        <w:rPr>
          <w:spacing w:val="-4"/>
          <w:sz w:val="22"/>
        </w:rPr>
        <w:t xml:space="preserve"> There are also opportunities for increasing Aboriginal employment in biodiversity management, for example as rangers or contractors.</w:t>
      </w:r>
    </w:p>
    <w:p w:rsidR="00F77F87" w:rsidRPr="00E03C0E" w:rsidRDefault="00F77F87" w:rsidP="00F77F87">
      <w:pPr>
        <w:pStyle w:val="BodyText"/>
        <w:spacing w:before="0" w:line="180" w:lineRule="atLeast"/>
        <w:jc w:val="both"/>
        <w:rPr>
          <w:w w:val="95"/>
          <w:sz w:val="22"/>
        </w:rPr>
      </w:pPr>
      <w:r w:rsidRPr="00E03C0E">
        <w:rPr>
          <w:sz w:val="22"/>
        </w:rPr>
        <w:t xml:space="preserve">The </w:t>
      </w:r>
      <w:r w:rsidRPr="00E03C0E">
        <w:rPr>
          <w:spacing w:val="-3"/>
          <w:sz w:val="22"/>
        </w:rPr>
        <w:t xml:space="preserve">government </w:t>
      </w:r>
      <w:r w:rsidRPr="00E03C0E">
        <w:rPr>
          <w:sz w:val="22"/>
        </w:rPr>
        <w:t xml:space="preserve">has established the Victorian Aboriginal Economic Board, </w:t>
      </w:r>
      <w:r w:rsidRPr="00E03C0E">
        <w:rPr>
          <w:sz w:val="22"/>
          <w:lang w:eastAsia="en-AU"/>
        </w:rPr>
        <w:t>to drive job and business opportunities for Aboriginal Victorians</w:t>
      </w:r>
      <w:r w:rsidRPr="00E03C0E">
        <w:rPr>
          <w:sz w:val="22"/>
        </w:rPr>
        <w:t xml:space="preserve">. In the spirit of self-determination, the Board brings together Aboriginal community members, business and government to drive the delivery of the </w:t>
      </w:r>
      <w:r w:rsidRPr="00E03C0E">
        <w:rPr>
          <w:i/>
          <w:sz w:val="22"/>
        </w:rPr>
        <w:t>Victorian Aboriginal Economic Strategy 2013-2020</w:t>
      </w:r>
      <w:r w:rsidRPr="00E03C0E">
        <w:rPr>
          <w:sz w:val="22"/>
        </w:rPr>
        <w:t xml:space="preserve">. </w:t>
      </w:r>
    </w:p>
    <w:p w:rsidR="00BB1B9C" w:rsidRDefault="00BB1B9C">
      <w:pPr>
        <w:rPr>
          <w:rFonts w:eastAsia="Times New Roman" w:cs="Times New Roman"/>
          <w:b/>
          <w:i/>
          <w:color w:val="006600"/>
          <w:sz w:val="24"/>
          <w:szCs w:val="24"/>
        </w:rPr>
      </w:pPr>
    </w:p>
    <w:p w:rsidR="00F77F87" w:rsidRPr="00AE3CF5" w:rsidRDefault="00F77F87" w:rsidP="00F77F87">
      <w:pPr>
        <w:pStyle w:val="BodyText"/>
        <w:spacing w:before="0" w:line="170" w:lineRule="atLeast"/>
        <w:rPr>
          <w:b/>
          <w:i/>
          <w:sz w:val="24"/>
          <w:szCs w:val="24"/>
        </w:rPr>
      </w:pPr>
      <w:r w:rsidRPr="00AE3CF5">
        <w:rPr>
          <w:b/>
          <w:i/>
          <w:sz w:val="24"/>
          <w:szCs w:val="24"/>
        </w:rPr>
        <w:t>Priority</w:t>
      </w:r>
    </w:p>
    <w:p w:rsidR="00F77F87" w:rsidRPr="00AE3CF5" w:rsidRDefault="00F77F87" w:rsidP="00F77F87">
      <w:pPr>
        <w:pStyle w:val="BodyText"/>
        <w:spacing w:before="0" w:line="170" w:lineRule="atLeast"/>
        <w:rPr>
          <w:b/>
          <w:i/>
          <w:sz w:val="24"/>
          <w:szCs w:val="24"/>
        </w:rPr>
      </w:pPr>
      <w:r w:rsidRPr="00AE3CF5">
        <w:rPr>
          <w:b/>
          <w:i/>
          <w:sz w:val="24"/>
          <w:szCs w:val="24"/>
        </w:rPr>
        <w:t xml:space="preserve">15. Support Aboriginal access to biodiversity for economic development </w:t>
      </w:r>
    </w:p>
    <w:p w:rsidR="00CA6353" w:rsidRPr="00AE3CF5" w:rsidRDefault="00CA11C9" w:rsidP="00CA6353">
      <w:pPr>
        <w:autoSpaceDE w:val="0"/>
        <w:autoSpaceDN w:val="0"/>
        <w:adjustRightInd w:val="0"/>
        <w:spacing w:after="120" w:line="170" w:lineRule="atLeast"/>
        <w:jc w:val="both"/>
        <w:rPr>
          <w:rFonts w:eastAsia="Times New Roman" w:cs="Arial"/>
          <w:color w:val="000000" w:themeColor="text1"/>
        </w:rPr>
      </w:pPr>
      <w:r w:rsidRPr="00AE3CF5">
        <w:rPr>
          <w:color w:val="000000" w:themeColor="text1"/>
        </w:rPr>
        <w:t xml:space="preserve">Initiatives </w:t>
      </w:r>
      <w:r w:rsidR="00CA6353" w:rsidRPr="00AE3CF5">
        <w:rPr>
          <w:color w:val="000000" w:themeColor="text1"/>
        </w:rPr>
        <w:t>by the government and partners to deliver this priority will include</w:t>
      </w:r>
      <w:r w:rsidR="00CA6353" w:rsidRPr="00AE3CF5">
        <w:rPr>
          <w:rFonts w:eastAsia="Times New Roman" w:cs="Arial"/>
          <w:color w:val="000000" w:themeColor="text1"/>
        </w:rPr>
        <w:t>:</w:t>
      </w:r>
    </w:p>
    <w:p w:rsidR="00F77F87" w:rsidRPr="00AE3CF5" w:rsidRDefault="00F77F87" w:rsidP="00CA6353">
      <w:pPr>
        <w:pStyle w:val="BodyText"/>
        <w:numPr>
          <w:ilvl w:val="0"/>
          <w:numId w:val="17"/>
        </w:numPr>
        <w:autoSpaceDE w:val="0"/>
        <w:autoSpaceDN w:val="0"/>
        <w:spacing w:before="0" w:after="160" w:line="170" w:lineRule="atLeast"/>
        <w:ind w:left="426"/>
        <w:rPr>
          <w:spacing w:val="-4"/>
          <w:sz w:val="22"/>
        </w:rPr>
      </w:pPr>
      <w:r w:rsidRPr="00AE3CF5">
        <w:rPr>
          <w:sz w:val="22"/>
        </w:rPr>
        <w:t xml:space="preserve">Deliver the goals and outcomes of the </w:t>
      </w:r>
      <w:r w:rsidRPr="00AE3CF5">
        <w:rPr>
          <w:i/>
          <w:spacing w:val="-4"/>
          <w:sz w:val="22"/>
        </w:rPr>
        <w:t>Aboriginal</w:t>
      </w:r>
      <w:r w:rsidRPr="00AE3CF5">
        <w:rPr>
          <w:spacing w:val="-4"/>
          <w:sz w:val="22"/>
        </w:rPr>
        <w:t xml:space="preserve"> </w:t>
      </w:r>
      <w:r w:rsidRPr="00AE3CF5">
        <w:rPr>
          <w:i/>
          <w:spacing w:val="-4"/>
          <w:sz w:val="22"/>
        </w:rPr>
        <w:t xml:space="preserve">Inclusion Plan 2016-2020 </w:t>
      </w:r>
      <w:r w:rsidRPr="00AE3CF5">
        <w:rPr>
          <w:i/>
          <w:spacing w:val="-1"/>
          <w:w w:val="102"/>
          <w:sz w:val="22"/>
        </w:rPr>
        <w:t>M</w:t>
      </w:r>
      <w:r w:rsidRPr="00AE3CF5">
        <w:rPr>
          <w:i/>
          <w:spacing w:val="-4"/>
          <w:w w:val="102"/>
          <w:sz w:val="22"/>
        </w:rPr>
        <w:t>u</w:t>
      </w:r>
      <w:r w:rsidRPr="00AE3CF5">
        <w:rPr>
          <w:i/>
          <w:spacing w:val="-3"/>
          <w:w w:val="102"/>
          <w:sz w:val="22"/>
        </w:rPr>
        <w:t>n</w:t>
      </w:r>
      <w:r w:rsidRPr="00AE3CF5">
        <w:rPr>
          <w:i/>
          <w:spacing w:val="-2"/>
          <w:w w:val="106"/>
          <w:sz w:val="22"/>
        </w:rPr>
        <w:t>g</w:t>
      </w:r>
      <w:r w:rsidRPr="00AE3CF5">
        <w:rPr>
          <w:i/>
          <w:spacing w:val="-3"/>
          <w:w w:val="107"/>
          <w:sz w:val="22"/>
        </w:rPr>
        <w:t>a</w:t>
      </w:r>
      <w:r w:rsidRPr="00AE3CF5">
        <w:rPr>
          <w:i/>
          <w:spacing w:val="-4"/>
          <w:w w:val="102"/>
          <w:sz w:val="22"/>
        </w:rPr>
        <w:t>n</w:t>
      </w:r>
      <w:r w:rsidRPr="00AE3CF5">
        <w:rPr>
          <w:i/>
          <w:spacing w:val="-4"/>
          <w:w w:val="90"/>
          <w:sz w:val="22"/>
        </w:rPr>
        <w:t>i</w:t>
      </w:r>
      <w:r w:rsidRPr="00AE3CF5">
        <w:rPr>
          <w:i/>
          <w:spacing w:val="-1"/>
          <w:w w:val="102"/>
          <w:sz w:val="22"/>
        </w:rPr>
        <w:t>n</w:t>
      </w:r>
      <w:r w:rsidRPr="00AE3CF5">
        <w:rPr>
          <w:i/>
          <w:spacing w:val="5"/>
          <w:w w:val="140"/>
          <w:sz w:val="22"/>
        </w:rPr>
        <w:t>-</w:t>
      </w:r>
      <w:r w:rsidRPr="00AE3CF5">
        <w:rPr>
          <w:i/>
          <w:w w:val="115"/>
          <w:sz w:val="22"/>
        </w:rPr>
        <w:t>G</w:t>
      </w:r>
      <w:r w:rsidRPr="00AE3CF5">
        <w:rPr>
          <w:i/>
          <w:spacing w:val="-2"/>
          <w:w w:val="107"/>
          <w:sz w:val="22"/>
        </w:rPr>
        <w:t>a</w:t>
      </w:r>
      <w:r w:rsidRPr="00AE3CF5">
        <w:rPr>
          <w:i/>
          <w:spacing w:val="-3"/>
          <w:w w:val="107"/>
          <w:sz w:val="22"/>
        </w:rPr>
        <w:t>d</w:t>
      </w:r>
      <w:r w:rsidRPr="00AE3CF5">
        <w:rPr>
          <w:i/>
          <w:spacing w:val="-2"/>
          <w:w w:val="101"/>
          <w:sz w:val="22"/>
        </w:rPr>
        <w:t>h</w:t>
      </w:r>
      <w:r w:rsidRPr="00AE3CF5">
        <w:rPr>
          <w:i/>
          <w:spacing w:val="-3"/>
          <w:w w:val="107"/>
          <w:sz w:val="22"/>
        </w:rPr>
        <w:t>a</w:t>
      </w:r>
      <w:r w:rsidRPr="00AE3CF5">
        <w:rPr>
          <w:i/>
          <w:w w:val="107"/>
          <w:sz w:val="22"/>
        </w:rPr>
        <w:t xml:space="preserve">ba </w:t>
      </w:r>
      <w:r w:rsidRPr="00AE3CF5">
        <w:rPr>
          <w:i/>
          <w:spacing w:val="-4"/>
          <w:sz w:val="22"/>
        </w:rPr>
        <w:t>‘Achieve</w:t>
      </w:r>
      <w:r w:rsidRPr="00AE3CF5">
        <w:rPr>
          <w:i/>
          <w:spacing w:val="-18"/>
          <w:sz w:val="22"/>
        </w:rPr>
        <w:t xml:space="preserve"> </w:t>
      </w:r>
      <w:r w:rsidRPr="00AE3CF5">
        <w:rPr>
          <w:i/>
          <w:spacing w:val="-4"/>
          <w:sz w:val="22"/>
        </w:rPr>
        <w:t xml:space="preserve">Together’ </w:t>
      </w:r>
      <w:r w:rsidRPr="00AE3CF5">
        <w:rPr>
          <w:spacing w:val="-4"/>
          <w:sz w:val="22"/>
        </w:rPr>
        <w:t>and</w:t>
      </w:r>
      <w:r w:rsidRPr="00AE3CF5">
        <w:rPr>
          <w:i/>
          <w:spacing w:val="-4"/>
          <w:sz w:val="22"/>
        </w:rPr>
        <w:t xml:space="preserve"> </w:t>
      </w:r>
      <w:r w:rsidRPr="00AE3CF5">
        <w:rPr>
          <w:spacing w:val="-4"/>
          <w:sz w:val="22"/>
        </w:rPr>
        <w:t>of the</w:t>
      </w:r>
      <w:r w:rsidRPr="00AE3CF5">
        <w:rPr>
          <w:i/>
          <w:spacing w:val="-4"/>
          <w:sz w:val="22"/>
        </w:rPr>
        <w:t xml:space="preserve"> </w:t>
      </w:r>
      <w:r w:rsidRPr="00AE3CF5">
        <w:rPr>
          <w:i/>
          <w:sz w:val="22"/>
        </w:rPr>
        <w:t>Victorian Aboriginal Economic Strategy 2013-2020.</w:t>
      </w:r>
    </w:p>
    <w:p w:rsidR="00F77F87" w:rsidRPr="00AE3CF5" w:rsidRDefault="00F77F87" w:rsidP="00CA6353">
      <w:pPr>
        <w:pStyle w:val="BodyText"/>
        <w:numPr>
          <w:ilvl w:val="0"/>
          <w:numId w:val="17"/>
        </w:numPr>
        <w:autoSpaceDE w:val="0"/>
        <w:autoSpaceDN w:val="0"/>
        <w:spacing w:before="0" w:after="160" w:line="170" w:lineRule="atLeast"/>
        <w:ind w:left="426"/>
        <w:rPr>
          <w:spacing w:val="-4"/>
          <w:sz w:val="22"/>
        </w:rPr>
      </w:pPr>
      <w:r w:rsidRPr="00AE3CF5">
        <w:rPr>
          <w:sz w:val="22"/>
        </w:rPr>
        <w:t>Work with Aboriginal communities to provide employment, training and business opportunities in biodiversity management.</w:t>
      </w:r>
    </w:p>
    <w:p w:rsidR="00F77F87" w:rsidRPr="00AE3CF5" w:rsidRDefault="00F77F87" w:rsidP="00CA6353">
      <w:pPr>
        <w:pStyle w:val="BodyText"/>
        <w:numPr>
          <w:ilvl w:val="0"/>
          <w:numId w:val="17"/>
        </w:numPr>
        <w:autoSpaceDE w:val="0"/>
        <w:autoSpaceDN w:val="0"/>
        <w:spacing w:before="0" w:after="160" w:line="170" w:lineRule="atLeast"/>
        <w:ind w:left="426"/>
        <w:rPr>
          <w:spacing w:val="-4"/>
          <w:sz w:val="22"/>
        </w:rPr>
      </w:pPr>
      <w:r w:rsidRPr="00AE3CF5">
        <w:rPr>
          <w:spacing w:val="-4"/>
          <w:sz w:val="22"/>
        </w:rPr>
        <w:t>Partner with Traditional Owners and Aboriginal Victorians to identify seed funding and seek business finance opportunities for Aboriginal enterprises to invest in biodiversity.</w:t>
      </w:r>
    </w:p>
    <w:p w:rsidR="00F77F87" w:rsidRPr="00AE3CF5" w:rsidRDefault="00F77F87" w:rsidP="00CA6353">
      <w:pPr>
        <w:pStyle w:val="BodyText"/>
        <w:numPr>
          <w:ilvl w:val="0"/>
          <w:numId w:val="17"/>
        </w:numPr>
        <w:autoSpaceDE w:val="0"/>
        <w:autoSpaceDN w:val="0"/>
        <w:spacing w:before="0" w:after="160" w:line="170" w:lineRule="atLeast"/>
        <w:ind w:left="426"/>
        <w:rPr>
          <w:spacing w:val="-4"/>
          <w:sz w:val="22"/>
          <w:szCs w:val="22"/>
        </w:rPr>
      </w:pPr>
      <w:r w:rsidRPr="00AE3CF5">
        <w:rPr>
          <w:sz w:val="22"/>
          <w:szCs w:val="22"/>
        </w:rPr>
        <w:t xml:space="preserve">Support Traditional Owner </w:t>
      </w:r>
      <w:r w:rsidR="00046BDD" w:rsidRPr="00AE3CF5">
        <w:rPr>
          <w:sz w:val="22"/>
          <w:szCs w:val="22"/>
        </w:rPr>
        <w:t>c</w:t>
      </w:r>
      <w:r w:rsidRPr="00AE3CF5">
        <w:rPr>
          <w:sz w:val="22"/>
          <w:szCs w:val="22"/>
        </w:rPr>
        <w:t xml:space="preserve">orporations to create pathways for greater engagement with and investment from both the philanthropic community and the wider private sector. </w:t>
      </w:r>
    </w:p>
    <w:p w:rsidR="00F77F87" w:rsidRPr="00AE3CF5" w:rsidRDefault="00F77F87" w:rsidP="00F77F87">
      <w:pPr>
        <w:pStyle w:val="Heading2"/>
        <w:spacing w:after="160"/>
        <w:rPr>
          <w:color w:val="000000" w:themeColor="text1"/>
        </w:rPr>
      </w:pPr>
      <w:bookmarkStart w:id="36" w:name="_Toc478568406"/>
      <w:r w:rsidRPr="00AE3CF5">
        <w:rPr>
          <w:color w:val="000000" w:themeColor="text1"/>
          <w:spacing w:val="-4"/>
          <w:w w:val="105"/>
        </w:rPr>
        <w:t xml:space="preserve">8.3 Building </w:t>
      </w:r>
      <w:r w:rsidRPr="00AE3CF5">
        <w:rPr>
          <w:color w:val="000000" w:themeColor="text1"/>
          <w:w w:val="105"/>
        </w:rPr>
        <w:t>capacity</w:t>
      </w:r>
      <w:bookmarkEnd w:id="36"/>
    </w:p>
    <w:p w:rsidR="00F77F87" w:rsidRPr="00AE3CF5" w:rsidRDefault="00F77F87" w:rsidP="00F77F87">
      <w:pPr>
        <w:pStyle w:val="BodyText"/>
        <w:spacing w:before="0" w:after="160" w:line="170" w:lineRule="atLeast"/>
        <w:jc w:val="both"/>
        <w:rPr>
          <w:sz w:val="22"/>
        </w:rPr>
      </w:pPr>
      <w:r w:rsidRPr="00AE3CF5">
        <w:rPr>
          <w:sz w:val="22"/>
        </w:rPr>
        <w:t xml:space="preserve">All stakeholders and partners in the biodiversity sector have much to learn from each </w:t>
      </w:r>
      <w:r w:rsidRPr="00AE3CF5">
        <w:rPr>
          <w:spacing w:val="-4"/>
          <w:sz w:val="22"/>
        </w:rPr>
        <w:t xml:space="preserve">other. </w:t>
      </w:r>
      <w:r w:rsidRPr="00AE3CF5">
        <w:rPr>
          <w:sz w:val="22"/>
        </w:rPr>
        <w:t xml:space="preserve">The </w:t>
      </w:r>
      <w:r w:rsidRPr="00AE3CF5">
        <w:rPr>
          <w:spacing w:val="-3"/>
          <w:sz w:val="22"/>
        </w:rPr>
        <w:t xml:space="preserve">government </w:t>
      </w:r>
      <w:r w:rsidRPr="00AE3CF5">
        <w:rPr>
          <w:sz w:val="22"/>
        </w:rPr>
        <w:t xml:space="preserve">is committed to </w:t>
      </w:r>
      <w:r w:rsidRPr="00AE3CF5">
        <w:rPr>
          <w:spacing w:val="-3"/>
          <w:sz w:val="22"/>
        </w:rPr>
        <w:t xml:space="preserve">building </w:t>
      </w:r>
      <w:r w:rsidRPr="00AE3CF5">
        <w:rPr>
          <w:sz w:val="22"/>
        </w:rPr>
        <w:t xml:space="preserve">capacity </w:t>
      </w:r>
      <w:r w:rsidRPr="00AE3CF5">
        <w:rPr>
          <w:spacing w:val="-3"/>
          <w:sz w:val="22"/>
        </w:rPr>
        <w:t xml:space="preserve">for </w:t>
      </w:r>
      <w:r w:rsidRPr="00AE3CF5">
        <w:rPr>
          <w:sz w:val="22"/>
        </w:rPr>
        <w:t>increased</w:t>
      </w:r>
      <w:r w:rsidRPr="00AE3CF5">
        <w:rPr>
          <w:spacing w:val="-11"/>
          <w:sz w:val="22"/>
        </w:rPr>
        <w:t xml:space="preserve"> </w:t>
      </w:r>
      <w:r w:rsidRPr="00AE3CF5">
        <w:rPr>
          <w:sz w:val="22"/>
        </w:rPr>
        <w:t>participation by Aboriginal Victorians</w:t>
      </w:r>
      <w:r w:rsidRPr="00AE3CF5">
        <w:rPr>
          <w:spacing w:val="-11"/>
          <w:sz w:val="22"/>
        </w:rPr>
        <w:t xml:space="preserve"> </w:t>
      </w:r>
      <w:r w:rsidRPr="00AE3CF5">
        <w:rPr>
          <w:sz w:val="22"/>
        </w:rPr>
        <w:t>in</w:t>
      </w:r>
      <w:r w:rsidRPr="00AE3CF5">
        <w:rPr>
          <w:spacing w:val="-11"/>
          <w:sz w:val="22"/>
        </w:rPr>
        <w:t xml:space="preserve"> </w:t>
      </w:r>
      <w:r w:rsidRPr="00AE3CF5">
        <w:rPr>
          <w:sz w:val="22"/>
        </w:rPr>
        <w:lastRenderedPageBreak/>
        <w:t>biodiversity</w:t>
      </w:r>
      <w:r w:rsidRPr="00AE3CF5">
        <w:rPr>
          <w:spacing w:val="-11"/>
          <w:sz w:val="22"/>
        </w:rPr>
        <w:t xml:space="preserve"> </w:t>
      </w:r>
      <w:r w:rsidRPr="00AE3CF5">
        <w:rPr>
          <w:sz w:val="22"/>
        </w:rPr>
        <w:t xml:space="preserve">management. </w:t>
      </w:r>
      <w:r w:rsidRPr="00AE3CF5">
        <w:rPr>
          <w:spacing w:val="-3"/>
          <w:sz w:val="22"/>
        </w:rPr>
        <w:t xml:space="preserve">This will require </w:t>
      </w:r>
      <w:r w:rsidRPr="00AE3CF5">
        <w:rPr>
          <w:sz w:val="22"/>
        </w:rPr>
        <w:t xml:space="preserve">open </w:t>
      </w:r>
      <w:r w:rsidRPr="00AE3CF5">
        <w:rPr>
          <w:spacing w:val="-3"/>
          <w:sz w:val="22"/>
        </w:rPr>
        <w:t xml:space="preserve">discussions </w:t>
      </w:r>
      <w:r w:rsidRPr="00AE3CF5">
        <w:rPr>
          <w:sz w:val="22"/>
        </w:rPr>
        <w:t xml:space="preserve">that enable collaboration, time </w:t>
      </w:r>
      <w:r w:rsidRPr="00AE3CF5">
        <w:rPr>
          <w:spacing w:val="-3"/>
          <w:sz w:val="22"/>
        </w:rPr>
        <w:t xml:space="preserve">for relationships </w:t>
      </w:r>
      <w:r w:rsidRPr="00AE3CF5">
        <w:rPr>
          <w:sz w:val="22"/>
        </w:rPr>
        <w:t xml:space="preserve">to strengthen and </w:t>
      </w:r>
      <w:r w:rsidRPr="00AE3CF5">
        <w:rPr>
          <w:spacing w:val="-3"/>
          <w:sz w:val="22"/>
        </w:rPr>
        <w:t>flexibility</w:t>
      </w:r>
      <w:r w:rsidRPr="00AE3CF5">
        <w:rPr>
          <w:spacing w:val="-31"/>
          <w:sz w:val="22"/>
        </w:rPr>
        <w:t xml:space="preserve"> </w:t>
      </w:r>
      <w:r w:rsidRPr="00AE3CF5">
        <w:rPr>
          <w:sz w:val="22"/>
        </w:rPr>
        <w:t>as</w:t>
      </w:r>
      <w:r w:rsidRPr="00AE3CF5">
        <w:rPr>
          <w:spacing w:val="-31"/>
          <w:sz w:val="22"/>
        </w:rPr>
        <w:t xml:space="preserve"> </w:t>
      </w:r>
      <w:r w:rsidRPr="00AE3CF5">
        <w:rPr>
          <w:sz w:val="22"/>
        </w:rPr>
        <w:t>knowledge</w:t>
      </w:r>
      <w:r w:rsidRPr="00AE3CF5">
        <w:rPr>
          <w:spacing w:val="-31"/>
          <w:sz w:val="22"/>
        </w:rPr>
        <w:t xml:space="preserve"> </w:t>
      </w:r>
      <w:r w:rsidRPr="00AE3CF5">
        <w:rPr>
          <w:sz w:val="22"/>
        </w:rPr>
        <w:t>grows.</w:t>
      </w:r>
    </w:p>
    <w:p w:rsidR="00F77F87" w:rsidRPr="00AE3CF5" w:rsidRDefault="00F77F87" w:rsidP="00F77F87">
      <w:pPr>
        <w:pStyle w:val="BodyText"/>
        <w:spacing w:before="0" w:after="160" w:line="170" w:lineRule="atLeast"/>
        <w:jc w:val="both"/>
        <w:rPr>
          <w:sz w:val="22"/>
        </w:rPr>
      </w:pPr>
      <w:r w:rsidRPr="00AE3CF5">
        <w:rPr>
          <w:sz w:val="22"/>
        </w:rPr>
        <w:t xml:space="preserve">The </w:t>
      </w:r>
      <w:r w:rsidRPr="00AE3CF5">
        <w:rPr>
          <w:spacing w:val="-3"/>
          <w:sz w:val="22"/>
        </w:rPr>
        <w:t xml:space="preserve">government recognises </w:t>
      </w:r>
      <w:r w:rsidRPr="00AE3CF5">
        <w:rPr>
          <w:sz w:val="22"/>
        </w:rPr>
        <w:t xml:space="preserve">the need to </w:t>
      </w:r>
      <w:r w:rsidRPr="00AE3CF5">
        <w:rPr>
          <w:spacing w:val="-3"/>
          <w:sz w:val="22"/>
        </w:rPr>
        <w:t xml:space="preserve">pilot </w:t>
      </w:r>
      <w:r w:rsidRPr="00AE3CF5">
        <w:rPr>
          <w:sz w:val="22"/>
        </w:rPr>
        <w:t xml:space="preserve">different ways to </w:t>
      </w:r>
      <w:r w:rsidRPr="00AE3CF5">
        <w:rPr>
          <w:spacing w:val="-3"/>
          <w:sz w:val="22"/>
        </w:rPr>
        <w:t xml:space="preserve">address </w:t>
      </w:r>
      <w:r w:rsidRPr="00AE3CF5">
        <w:rPr>
          <w:sz w:val="22"/>
        </w:rPr>
        <w:t xml:space="preserve">Aboriginal </w:t>
      </w:r>
      <w:r w:rsidRPr="00AE3CF5">
        <w:rPr>
          <w:spacing w:val="-3"/>
          <w:sz w:val="22"/>
        </w:rPr>
        <w:t xml:space="preserve">values </w:t>
      </w:r>
      <w:r w:rsidRPr="00AE3CF5">
        <w:rPr>
          <w:sz w:val="22"/>
        </w:rPr>
        <w:t xml:space="preserve">and uses of </w:t>
      </w:r>
      <w:r w:rsidRPr="00AE3CF5">
        <w:rPr>
          <w:spacing w:val="-4"/>
          <w:sz w:val="22"/>
        </w:rPr>
        <w:t xml:space="preserve">biodiversity, </w:t>
      </w:r>
      <w:r w:rsidRPr="00AE3CF5">
        <w:rPr>
          <w:sz w:val="22"/>
        </w:rPr>
        <w:t>reflect</w:t>
      </w:r>
      <w:r w:rsidRPr="00AE3CF5">
        <w:rPr>
          <w:spacing w:val="-17"/>
          <w:sz w:val="22"/>
        </w:rPr>
        <w:t xml:space="preserve"> </w:t>
      </w:r>
      <w:r w:rsidRPr="00AE3CF5">
        <w:rPr>
          <w:sz w:val="22"/>
        </w:rPr>
        <w:t>on</w:t>
      </w:r>
      <w:r w:rsidRPr="00AE3CF5">
        <w:rPr>
          <w:spacing w:val="-17"/>
          <w:sz w:val="22"/>
        </w:rPr>
        <w:t xml:space="preserve"> </w:t>
      </w:r>
      <w:r w:rsidRPr="00AE3CF5">
        <w:rPr>
          <w:sz w:val="22"/>
        </w:rPr>
        <w:t>these</w:t>
      </w:r>
      <w:r w:rsidRPr="00AE3CF5">
        <w:rPr>
          <w:spacing w:val="-17"/>
          <w:sz w:val="22"/>
        </w:rPr>
        <w:t xml:space="preserve"> </w:t>
      </w:r>
      <w:r w:rsidRPr="00AE3CF5">
        <w:rPr>
          <w:sz w:val="22"/>
        </w:rPr>
        <w:t>and</w:t>
      </w:r>
      <w:r w:rsidRPr="00AE3CF5">
        <w:rPr>
          <w:spacing w:val="-17"/>
          <w:sz w:val="22"/>
        </w:rPr>
        <w:t xml:space="preserve"> </w:t>
      </w:r>
      <w:r w:rsidRPr="00AE3CF5">
        <w:rPr>
          <w:spacing w:val="-3"/>
          <w:sz w:val="22"/>
        </w:rPr>
        <w:t>build</w:t>
      </w:r>
      <w:r w:rsidRPr="00AE3CF5">
        <w:rPr>
          <w:spacing w:val="-17"/>
          <w:sz w:val="22"/>
        </w:rPr>
        <w:t xml:space="preserve"> </w:t>
      </w:r>
      <w:r w:rsidRPr="00AE3CF5">
        <w:rPr>
          <w:sz w:val="22"/>
        </w:rPr>
        <w:t>these</w:t>
      </w:r>
      <w:r w:rsidRPr="00AE3CF5">
        <w:rPr>
          <w:spacing w:val="-17"/>
          <w:sz w:val="22"/>
        </w:rPr>
        <w:t xml:space="preserve"> </w:t>
      </w:r>
      <w:r w:rsidRPr="00AE3CF5">
        <w:rPr>
          <w:sz w:val="22"/>
        </w:rPr>
        <w:t>lessons</w:t>
      </w:r>
      <w:r w:rsidRPr="00AE3CF5">
        <w:rPr>
          <w:spacing w:val="-17"/>
          <w:sz w:val="22"/>
        </w:rPr>
        <w:t xml:space="preserve"> </w:t>
      </w:r>
      <w:r w:rsidRPr="00AE3CF5">
        <w:rPr>
          <w:spacing w:val="-3"/>
          <w:sz w:val="22"/>
        </w:rPr>
        <w:t>into</w:t>
      </w:r>
      <w:r w:rsidRPr="00AE3CF5">
        <w:rPr>
          <w:spacing w:val="-17"/>
          <w:sz w:val="22"/>
        </w:rPr>
        <w:t xml:space="preserve"> </w:t>
      </w:r>
      <w:r w:rsidRPr="00AE3CF5">
        <w:rPr>
          <w:sz w:val="22"/>
        </w:rPr>
        <w:t>future</w:t>
      </w:r>
      <w:r w:rsidRPr="00AE3CF5">
        <w:rPr>
          <w:spacing w:val="-17"/>
          <w:sz w:val="22"/>
        </w:rPr>
        <w:t xml:space="preserve"> </w:t>
      </w:r>
      <w:r w:rsidRPr="00AE3CF5">
        <w:rPr>
          <w:sz w:val="22"/>
        </w:rPr>
        <w:t>action.</w:t>
      </w:r>
    </w:p>
    <w:p w:rsidR="00F77F87" w:rsidRPr="00AE3CF5" w:rsidRDefault="00F77F87" w:rsidP="00F77F87">
      <w:pPr>
        <w:pStyle w:val="BodyText"/>
        <w:spacing w:before="0" w:after="160" w:line="170" w:lineRule="atLeast"/>
        <w:jc w:val="both"/>
        <w:rPr>
          <w:b/>
          <w:i/>
          <w:sz w:val="24"/>
          <w:szCs w:val="24"/>
        </w:rPr>
      </w:pPr>
      <w:r w:rsidRPr="00AE3CF5">
        <w:rPr>
          <w:b/>
          <w:i/>
          <w:sz w:val="24"/>
          <w:szCs w:val="24"/>
        </w:rPr>
        <w:t>Priority</w:t>
      </w:r>
    </w:p>
    <w:p w:rsidR="00F77F87" w:rsidRPr="00AE3CF5" w:rsidRDefault="00F77F87" w:rsidP="00965A84">
      <w:pPr>
        <w:pStyle w:val="Heading4"/>
        <w:spacing w:before="0" w:after="120"/>
        <w:rPr>
          <w:rFonts w:asciiTheme="minorHAnsi" w:hAnsiTheme="minorHAnsi"/>
          <w:color w:val="000000" w:themeColor="text1"/>
          <w:sz w:val="24"/>
          <w:szCs w:val="24"/>
        </w:rPr>
      </w:pPr>
      <w:r w:rsidRPr="00AE3CF5">
        <w:rPr>
          <w:rFonts w:asciiTheme="minorHAnsi" w:hAnsiTheme="minorHAnsi"/>
          <w:color w:val="000000" w:themeColor="text1"/>
          <w:sz w:val="24"/>
          <w:szCs w:val="24"/>
        </w:rPr>
        <w:t>16. Build capacity to increase Aboriginal participation in biodiversity management</w:t>
      </w:r>
    </w:p>
    <w:p w:rsidR="001E3181" w:rsidRPr="00AE3CF5" w:rsidRDefault="00CA11C9" w:rsidP="001E3181">
      <w:pPr>
        <w:autoSpaceDE w:val="0"/>
        <w:autoSpaceDN w:val="0"/>
        <w:adjustRightInd w:val="0"/>
        <w:spacing w:after="120" w:line="170" w:lineRule="atLeast"/>
        <w:jc w:val="both"/>
        <w:rPr>
          <w:rFonts w:eastAsia="Times New Roman" w:cs="Arial"/>
          <w:color w:val="000000" w:themeColor="text1"/>
        </w:rPr>
      </w:pPr>
      <w:r w:rsidRPr="00AE3CF5">
        <w:rPr>
          <w:color w:val="000000" w:themeColor="text1"/>
        </w:rPr>
        <w:t xml:space="preserve">Initiatives </w:t>
      </w:r>
      <w:r w:rsidR="001E3181" w:rsidRPr="00AE3CF5">
        <w:rPr>
          <w:color w:val="000000" w:themeColor="text1"/>
        </w:rPr>
        <w:t>by the government and partners to deliver this priority will include</w:t>
      </w:r>
      <w:r w:rsidR="001E3181" w:rsidRPr="00AE3CF5">
        <w:rPr>
          <w:rFonts w:eastAsia="Times New Roman" w:cs="Arial"/>
          <w:color w:val="000000" w:themeColor="text1"/>
        </w:rPr>
        <w:t>:</w:t>
      </w:r>
    </w:p>
    <w:p w:rsidR="00F77F87" w:rsidRPr="00AE3CF5" w:rsidRDefault="00F77F87" w:rsidP="00CA6353">
      <w:pPr>
        <w:pStyle w:val="BodyText"/>
        <w:numPr>
          <w:ilvl w:val="0"/>
          <w:numId w:val="17"/>
        </w:numPr>
        <w:autoSpaceDE w:val="0"/>
        <w:autoSpaceDN w:val="0"/>
        <w:spacing w:before="0" w:after="160" w:line="170" w:lineRule="atLeast"/>
        <w:ind w:left="426"/>
        <w:rPr>
          <w:spacing w:val="-4"/>
          <w:sz w:val="22"/>
        </w:rPr>
      </w:pPr>
      <w:r w:rsidRPr="00AE3CF5">
        <w:rPr>
          <w:rFonts w:cs="Arial"/>
          <w:sz w:val="22"/>
          <w:lang w:eastAsia="en-AU"/>
        </w:rPr>
        <w:t>Support Aboriginal skills and capability development – for example, provid</w:t>
      </w:r>
      <w:r w:rsidR="00317C3E" w:rsidRPr="00AE3CF5">
        <w:rPr>
          <w:rFonts w:cs="Arial"/>
          <w:sz w:val="22"/>
          <w:lang w:eastAsia="en-AU"/>
        </w:rPr>
        <w:t>e</w:t>
      </w:r>
      <w:r w:rsidRPr="00AE3CF5">
        <w:rPr>
          <w:rFonts w:cs="Arial"/>
          <w:sz w:val="22"/>
          <w:lang w:eastAsia="en-AU"/>
        </w:rPr>
        <w:t xml:space="preserve"> access to and training in </w:t>
      </w:r>
      <w:r w:rsidR="00C22EAE" w:rsidRPr="00AE3CF5">
        <w:rPr>
          <w:rFonts w:cs="Arial"/>
          <w:sz w:val="22"/>
          <w:lang w:eastAsia="en-AU"/>
        </w:rPr>
        <w:t xml:space="preserve">the government’s biodiversity </w:t>
      </w:r>
      <w:r w:rsidRPr="00AE3CF5">
        <w:rPr>
          <w:rFonts w:cs="Arial"/>
          <w:sz w:val="22"/>
          <w:lang w:eastAsia="en-AU"/>
        </w:rPr>
        <w:t>information systems and data management</w:t>
      </w:r>
      <w:r w:rsidR="00317C3E" w:rsidRPr="00AE3CF5">
        <w:rPr>
          <w:rFonts w:cs="Arial"/>
          <w:sz w:val="22"/>
          <w:lang w:eastAsia="en-AU"/>
        </w:rPr>
        <w:t>.</w:t>
      </w:r>
    </w:p>
    <w:p w:rsidR="00F77F87" w:rsidRPr="00AE3CF5" w:rsidRDefault="00F77F87" w:rsidP="00CA6353">
      <w:pPr>
        <w:pStyle w:val="BodyText"/>
        <w:numPr>
          <w:ilvl w:val="0"/>
          <w:numId w:val="17"/>
        </w:numPr>
        <w:autoSpaceDE w:val="0"/>
        <w:autoSpaceDN w:val="0"/>
        <w:spacing w:before="0" w:after="160" w:line="170" w:lineRule="atLeast"/>
        <w:ind w:left="426"/>
        <w:rPr>
          <w:spacing w:val="-4"/>
          <w:sz w:val="22"/>
        </w:rPr>
      </w:pPr>
      <w:r w:rsidRPr="00AE3CF5">
        <w:rPr>
          <w:sz w:val="22"/>
        </w:rPr>
        <w:t>Support Traditional Owner corporations to develop their own information systems that link to government systems.</w:t>
      </w:r>
      <w:r w:rsidRPr="00AE3CF5">
        <w:rPr>
          <w:spacing w:val="-4"/>
          <w:sz w:val="22"/>
        </w:rPr>
        <w:t xml:space="preserve"> </w:t>
      </w:r>
    </w:p>
    <w:p w:rsidR="00F77F87" w:rsidRPr="00AE3CF5" w:rsidRDefault="00F77F87" w:rsidP="00F77F87">
      <w:pPr>
        <w:pStyle w:val="BodyText"/>
        <w:spacing w:before="0" w:after="160" w:line="170" w:lineRule="atLeast"/>
      </w:pPr>
    </w:p>
    <w:p w:rsidR="002A538F" w:rsidRPr="00AE3CF5" w:rsidRDefault="002A538F" w:rsidP="00990E1A">
      <w:pPr>
        <w:rPr>
          <w:color w:val="000000" w:themeColor="text1"/>
        </w:rPr>
      </w:pPr>
    </w:p>
    <w:p w:rsidR="00990E1A" w:rsidRPr="00AE3CF5" w:rsidRDefault="00990E1A" w:rsidP="00990E1A">
      <w:pPr>
        <w:rPr>
          <w:color w:val="000000" w:themeColor="text1"/>
        </w:rPr>
      </w:pPr>
    </w:p>
    <w:p w:rsidR="002A538F" w:rsidRPr="00AE3CF5" w:rsidRDefault="002A538F" w:rsidP="002A538F">
      <w:pPr>
        <w:rPr>
          <w:color w:val="000000" w:themeColor="text1"/>
        </w:rPr>
        <w:sectPr w:rsidR="002A538F" w:rsidRPr="00AE3CF5" w:rsidSect="0056242E">
          <w:headerReference w:type="default" r:id="rId27"/>
          <w:footerReference w:type="default" r:id="rId28"/>
          <w:pgSz w:w="11899" w:h="16838" w:code="9"/>
          <w:pgMar w:top="1134" w:right="1134" w:bottom="1134" w:left="1134" w:header="454" w:footer="454" w:gutter="0"/>
          <w:cols w:space="708"/>
          <w:docGrid w:linePitch="360"/>
        </w:sectPr>
      </w:pPr>
    </w:p>
    <w:p w:rsidR="00A671F4" w:rsidRPr="00AE3CF5" w:rsidRDefault="00CA527B" w:rsidP="00A671F4">
      <w:pPr>
        <w:pStyle w:val="Heading1"/>
        <w:rPr>
          <w:color w:val="000000" w:themeColor="text1"/>
        </w:rPr>
      </w:pPr>
      <w:bookmarkStart w:id="37" w:name="_Toc478568407"/>
      <w:r w:rsidRPr="00AE3CF5">
        <w:rPr>
          <w:color w:val="000000" w:themeColor="text1"/>
        </w:rPr>
        <w:lastRenderedPageBreak/>
        <w:t xml:space="preserve">Chapter </w:t>
      </w:r>
      <w:r w:rsidR="002A538F" w:rsidRPr="00AE3CF5">
        <w:rPr>
          <w:color w:val="000000" w:themeColor="text1"/>
        </w:rPr>
        <w:t>9</w:t>
      </w:r>
      <w:r w:rsidR="00AE1FF4" w:rsidRPr="00AE3CF5">
        <w:rPr>
          <w:rFonts w:eastAsia="Calibri"/>
          <w:color w:val="000000" w:themeColor="text1"/>
        </w:rPr>
        <w:t xml:space="preserve">. </w:t>
      </w:r>
      <w:r w:rsidRPr="00AE3CF5">
        <w:rPr>
          <w:rFonts w:eastAsia="Calibri"/>
          <w:color w:val="000000" w:themeColor="text1"/>
        </w:rPr>
        <w:t xml:space="preserve">Better </w:t>
      </w:r>
      <w:r w:rsidR="00F40396" w:rsidRPr="00AE3CF5">
        <w:rPr>
          <w:rFonts w:eastAsia="Calibri"/>
          <w:color w:val="000000" w:themeColor="text1"/>
        </w:rPr>
        <w:t xml:space="preserve">protection and </w:t>
      </w:r>
      <w:r w:rsidRPr="00AE3CF5">
        <w:rPr>
          <w:rFonts w:eastAsia="Calibri"/>
          <w:color w:val="000000" w:themeColor="text1"/>
        </w:rPr>
        <w:t>management of our biodiversity</w:t>
      </w:r>
      <w:bookmarkEnd w:id="37"/>
      <w:r w:rsidRPr="00AE3CF5">
        <w:rPr>
          <w:rFonts w:eastAsia="Calibri"/>
          <w:color w:val="000000" w:themeColor="text1"/>
        </w:rPr>
        <w:t xml:space="preserve"> </w:t>
      </w:r>
    </w:p>
    <w:p w:rsidR="00CA527B" w:rsidRPr="00AE3CF5" w:rsidRDefault="00CA527B" w:rsidP="00046211">
      <w:pPr>
        <w:tabs>
          <w:tab w:val="left" w:pos="8647"/>
        </w:tabs>
        <w:spacing w:before="120" w:after="120" w:line="170" w:lineRule="atLeast"/>
        <w:jc w:val="both"/>
        <w:rPr>
          <w:rFonts w:eastAsia="Times New Roman" w:cs="Arial"/>
          <w:b/>
          <w:color w:val="000000" w:themeColor="text1"/>
          <w:sz w:val="24"/>
          <w:szCs w:val="24"/>
        </w:rPr>
      </w:pPr>
      <w:r w:rsidRPr="00AE3CF5">
        <w:rPr>
          <w:rFonts w:eastAsia="Times New Roman" w:cs="Arial"/>
          <w:b/>
          <w:color w:val="000000" w:themeColor="text1"/>
          <w:sz w:val="24"/>
          <w:szCs w:val="24"/>
        </w:rPr>
        <w:t xml:space="preserve">Key </w:t>
      </w:r>
      <w:r w:rsidR="00940D64" w:rsidRPr="00AE3CF5">
        <w:rPr>
          <w:rFonts w:eastAsia="Times New Roman" w:cs="Arial"/>
          <w:b/>
          <w:color w:val="000000" w:themeColor="text1"/>
          <w:sz w:val="24"/>
          <w:szCs w:val="24"/>
        </w:rPr>
        <w:t>points</w:t>
      </w:r>
      <w:r w:rsidR="00E51038" w:rsidRPr="00AE3CF5">
        <w:rPr>
          <w:rFonts w:eastAsia="Times New Roman" w:cs="Arial"/>
          <w:b/>
          <w:color w:val="000000" w:themeColor="text1"/>
          <w:sz w:val="24"/>
          <w:szCs w:val="24"/>
        </w:rPr>
        <w:t>:</w:t>
      </w:r>
    </w:p>
    <w:p w:rsidR="00F16AFE" w:rsidRPr="00AE3CF5" w:rsidRDefault="00F40396" w:rsidP="009E3A45">
      <w:pPr>
        <w:pStyle w:val="ListParagraph"/>
        <w:numPr>
          <w:ilvl w:val="0"/>
          <w:numId w:val="1"/>
        </w:numPr>
        <w:autoSpaceDE w:val="0"/>
        <w:autoSpaceDN w:val="0"/>
        <w:adjustRightInd w:val="0"/>
        <w:spacing w:after="120" w:line="170" w:lineRule="atLeast"/>
        <w:ind w:left="357" w:hanging="357"/>
        <w:contextualSpacing w:val="0"/>
        <w:rPr>
          <w:b/>
          <w:color w:val="000000" w:themeColor="text1"/>
        </w:rPr>
      </w:pPr>
      <w:r w:rsidRPr="00AE3CF5">
        <w:rPr>
          <w:b/>
          <w:color w:val="000000" w:themeColor="text1"/>
        </w:rPr>
        <w:t xml:space="preserve">Threats need to be better managed </w:t>
      </w:r>
      <w:r w:rsidR="00676C5F" w:rsidRPr="00AE3CF5">
        <w:rPr>
          <w:b/>
          <w:color w:val="000000" w:themeColor="text1"/>
        </w:rPr>
        <w:t xml:space="preserve">across the landscape </w:t>
      </w:r>
      <w:r w:rsidRPr="00AE3CF5">
        <w:rPr>
          <w:b/>
          <w:color w:val="000000" w:themeColor="text1"/>
        </w:rPr>
        <w:t xml:space="preserve">to ensure that species and ecosystems are conserved, and to give biodiversity the best chance to adapt to the effects of climate change and </w:t>
      </w:r>
      <w:r w:rsidR="00B6030C" w:rsidRPr="00AE3CF5">
        <w:rPr>
          <w:b/>
          <w:color w:val="000000" w:themeColor="text1"/>
        </w:rPr>
        <w:t xml:space="preserve">human </w:t>
      </w:r>
      <w:r w:rsidRPr="00AE3CF5">
        <w:rPr>
          <w:b/>
          <w:color w:val="000000" w:themeColor="text1"/>
        </w:rPr>
        <w:t>population growth</w:t>
      </w:r>
      <w:r w:rsidR="00382589" w:rsidRPr="00AE3CF5">
        <w:rPr>
          <w:b/>
          <w:color w:val="000000" w:themeColor="text1"/>
        </w:rPr>
        <w:t>.</w:t>
      </w:r>
    </w:p>
    <w:p w:rsidR="00F16AFE" w:rsidRPr="00AE3CF5" w:rsidRDefault="00F16AFE" w:rsidP="009E3A45">
      <w:pPr>
        <w:pStyle w:val="ListParagraph"/>
        <w:numPr>
          <w:ilvl w:val="0"/>
          <w:numId w:val="1"/>
        </w:numPr>
        <w:autoSpaceDE w:val="0"/>
        <w:autoSpaceDN w:val="0"/>
        <w:adjustRightInd w:val="0"/>
        <w:spacing w:after="120" w:line="170" w:lineRule="atLeast"/>
        <w:ind w:left="357" w:hanging="357"/>
        <w:contextualSpacing w:val="0"/>
        <w:rPr>
          <w:b/>
          <w:color w:val="000000" w:themeColor="text1"/>
        </w:rPr>
      </w:pPr>
      <w:r w:rsidRPr="00AE3CF5">
        <w:rPr>
          <w:b/>
          <w:color w:val="000000" w:themeColor="text1"/>
        </w:rPr>
        <w:t xml:space="preserve">The government will demonstrate leadership </w:t>
      </w:r>
      <w:r w:rsidR="00F40396" w:rsidRPr="00AE3CF5">
        <w:rPr>
          <w:b/>
          <w:color w:val="000000" w:themeColor="text1"/>
        </w:rPr>
        <w:t>by</w:t>
      </w:r>
      <w:r w:rsidRPr="00AE3CF5">
        <w:rPr>
          <w:b/>
          <w:color w:val="000000" w:themeColor="text1"/>
        </w:rPr>
        <w:t xml:space="preserve"> significantly increas</w:t>
      </w:r>
      <w:r w:rsidR="00F40396" w:rsidRPr="00AE3CF5">
        <w:rPr>
          <w:b/>
          <w:color w:val="000000" w:themeColor="text1"/>
        </w:rPr>
        <w:t>ing</w:t>
      </w:r>
      <w:r w:rsidRPr="00AE3CF5">
        <w:rPr>
          <w:b/>
          <w:color w:val="000000" w:themeColor="text1"/>
        </w:rPr>
        <w:t xml:space="preserve"> </w:t>
      </w:r>
      <w:r w:rsidR="005C1003" w:rsidRPr="00AE3CF5">
        <w:rPr>
          <w:b/>
          <w:color w:val="000000" w:themeColor="text1"/>
        </w:rPr>
        <w:t xml:space="preserve">investment </w:t>
      </w:r>
      <w:r w:rsidR="006C61B3" w:rsidRPr="00AE3CF5">
        <w:rPr>
          <w:b/>
          <w:color w:val="000000" w:themeColor="text1"/>
        </w:rPr>
        <w:t xml:space="preserve">in </w:t>
      </w:r>
      <w:r w:rsidRPr="00AE3CF5">
        <w:rPr>
          <w:b/>
          <w:color w:val="000000" w:themeColor="text1"/>
        </w:rPr>
        <w:t xml:space="preserve">targeted biodiversity management across </w:t>
      </w:r>
      <w:r w:rsidR="00E87019" w:rsidRPr="00AE3CF5">
        <w:rPr>
          <w:b/>
          <w:color w:val="000000" w:themeColor="text1"/>
        </w:rPr>
        <w:t xml:space="preserve">conservation </w:t>
      </w:r>
      <w:r w:rsidRPr="00AE3CF5">
        <w:rPr>
          <w:b/>
          <w:color w:val="000000" w:themeColor="text1"/>
        </w:rPr>
        <w:t>reserves and other public land</w:t>
      </w:r>
      <w:r w:rsidR="00CA6353" w:rsidRPr="00AE3CF5">
        <w:rPr>
          <w:b/>
          <w:color w:val="000000" w:themeColor="text1"/>
        </w:rPr>
        <w:t>,</w:t>
      </w:r>
      <w:r w:rsidR="00225FDD" w:rsidRPr="00AE3CF5">
        <w:rPr>
          <w:b/>
          <w:color w:val="000000" w:themeColor="text1"/>
        </w:rPr>
        <w:t xml:space="preserve"> and </w:t>
      </w:r>
      <w:r w:rsidR="00CA6353" w:rsidRPr="00AE3CF5">
        <w:rPr>
          <w:b/>
          <w:color w:val="000000" w:themeColor="text1"/>
        </w:rPr>
        <w:t xml:space="preserve">by </w:t>
      </w:r>
      <w:r w:rsidR="00225FDD" w:rsidRPr="00AE3CF5">
        <w:rPr>
          <w:b/>
          <w:color w:val="000000" w:themeColor="text1"/>
        </w:rPr>
        <w:t>transparently reporting on performance</w:t>
      </w:r>
      <w:r w:rsidR="00E83B47" w:rsidRPr="00AE3CF5">
        <w:rPr>
          <w:b/>
          <w:color w:val="000000" w:themeColor="text1"/>
        </w:rPr>
        <w:t>.</w:t>
      </w:r>
    </w:p>
    <w:p w:rsidR="007762EB" w:rsidRPr="00AE3CF5" w:rsidRDefault="00F16AFE" w:rsidP="005C6987">
      <w:pPr>
        <w:pStyle w:val="ListParagraph"/>
        <w:numPr>
          <w:ilvl w:val="0"/>
          <w:numId w:val="1"/>
        </w:numPr>
        <w:autoSpaceDE w:val="0"/>
        <w:autoSpaceDN w:val="0"/>
        <w:adjustRightInd w:val="0"/>
        <w:spacing w:after="240" w:line="170" w:lineRule="atLeast"/>
        <w:ind w:left="357" w:hanging="357"/>
        <w:contextualSpacing w:val="0"/>
        <w:rPr>
          <w:b/>
          <w:color w:val="000000" w:themeColor="text1"/>
        </w:rPr>
      </w:pPr>
      <w:r w:rsidRPr="00AE3CF5">
        <w:rPr>
          <w:b/>
          <w:color w:val="000000" w:themeColor="text1"/>
        </w:rPr>
        <w:t xml:space="preserve">The system </w:t>
      </w:r>
      <w:r w:rsidR="00C71ABD" w:rsidRPr="00AE3CF5">
        <w:rPr>
          <w:b/>
          <w:color w:val="000000" w:themeColor="text1"/>
        </w:rPr>
        <w:t>of conservation reserves requires periodic</w:t>
      </w:r>
      <w:r w:rsidRPr="00AE3CF5">
        <w:rPr>
          <w:b/>
          <w:color w:val="000000" w:themeColor="text1"/>
        </w:rPr>
        <w:t xml:space="preserve"> </w:t>
      </w:r>
      <w:r w:rsidR="00E83B47" w:rsidRPr="00AE3CF5">
        <w:rPr>
          <w:b/>
          <w:color w:val="000000" w:themeColor="text1"/>
        </w:rPr>
        <w:t xml:space="preserve">review </w:t>
      </w:r>
      <w:r w:rsidRPr="00AE3CF5">
        <w:rPr>
          <w:b/>
          <w:color w:val="000000" w:themeColor="text1"/>
        </w:rPr>
        <w:t xml:space="preserve">to ensure </w:t>
      </w:r>
      <w:r w:rsidR="00DE4D57" w:rsidRPr="00AE3CF5">
        <w:rPr>
          <w:b/>
          <w:color w:val="000000" w:themeColor="text1"/>
        </w:rPr>
        <w:t xml:space="preserve">that permanent protection of biodiversity </w:t>
      </w:r>
      <w:r w:rsidRPr="00AE3CF5">
        <w:rPr>
          <w:b/>
          <w:color w:val="000000" w:themeColor="text1"/>
        </w:rPr>
        <w:t xml:space="preserve">is as effective as possible under changing climate </w:t>
      </w:r>
      <w:r w:rsidR="006C61B3" w:rsidRPr="00AE3CF5">
        <w:rPr>
          <w:b/>
          <w:color w:val="000000" w:themeColor="text1"/>
        </w:rPr>
        <w:t xml:space="preserve">conditions </w:t>
      </w:r>
      <w:r w:rsidRPr="00AE3CF5">
        <w:rPr>
          <w:b/>
          <w:color w:val="000000" w:themeColor="text1"/>
        </w:rPr>
        <w:t>and land</w:t>
      </w:r>
      <w:r w:rsidR="00480364" w:rsidRPr="00AE3CF5">
        <w:rPr>
          <w:b/>
          <w:color w:val="000000" w:themeColor="text1"/>
        </w:rPr>
        <w:t xml:space="preserve"> </w:t>
      </w:r>
      <w:r w:rsidRPr="00AE3CF5">
        <w:rPr>
          <w:b/>
          <w:color w:val="000000" w:themeColor="text1"/>
        </w:rPr>
        <w:t>use</w:t>
      </w:r>
      <w:r w:rsidR="00DA510E" w:rsidRPr="00AE3CF5">
        <w:rPr>
          <w:b/>
          <w:color w:val="000000" w:themeColor="text1"/>
        </w:rPr>
        <w:t>s</w:t>
      </w:r>
      <w:r w:rsidRPr="00AE3CF5">
        <w:rPr>
          <w:b/>
          <w:color w:val="000000" w:themeColor="text1"/>
        </w:rPr>
        <w:t>.</w:t>
      </w:r>
      <w:r w:rsidR="007762EB" w:rsidRPr="00AE3CF5">
        <w:rPr>
          <w:b/>
          <w:color w:val="000000" w:themeColor="text1"/>
        </w:rPr>
        <w:t xml:space="preserve"> </w:t>
      </w:r>
    </w:p>
    <w:p w:rsidR="00355D88" w:rsidRPr="00AE3CF5" w:rsidRDefault="000668C2" w:rsidP="0093314F">
      <w:pPr>
        <w:spacing w:after="160"/>
        <w:jc w:val="both"/>
        <w:rPr>
          <w:rFonts w:cstheme="minorHAnsi"/>
          <w:color w:val="000000" w:themeColor="text1"/>
        </w:rPr>
      </w:pPr>
      <w:r w:rsidRPr="00AE3CF5">
        <w:rPr>
          <w:rFonts w:cstheme="minorHAnsi"/>
          <w:color w:val="000000" w:themeColor="text1"/>
        </w:rPr>
        <w:t>Conserving</w:t>
      </w:r>
      <w:r w:rsidR="00457D6F" w:rsidRPr="00AE3CF5">
        <w:rPr>
          <w:rFonts w:cstheme="minorHAnsi"/>
          <w:color w:val="000000" w:themeColor="text1"/>
        </w:rPr>
        <w:t xml:space="preserve"> and enhancing biodiversity </w:t>
      </w:r>
      <w:r w:rsidR="00F16AFE" w:rsidRPr="00AE3CF5">
        <w:rPr>
          <w:rFonts w:cstheme="minorHAnsi"/>
          <w:color w:val="000000" w:themeColor="text1"/>
        </w:rPr>
        <w:t>require</w:t>
      </w:r>
      <w:r w:rsidR="00480364" w:rsidRPr="00AE3CF5">
        <w:rPr>
          <w:rFonts w:cstheme="minorHAnsi"/>
          <w:color w:val="000000" w:themeColor="text1"/>
        </w:rPr>
        <w:t>s</w:t>
      </w:r>
      <w:r w:rsidR="00F16AFE" w:rsidRPr="00AE3CF5">
        <w:rPr>
          <w:rFonts w:cstheme="minorHAnsi"/>
          <w:color w:val="000000" w:themeColor="text1"/>
        </w:rPr>
        <w:t xml:space="preserve"> a sustained</w:t>
      </w:r>
      <w:r w:rsidR="002F2286" w:rsidRPr="00AE3CF5">
        <w:rPr>
          <w:rFonts w:cstheme="minorHAnsi"/>
          <w:color w:val="000000" w:themeColor="text1"/>
        </w:rPr>
        <w:t xml:space="preserve"> and</w:t>
      </w:r>
      <w:r w:rsidR="00F16AFE" w:rsidRPr="00AE3CF5">
        <w:rPr>
          <w:rFonts w:cstheme="minorHAnsi"/>
          <w:color w:val="000000" w:themeColor="text1"/>
        </w:rPr>
        <w:t xml:space="preserve"> strategic response</w:t>
      </w:r>
      <w:r w:rsidR="002F2286" w:rsidRPr="00AE3CF5">
        <w:rPr>
          <w:rFonts w:cstheme="minorHAnsi"/>
          <w:color w:val="000000" w:themeColor="text1"/>
        </w:rPr>
        <w:t xml:space="preserve">, involving </w:t>
      </w:r>
      <w:r w:rsidR="00F16AFE" w:rsidRPr="00AE3CF5">
        <w:rPr>
          <w:rFonts w:cstheme="minorHAnsi"/>
          <w:color w:val="000000" w:themeColor="text1"/>
        </w:rPr>
        <w:t xml:space="preserve">all </w:t>
      </w:r>
      <w:r w:rsidR="005C1003" w:rsidRPr="00AE3CF5">
        <w:rPr>
          <w:rFonts w:cstheme="minorHAnsi"/>
          <w:color w:val="000000" w:themeColor="text1"/>
        </w:rPr>
        <w:t>land</w:t>
      </w:r>
      <w:r w:rsidR="00A6591E" w:rsidRPr="00AE3CF5">
        <w:rPr>
          <w:rFonts w:cstheme="minorHAnsi"/>
          <w:color w:val="000000" w:themeColor="text1"/>
        </w:rPr>
        <w:t xml:space="preserve">, </w:t>
      </w:r>
      <w:r w:rsidR="000B213F" w:rsidRPr="00AE3CF5">
        <w:rPr>
          <w:rFonts w:cstheme="minorHAnsi"/>
          <w:color w:val="000000" w:themeColor="text1"/>
        </w:rPr>
        <w:t xml:space="preserve">sea and </w:t>
      </w:r>
      <w:r w:rsidR="00A6591E" w:rsidRPr="00AE3CF5">
        <w:rPr>
          <w:rFonts w:cstheme="minorHAnsi"/>
          <w:color w:val="000000" w:themeColor="text1"/>
        </w:rPr>
        <w:t xml:space="preserve">water </w:t>
      </w:r>
      <w:r w:rsidR="005C1003" w:rsidRPr="00AE3CF5">
        <w:rPr>
          <w:rFonts w:cstheme="minorHAnsi"/>
          <w:color w:val="000000" w:themeColor="text1"/>
        </w:rPr>
        <w:t>managers</w:t>
      </w:r>
      <w:r w:rsidR="000B213F" w:rsidRPr="00AE3CF5">
        <w:rPr>
          <w:rFonts w:cstheme="minorHAnsi"/>
          <w:color w:val="000000" w:themeColor="text1"/>
        </w:rPr>
        <w:t xml:space="preserve"> and </w:t>
      </w:r>
      <w:r w:rsidR="00A6591E" w:rsidRPr="00AE3CF5">
        <w:rPr>
          <w:rFonts w:cstheme="minorHAnsi"/>
          <w:color w:val="000000" w:themeColor="text1"/>
        </w:rPr>
        <w:t>users</w:t>
      </w:r>
      <w:r w:rsidR="000B213F" w:rsidRPr="00AE3CF5">
        <w:rPr>
          <w:rFonts w:cstheme="minorHAnsi"/>
          <w:color w:val="000000" w:themeColor="text1"/>
        </w:rPr>
        <w:t>,</w:t>
      </w:r>
      <w:r w:rsidR="00A6591E" w:rsidRPr="00AE3CF5">
        <w:rPr>
          <w:rFonts w:cstheme="minorHAnsi"/>
          <w:color w:val="000000" w:themeColor="text1"/>
        </w:rPr>
        <w:t xml:space="preserve"> </w:t>
      </w:r>
      <w:r w:rsidR="00F16AFE" w:rsidRPr="00AE3CF5">
        <w:rPr>
          <w:rFonts w:cstheme="minorHAnsi"/>
          <w:color w:val="000000" w:themeColor="text1"/>
        </w:rPr>
        <w:t>a</w:t>
      </w:r>
      <w:r w:rsidR="00480364" w:rsidRPr="00AE3CF5">
        <w:rPr>
          <w:rFonts w:cstheme="minorHAnsi"/>
          <w:color w:val="000000" w:themeColor="text1"/>
        </w:rPr>
        <w:t>s well as</w:t>
      </w:r>
      <w:r w:rsidR="00F16AFE" w:rsidRPr="00AE3CF5">
        <w:rPr>
          <w:rFonts w:cstheme="minorHAnsi"/>
          <w:color w:val="000000" w:themeColor="text1"/>
        </w:rPr>
        <w:t xml:space="preserve"> the broader community. </w:t>
      </w:r>
      <w:r w:rsidR="00834D43" w:rsidRPr="00AE3CF5">
        <w:rPr>
          <w:rFonts w:cstheme="minorHAnsi"/>
          <w:color w:val="000000" w:themeColor="text1"/>
        </w:rPr>
        <w:t xml:space="preserve">To a </w:t>
      </w:r>
      <w:r w:rsidR="0034053B" w:rsidRPr="00AE3CF5">
        <w:rPr>
          <w:rFonts w:cstheme="minorHAnsi"/>
          <w:color w:val="000000" w:themeColor="text1"/>
        </w:rPr>
        <w:t>significant</w:t>
      </w:r>
      <w:r w:rsidR="00834D43" w:rsidRPr="00AE3CF5">
        <w:rPr>
          <w:rFonts w:cstheme="minorHAnsi"/>
          <w:color w:val="000000" w:themeColor="text1"/>
        </w:rPr>
        <w:t xml:space="preserve"> degree</w:t>
      </w:r>
      <w:r w:rsidR="00C24E71" w:rsidRPr="00AE3CF5">
        <w:rPr>
          <w:rFonts w:cstheme="minorHAnsi"/>
          <w:color w:val="000000" w:themeColor="text1"/>
        </w:rPr>
        <w:t xml:space="preserve">, </w:t>
      </w:r>
      <w:r w:rsidR="0034053B" w:rsidRPr="00AE3CF5">
        <w:rPr>
          <w:rFonts w:cstheme="minorHAnsi"/>
          <w:color w:val="000000" w:themeColor="text1"/>
        </w:rPr>
        <w:t xml:space="preserve">this </w:t>
      </w:r>
      <w:r w:rsidR="001A73AB" w:rsidRPr="00AE3CF5">
        <w:rPr>
          <w:rFonts w:cstheme="minorHAnsi"/>
          <w:color w:val="000000" w:themeColor="text1"/>
        </w:rPr>
        <w:t>necessitates</w:t>
      </w:r>
      <w:r w:rsidR="00962B02" w:rsidRPr="00AE3CF5">
        <w:rPr>
          <w:rFonts w:cstheme="minorHAnsi"/>
          <w:color w:val="000000" w:themeColor="text1"/>
        </w:rPr>
        <w:t xml:space="preserve"> a focus on </w:t>
      </w:r>
      <w:r w:rsidR="00C24E71" w:rsidRPr="00AE3CF5">
        <w:rPr>
          <w:rFonts w:cstheme="minorHAnsi"/>
          <w:color w:val="000000" w:themeColor="text1"/>
        </w:rPr>
        <w:t xml:space="preserve">management – how best to manage </w:t>
      </w:r>
      <w:r w:rsidR="00834D43" w:rsidRPr="00AE3CF5">
        <w:rPr>
          <w:rFonts w:cstheme="minorHAnsi"/>
          <w:color w:val="000000" w:themeColor="text1"/>
        </w:rPr>
        <w:t xml:space="preserve">our state’s </w:t>
      </w:r>
      <w:r w:rsidR="00C24E71" w:rsidRPr="00AE3CF5">
        <w:rPr>
          <w:rFonts w:cstheme="minorHAnsi"/>
          <w:color w:val="000000" w:themeColor="text1"/>
        </w:rPr>
        <w:t>biodiversity</w:t>
      </w:r>
      <w:r w:rsidR="00834D43" w:rsidRPr="00AE3CF5">
        <w:rPr>
          <w:rFonts w:cstheme="minorHAnsi"/>
          <w:color w:val="000000" w:themeColor="text1"/>
        </w:rPr>
        <w:t xml:space="preserve"> and the </w:t>
      </w:r>
      <w:r w:rsidR="00962B02" w:rsidRPr="00AE3CF5">
        <w:rPr>
          <w:rFonts w:cstheme="minorHAnsi"/>
          <w:color w:val="000000" w:themeColor="text1"/>
        </w:rPr>
        <w:t xml:space="preserve">multitude of </w:t>
      </w:r>
      <w:r w:rsidR="00834D43" w:rsidRPr="00AE3CF5">
        <w:rPr>
          <w:rFonts w:cstheme="minorHAnsi"/>
          <w:color w:val="000000" w:themeColor="text1"/>
        </w:rPr>
        <w:t xml:space="preserve">threats </w:t>
      </w:r>
      <w:r w:rsidR="00A36707" w:rsidRPr="00AE3CF5">
        <w:rPr>
          <w:rFonts w:cstheme="minorHAnsi"/>
          <w:color w:val="000000" w:themeColor="text1"/>
        </w:rPr>
        <w:t>to its preservation</w:t>
      </w:r>
      <w:r w:rsidR="00355D88" w:rsidRPr="00AE3CF5">
        <w:rPr>
          <w:rFonts w:cstheme="minorHAnsi"/>
          <w:color w:val="000000" w:themeColor="text1"/>
        </w:rPr>
        <w:t xml:space="preserve">, in order to </w:t>
      </w:r>
      <w:r w:rsidR="00355D88" w:rsidRPr="00AE3CF5">
        <w:rPr>
          <w:rFonts w:cs="Helvetica 45 Light"/>
          <w:color w:val="000000" w:themeColor="text1"/>
        </w:rPr>
        <w:t>increase species and ecosystem resilience to climate change</w:t>
      </w:r>
      <w:r w:rsidR="00C24E71" w:rsidRPr="00AE3CF5">
        <w:rPr>
          <w:rFonts w:cstheme="minorHAnsi"/>
          <w:color w:val="000000" w:themeColor="text1"/>
        </w:rPr>
        <w:t xml:space="preserve">. </w:t>
      </w:r>
    </w:p>
    <w:p w:rsidR="00C24E71" w:rsidRPr="00AE3CF5" w:rsidRDefault="00C24E71" w:rsidP="0093314F">
      <w:pPr>
        <w:spacing w:after="160"/>
        <w:jc w:val="both"/>
        <w:rPr>
          <w:rFonts w:cstheme="minorHAnsi"/>
          <w:color w:val="000000" w:themeColor="text1"/>
        </w:rPr>
      </w:pPr>
      <w:r w:rsidRPr="00AE3CF5">
        <w:rPr>
          <w:rFonts w:cstheme="minorHAnsi"/>
          <w:color w:val="000000" w:themeColor="text1"/>
        </w:rPr>
        <w:t xml:space="preserve">For example, </w:t>
      </w:r>
      <w:r w:rsidR="00834D43" w:rsidRPr="00AE3CF5">
        <w:rPr>
          <w:rFonts w:cstheme="minorHAnsi"/>
          <w:color w:val="000000" w:themeColor="text1"/>
        </w:rPr>
        <w:t xml:space="preserve">how can we apply more strategic management in </w:t>
      </w:r>
      <w:r w:rsidR="00962B02" w:rsidRPr="00AE3CF5">
        <w:rPr>
          <w:rFonts w:cstheme="minorHAnsi"/>
          <w:color w:val="000000" w:themeColor="text1"/>
        </w:rPr>
        <w:t xml:space="preserve">our </w:t>
      </w:r>
      <w:r w:rsidR="00834D43" w:rsidRPr="00AE3CF5">
        <w:rPr>
          <w:rFonts w:cstheme="minorHAnsi"/>
          <w:color w:val="000000" w:themeColor="text1"/>
        </w:rPr>
        <w:t>efforts to control introduced plants and animals</w:t>
      </w:r>
      <w:r w:rsidR="00CB7845" w:rsidRPr="00AE3CF5">
        <w:rPr>
          <w:rFonts w:cstheme="minorHAnsi"/>
          <w:color w:val="000000" w:themeColor="text1"/>
        </w:rPr>
        <w:t>?</w:t>
      </w:r>
      <w:r w:rsidR="00834D43" w:rsidRPr="00AE3CF5">
        <w:rPr>
          <w:rFonts w:cstheme="minorHAnsi"/>
          <w:color w:val="000000" w:themeColor="text1"/>
        </w:rPr>
        <w:t xml:space="preserve"> Similarly, how can we better manage the state’s conservation reserve system to protect species and habitats? </w:t>
      </w:r>
      <w:r w:rsidR="00A36707" w:rsidRPr="00AE3CF5">
        <w:rPr>
          <w:rFonts w:cstheme="minorHAnsi"/>
          <w:color w:val="000000" w:themeColor="text1"/>
        </w:rPr>
        <w:t xml:space="preserve">At another level, </w:t>
      </w:r>
      <w:r w:rsidRPr="00AE3CF5">
        <w:rPr>
          <w:rFonts w:cstheme="minorHAnsi"/>
          <w:color w:val="000000" w:themeColor="text1"/>
        </w:rPr>
        <w:t xml:space="preserve">how can we </w:t>
      </w:r>
      <w:r w:rsidR="00CB7845" w:rsidRPr="00AE3CF5">
        <w:rPr>
          <w:rFonts w:cstheme="minorHAnsi"/>
          <w:color w:val="000000" w:themeColor="text1"/>
        </w:rPr>
        <w:t>manage</w:t>
      </w:r>
      <w:r w:rsidR="000D253B" w:rsidRPr="00AE3CF5">
        <w:rPr>
          <w:rFonts w:cstheme="minorHAnsi"/>
          <w:color w:val="000000" w:themeColor="text1"/>
        </w:rPr>
        <w:t xml:space="preserve"> </w:t>
      </w:r>
      <w:r w:rsidR="00A63D5E" w:rsidRPr="00AE3CF5">
        <w:rPr>
          <w:rFonts w:cstheme="minorHAnsi"/>
          <w:color w:val="000000" w:themeColor="text1"/>
        </w:rPr>
        <w:t>bu</w:t>
      </w:r>
      <w:r w:rsidRPr="00AE3CF5">
        <w:rPr>
          <w:rFonts w:cstheme="minorHAnsi"/>
          <w:color w:val="000000" w:themeColor="text1"/>
        </w:rPr>
        <w:t>shfire</w:t>
      </w:r>
      <w:r w:rsidR="000D253B" w:rsidRPr="00AE3CF5">
        <w:rPr>
          <w:rFonts w:cstheme="minorHAnsi"/>
          <w:color w:val="000000" w:themeColor="text1"/>
        </w:rPr>
        <w:t xml:space="preserve"> prevention to protect </w:t>
      </w:r>
      <w:r w:rsidR="00A63D5E" w:rsidRPr="00AE3CF5">
        <w:rPr>
          <w:rFonts w:cstheme="minorHAnsi"/>
          <w:color w:val="000000" w:themeColor="text1"/>
        </w:rPr>
        <w:t xml:space="preserve">humans and </w:t>
      </w:r>
      <w:r w:rsidR="000D253B" w:rsidRPr="00AE3CF5">
        <w:rPr>
          <w:rFonts w:cstheme="minorHAnsi"/>
          <w:color w:val="000000" w:themeColor="text1"/>
        </w:rPr>
        <w:t xml:space="preserve">their </w:t>
      </w:r>
      <w:r w:rsidR="00A63D5E" w:rsidRPr="00AE3CF5">
        <w:rPr>
          <w:rFonts w:cstheme="minorHAnsi"/>
          <w:color w:val="000000" w:themeColor="text1"/>
        </w:rPr>
        <w:t xml:space="preserve">property </w:t>
      </w:r>
      <w:r w:rsidRPr="00AE3CF5">
        <w:rPr>
          <w:rFonts w:cstheme="minorHAnsi"/>
          <w:color w:val="000000" w:themeColor="text1"/>
        </w:rPr>
        <w:t xml:space="preserve">while paying </w:t>
      </w:r>
      <w:r w:rsidR="002F2286" w:rsidRPr="00AE3CF5">
        <w:rPr>
          <w:rFonts w:cstheme="minorHAnsi"/>
          <w:color w:val="000000" w:themeColor="text1"/>
        </w:rPr>
        <w:t>due</w:t>
      </w:r>
      <w:r w:rsidRPr="00AE3CF5">
        <w:rPr>
          <w:rFonts w:cstheme="minorHAnsi"/>
          <w:color w:val="000000" w:themeColor="text1"/>
        </w:rPr>
        <w:t xml:space="preserve"> regard to biodiversity?</w:t>
      </w:r>
    </w:p>
    <w:p w:rsidR="00320780" w:rsidRPr="00AE3CF5" w:rsidRDefault="00072F3F" w:rsidP="00355D88">
      <w:pPr>
        <w:spacing w:after="160"/>
        <w:jc w:val="both"/>
        <w:rPr>
          <w:rFonts w:cs="Helvetica 45 Light"/>
          <w:color w:val="000000" w:themeColor="text1"/>
        </w:rPr>
      </w:pPr>
      <w:r w:rsidRPr="00AE3CF5">
        <w:rPr>
          <w:rFonts w:cstheme="minorHAnsi"/>
          <w:color w:val="000000" w:themeColor="text1"/>
        </w:rPr>
        <w:t>A</w:t>
      </w:r>
      <w:r w:rsidR="000651BE" w:rsidRPr="00AE3CF5">
        <w:rPr>
          <w:rFonts w:cstheme="minorHAnsi"/>
          <w:color w:val="000000" w:themeColor="text1"/>
        </w:rPr>
        <w:t>nswers to such questions inevitably revolve around better and more strategic management</w:t>
      </w:r>
      <w:r w:rsidR="0034053B" w:rsidRPr="00AE3CF5">
        <w:rPr>
          <w:rFonts w:cstheme="minorHAnsi"/>
          <w:color w:val="000000" w:themeColor="text1"/>
        </w:rPr>
        <w:t xml:space="preserve"> of biodiversity</w:t>
      </w:r>
      <w:r w:rsidRPr="00AE3CF5">
        <w:rPr>
          <w:rFonts w:cstheme="minorHAnsi"/>
          <w:color w:val="000000" w:themeColor="text1"/>
        </w:rPr>
        <w:t xml:space="preserve">. And while the state government must </w:t>
      </w:r>
      <w:r w:rsidR="00C24E71" w:rsidRPr="00AE3CF5">
        <w:rPr>
          <w:rFonts w:cstheme="minorHAnsi"/>
          <w:color w:val="000000" w:themeColor="text1"/>
        </w:rPr>
        <w:t>provid</w:t>
      </w:r>
      <w:r w:rsidR="000651BE" w:rsidRPr="00AE3CF5">
        <w:rPr>
          <w:rFonts w:cstheme="minorHAnsi"/>
          <w:color w:val="000000" w:themeColor="text1"/>
        </w:rPr>
        <w:t>e</w:t>
      </w:r>
      <w:r w:rsidR="00C24E71" w:rsidRPr="00AE3CF5">
        <w:rPr>
          <w:rFonts w:cstheme="minorHAnsi"/>
          <w:color w:val="000000" w:themeColor="text1"/>
        </w:rPr>
        <w:t xml:space="preserve"> </w:t>
      </w:r>
      <w:r w:rsidRPr="00AE3CF5">
        <w:rPr>
          <w:rFonts w:cstheme="minorHAnsi"/>
          <w:color w:val="000000" w:themeColor="text1"/>
        </w:rPr>
        <w:t xml:space="preserve">the </w:t>
      </w:r>
      <w:r w:rsidR="00E87019" w:rsidRPr="00AE3CF5">
        <w:rPr>
          <w:rFonts w:cstheme="minorHAnsi"/>
          <w:color w:val="000000" w:themeColor="text1"/>
        </w:rPr>
        <w:t>principal</w:t>
      </w:r>
      <w:r w:rsidRPr="00AE3CF5">
        <w:rPr>
          <w:rFonts w:cstheme="minorHAnsi"/>
          <w:color w:val="000000" w:themeColor="text1"/>
        </w:rPr>
        <w:t xml:space="preserve"> </w:t>
      </w:r>
      <w:r w:rsidR="00C24E71" w:rsidRPr="00AE3CF5">
        <w:rPr>
          <w:rFonts w:cstheme="minorHAnsi"/>
          <w:color w:val="000000" w:themeColor="text1"/>
        </w:rPr>
        <w:t>leadership and direction</w:t>
      </w:r>
      <w:r w:rsidRPr="00AE3CF5">
        <w:rPr>
          <w:rFonts w:cstheme="minorHAnsi"/>
          <w:color w:val="000000" w:themeColor="text1"/>
        </w:rPr>
        <w:t xml:space="preserve"> on </w:t>
      </w:r>
      <w:r w:rsidR="00A36707" w:rsidRPr="00AE3CF5">
        <w:rPr>
          <w:rFonts w:cstheme="minorHAnsi"/>
          <w:color w:val="000000" w:themeColor="text1"/>
        </w:rPr>
        <w:t>biodiversity management</w:t>
      </w:r>
      <w:r w:rsidRPr="00AE3CF5">
        <w:rPr>
          <w:rFonts w:cstheme="minorHAnsi"/>
          <w:color w:val="000000" w:themeColor="text1"/>
        </w:rPr>
        <w:t>, u</w:t>
      </w:r>
      <w:r w:rsidR="000651BE" w:rsidRPr="00AE3CF5">
        <w:rPr>
          <w:rFonts w:cstheme="minorHAnsi"/>
          <w:color w:val="000000" w:themeColor="text1"/>
        </w:rPr>
        <w:t xml:space="preserve">ltimately </w:t>
      </w:r>
      <w:r w:rsidR="006C61B3" w:rsidRPr="00AE3CF5">
        <w:rPr>
          <w:rFonts w:cstheme="minorHAnsi"/>
          <w:color w:val="000000" w:themeColor="text1"/>
        </w:rPr>
        <w:t>a</w:t>
      </w:r>
      <w:r w:rsidR="00F16AFE" w:rsidRPr="00AE3CF5">
        <w:rPr>
          <w:rFonts w:cstheme="minorHAnsi"/>
          <w:color w:val="000000" w:themeColor="text1"/>
        </w:rPr>
        <w:t xml:space="preserve"> sustained </w:t>
      </w:r>
      <w:r w:rsidR="00962B02" w:rsidRPr="00AE3CF5">
        <w:rPr>
          <w:rFonts w:cstheme="minorHAnsi"/>
          <w:color w:val="000000" w:themeColor="text1"/>
        </w:rPr>
        <w:t xml:space="preserve">and strategic </w:t>
      </w:r>
      <w:r w:rsidR="00F16AFE" w:rsidRPr="00AE3CF5">
        <w:rPr>
          <w:rFonts w:cstheme="minorHAnsi"/>
          <w:color w:val="000000" w:themeColor="text1"/>
        </w:rPr>
        <w:t>response to biodiversity threats needs to be incorporated into planning</w:t>
      </w:r>
      <w:r w:rsidR="008F2AEB" w:rsidRPr="00AE3CF5">
        <w:rPr>
          <w:rFonts w:cstheme="minorHAnsi"/>
          <w:color w:val="000000" w:themeColor="text1"/>
        </w:rPr>
        <w:t>, investment</w:t>
      </w:r>
      <w:r w:rsidR="00F16AFE" w:rsidRPr="00AE3CF5">
        <w:rPr>
          <w:rFonts w:cstheme="minorHAnsi"/>
          <w:color w:val="000000" w:themeColor="text1"/>
        </w:rPr>
        <w:t xml:space="preserve"> and management </w:t>
      </w:r>
      <w:r w:rsidR="00A56608" w:rsidRPr="00AE3CF5">
        <w:rPr>
          <w:rFonts w:cstheme="minorHAnsi"/>
          <w:color w:val="000000" w:themeColor="text1"/>
        </w:rPr>
        <w:t xml:space="preserve">of land, sea and water </w:t>
      </w:r>
      <w:r w:rsidR="00F16AFE" w:rsidRPr="00AE3CF5">
        <w:rPr>
          <w:rFonts w:cstheme="minorHAnsi"/>
          <w:color w:val="000000" w:themeColor="text1"/>
        </w:rPr>
        <w:t>at every level of government</w:t>
      </w:r>
      <w:r w:rsidR="000D253B" w:rsidRPr="00AE3CF5">
        <w:rPr>
          <w:rFonts w:cstheme="minorHAnsi"/>
          <w:color w:val="000000" w:themeColor="text1"/>
        </w:rPr>
        <w:t xml:space="preserve"> – </w:t>
      </w:r>
      <w:r w:rsidR="00A56608" w:rsidRPr="00AE3CF5">
        <w:rPr>
          <w:rFonts w:cstheme="minorHAnsi"/>
          <w:color w:val="000000" w:themeColor="text1"/>
        </w:rPr>
        <w:t>and across public and private land and water</w:t>
      </w:r>
      <w:r w:rsidR="00B14663" w:rsidRPr="00AE3CF5">
        <w:rPr>
          <w:rFonts w:cstheme="minorHAnsi"/>
          <w:color w:val="000000" w:themeColor="text1"/>
        </w:rPr>
        <w:t>s</w:t>
      </w:r>
      <w:r w:rsidR="006C61B3" w:rsidRPr="00AE3CF5">
        <w:rPr>
          <w:rFonts w:cstheme="minorHAnsi"/>
          <w:color w:val="000000" w:themeColor="text1"/>
        </w:rPr>
        <w:t>.</w:t>
      </w:r>
    </w:p>
    <w:p w:rsidR="00134322" w:rsidRPr="00AE3CF5" w:rsidRDefault="00134322" w:rsidP="00134322">
      <w:pPr>
        <w:autoSpaceDE w:val="0"/>
        <w:autoSpaceDN w:val="0"/>
        <w:adjustRightInd w:val="0"/>
        <w:spacing w:after="40" w:line="170" w:lineRule="atLeast"/>
        <w:ind w:left="357"/>
        <w:rPr>
          <w:rFonts w:cs="Helvetica 45 Light"/>
          <w:color w:val="000000" w:themeColor="text1"/>
        </w:rPr>
      </w:pPr>
    </w:p>
    <w:p w:rsidR="00CA527B" w:rsidRPr="00AE3CF5" w:rsidRDefault="002A538F" w:rsidP="00FF0D4A">
      <w:pPr>
        <w:pStyle w:val="Heading2"/>
        <w:jc w:val="left"/>
        <w:rPr>
          <w:color w:val="000000" w:themeColor="text1"/>
          <w:lang w:eastAsia="en-AU"/>
        </w:rPr>
      </w:pPr>
      <w:bookmarkStart w:id="38" w:name="_Toc478568408"/>
      <w:r w:rsidRPr="00AE3CF5">
        <w:rPr>
          <w:color w:val="000000" w:themeColor="text1"/>
          <w:lang w:eastAsia="en-AU"/>
        </w:rPr>
        <w:t>9</w:t>
      </w:r>
      <w:r w:rsidR="00CA527B" w:rsidRPr="00AE3CF5">
        <w:rPr>
          <w:color w:val="000000" w:themeColor="text1"/>
          <w:lang w:eastAsia="en-AU"/>
        </w:rPr>
        <w:t xml:space="preserve">.1 Delivering improved biodiversity management </w:t>
      </w:r>
      <w:r w:rsidR="00225FDD" w:rsidRPr="00AE3CF5">
        <w:rPr>
          <w:color w:val="000000" w:themeColor="text1"/>
          <w:lang w:eastAsia="en-AU"/>
        </w:rPr>
        <w:t>across the landscape</w:t>
      </w:r>
      <w:bookmarkEnd w:id="38"/>
    </w:p>
    <w:p w:rsidR="00F16AFE" w:rsidRPr="00E3378D" w:rsidRDefault="001E3181" w:rsidP="001711D1">
      <w:pPr>
        <w:spacing w:after="160" w:line="170" w:lineRule="atLeast"/>
        <w:jc w:val="both"/>
        <w:rPr>
          <w:rFonts w:eastAsia="Times New Roman" w:cs="Arial"/>
          <w:kern w:val="24"/>
          <w:lang w:eastAsia="en-AU"/>
        </w:rPr>
      </w:pPr>
      <w:r w:rsidRPr="00AE3CF5">
        <w:rPr>
          <w:rFonts w:eastAsia="Times New Roman" w:cs="Arial"/>
          <w:color w:val="000000" w:themeColor="text1"/>
          <w:kern w:val="24"/>
          <w:lang w:eastAsia="en-AU"/>
        </w:rPr>
        <w:t>Seventy per cent of Victoria’s highest value terrestrial biodiversity areas exist on the forty per cent of land that is publicly owned. These areas include national parks and conservation reserves, and land used for multiple purposes – including</w:t>
      </w:r>
      <w:r w:rsidRPr="00AE3CF5" w:rsidDel="001E3181">
        <w:rPr>
          <w:rFonts w:eastAsia="Times New Roman" w:cs="Arial"/>
          <w:color w:val="000000" w:themeColor="text1"/>
          <w:kern w:val="24"/>
          <w:lang w:eastAsia="en-AU"/>
        </w:rPr>
        <w:t xml:space="preserve"> </w:t>
      </w:r>
      <w:r w:rsidR="005406A0" w:rsidRPr="00AE3CF5">
        <w:rPr>
          <w:rFonts w:eastAsia="Times New Roman" w:cs="Arial"/>
          <w:color w:val="000000" w:themeColor="text1"/>
          <w:kern w:val="24"/>
          <w:lang w:eastAsia="en-AU"/>
        </w:rPr>
        <w:t>State Forests</w:t>
      </w:r>
      <w:r w:rsidR="00F16AFE" w:rsidRPr="00AE3CF5">
        <w:rPr>
          <w:rFonts w:eastAsia="Times New Roman" w:cs="Arial"/>
          <w:color w:val="000000" w:themeColor="text1"/>
          <w:kern w:val="24"/>
          <w:lang w:eastAsia="en-AU"/>
        </w:rPr>
        <w:t xml:space="preserve"> </w:t>
      </w:r>
      <w:r w:rsidR="005406A0" w:rsidRPr="00AE3CF5">
        <w:rPr>
          <w:rFonts w:eastAsia="Times New Roman" w:cs="Arial"/>
          <w:color w:val="000000" w:themeColor="text1"/>
          <w:kern w:val="24"/>
          <w:lang w:eastAsia="en-AU"/>
        </w:rPr>
        <w:t>and</w:t>
      </w:r>
      <w:r w:rsidR="00F16AFE" w:rsidRPr="00AE3CF5">
        <w:rPr>
          <w:rFonts w:eastAsia="Times New Roman" w:cs="Arial"/>
          <w:color w:val="000000" w:themeColor="text1"/>
          <w:kern w:val="24"/>
          <w:lang w:eastAsia="en-AU"/>
        </w:rPr>
        <w:t xml:space="preserve"> smaller public land parcels such </w:t>
      </w:r>
      <w:r w:rsidRPr="00AE3CF5">
        <w:rPr>
          <w:rFonts w:eastAsia="Times New Roman" w:cs="Arial"/>
          <w:color w:val="000000" w:themeColor="text1"/>
          <w:kern w:val="24"/>
          <w:lang w:eastAsia="en-AU"/>
        </w:rPr>
        <w:t xml:space="preserve">as </w:t>
      </w:r>
      <w:r w:rsidR="00F16AFE" w:rsidRPr="00AE3CF5">
        <w:rPr>
          <w:rFonts w:eastAsia="Times New Roman" w:cs="Arial"/>
          <w:color w:val="000000" w:themeColor="text1"/>
          <w:kern w:val="24"/>
          <w:lang w:eastAsia="en-AU"/>
        </w:rPr>
        <w:t>road reserves, rail reserves</w:t>
      </w:r>
      <w:r w:rsidR="000B213F" w:rsidRPr="00AE3CF5">
        <w:rPr>
          <w:rFonts w:eastAsia="Times New Roman" w:cs="Arial"/>
          <w:color w:val="000000" w:themeColor="text1"/>
          <w:kern w:val="24"/>
          <w:lang w:eastAsia="en-AU"/>
        </w:rPr>
        <w:t xml:space="preserve">, local government reserves </w:t>
      </w:r>
      <w:r w:rsidR="00F16AFE" w:rsidRPr="00AE3CF5">
        <w:rPr>
          <w:rFonts w:eastAsia="Times New Roman" w:cs="Arial"/>
          <w:color w:val="000000" w:themeColor="text1"/>
          <w:kern w:val="24"/>
          <w:lang w:eastAsia="en-AU"/>
        </w:rPr>
        <w:t xml:space="preserve">and </w:t>
      </w:r>
      <w:r w:rsidR="00F16AFE" w:rsidRPr="00E3378D">
        <w:rPr>
          <w:rFonts w:eastAsia="Times New Roman" w:cs="Arial"/>
          <w:kern w:val="24"/>
          <w:lang w:eastAsia="en-AU"/>
        </w:rPr>
        <w:t>water frontages.</w:t>
      </w:r>
      <w:r w:rsidR="00696E35" w:rsidRPr="00E3378D">
        <w:rPr>
          <w:rFonts w:eastAsia="Times New Roman" w:cs="Arial"/>
          <w:kern w:val="24"/>
          <w:lang w:eastAsia="en-AU"/>
        </w:rPr>
        <w:t xml:space="preserve"> </w:t>
      </w:r>
      <w:r w:rsidR="000D6196" w:rsidRPr="00E3378D">
        <w:rPr>
          <w:rFonts w:eastAsia="Times New Roman" w:cs="Arial"/>
          <w:kern w:val="24"/>
          <w:lang w:eastAsia="en-AU"/>
        </w:rPr>
        <w:t>A</w:t>
      </w:r>
      <w:r w:rsidR="00696E35" w:rsidRPr="00E3378D">
        <w:rPr>
          <w:rFonts w:eastAsia="Times New Roman" w:cs="Arial"/>
          <w:kern w:val="24"/>
          <w:lang w:eastAsia="en-AU"/>
        </w:rPr>
        <w:t>pproximately 54,000 h</w:t>
      </w:r>
      <w:r>
        <w:rPr>
          <w:rFonts w:eastAsia="Times New Roman" w:cs="Arial"/>
          <w:kern w:val="24"/>
          <w:lang w:eastAsia="en-AU"/>
        </w:rPr>
        <w:t>ectares</w:t>
      </w:r>
      <w:r w:rsidR="00696E35" w:rsidRPr="00E3378D">
        <w:rPr>
          <w:rFonts w:eastAsia="Times New Roman" w:cs="Arial"/>
          <w:kern w:val="24"/>
          <w:lang w:eastAsia="en-AU"/>
        </w:rPr>
        <w:t xml:space="preserve"> of Victoria’s marine waters are formally protected for nature conservation through </w:t>
      </w:r>
      <w:r w:rsidR="00696E35" w:rsidRPr="00E3378D">
        <w:t>13 marine national parks and 11 marine sanctuaries.</w:t>
      </w:r>
    </w:p>
    <w:p w:rsidR="00BE4C26" w:rsidRPr="00E3378D" w:rsidRDefault="0048454A" w:rsidP="0048454A">
      <w:pPr>
        <w:spacing w:after="160" w:line="170" w:lineRule="atLeast"/>
        <w:jc w:val="both"/>
        <w:rPr>
          <w:rFonts w:cs="Helvetica 45 Light"/>
        </w:rPr>
      </w:pPr>
      <w:r w:rsidRPr="00E3378D">
        <w:rPr>
          <w:rFonts w:cs="Helvetica 45 Light"/>
        </w:rPr>
        <w:t xml:space="preserve">The </w:t>
      </w:r>
      <w:r w:rsidR="006E2C77" w:rsidRPr="00E3378D">
        <w:rPr>
          <w:rFonts w:cs="Helvetica 45 Light"/>
        </w:rPr>
        <w:t>g</w:t>
      </w:r>
      <w:r w:rsidRPr="00E3378D">
        <w:rPr>
          <w:rFonts w:cs="Helvetica 45 Light"/>
        </w:rPr>
        <w:t xml:space="preserve">overnment understands the need to address the threats </w:t>
      </w:r>
      <w:r w:rsidR="006C61B3" w:rsidRPr="00E3378D">
        <w:rPr>
          <w:rFonts w:cs="Helvetica 45 Light"/>
        </w:rPr>
        <w:t>that</w:t>
      </w:r>
      <w:r w:rsidRPr="00E3378D">
        <w:rPr>
          <w:rFonts w:cs="Helvetica 45 Light"/>
        </w:rPr>
        <w:t xml:space="preserve"> are already </w:t>
      </w:r>
      <w:r w:rsidR="006E2C77" w:rsidRPr="00E3378D">
        <w:rPr>
          <w:rFonts w:cs="Helvetica 45 Light"/>
        </w:rPr>
        <w:t xml:space="preserve">exerting </w:t>
      </w:r>
      <w:r w:rsidRPr="00E3378D">
        <w:rPr>
          <w:rFonts w:cs="Helvetica 45 Light"/>
        </w:rPr>
        <w:t>or expected to exert major impacts on ecosystems.</w:t>
      </w:r>
      <w:r w:rsidR="00F72C09" w:rsidRPr="00E3378D">
        <w:rPr>
          <w:rFonts w:cs="Helvetica 45 Light"/>
        </w:rPr>
        <w:t xml:space="preserve"> </w:t>
      </w:r>
      <w:r w:rsidR="00F51164" w:rsidRPr="00E3378D">
        <w:rPr>
          <w:rFonts w:cs="Helvetica 45 Light"/>
        </w:rPr>
        <w:t xml:space="preserve">The </w:t>
      </w:r>
      <w:r w:rsidRPr="00E3378D">
        <w:rPr>
          <w:rFonts w:cs="Helvetica 45 Light"/>
        </w:rPr>
        <w:t>interactions between these threats are complex, and are likely to be exacerbated by a changing climate. Taking an adaptive approach to land</w:t>
      </w:r>
      <w:r w:rsidR="00055862" w:rsidRPr="00E3378D">
        <w:rPr>
          <w:rFonts w:cs="Helvetica 45 Light"/>
        </w:rPr>
        <w:t>, water</w:t>
      </w:r>
      <w:r w:rsidR="005805A2">
        <w:rPr>
          <w:rFonts w:cs="Helvetica 45 Light"/>
        </w:rPr>
        <w:t>way</w:t>
      </w:r>
      <w:r w:rsidR="00055862" w:rsidRPr="00E3378D">
        <w:rPr>
          <w:rFonts w:cs="Helvetica 45 Light"/>
        </w:rPr>
        <w:t xml:space="preserve"> and marine</w:t>
      </w:r>
      <w:r w:rsidRPr="00E3378D">
        <w:rPr>
          <w:rFonts w:cs="Helvetica 45 Light"/>
        </w:rPr>
        <w:t xml:space="preserve"> conservation management will be a key part of the government’s response towards these threats.</w:t>
      </w:r>
    </w:p>
    <w:p w:rsidR="009534AB" w:rsidRPr="00E3378D" w:rsidRDefault="007E0FFB" w:rsidP="00E3378D">
      <w:pPr>
        <w:spacing w:after="160"/>
        <w:jc w:val="both"/>
      </w:pPr>
      <w:r w:rsidRPr="00E3378D">
        <w:rPr>
          <w:rFonts w:eastAsia="Times New Roman" w:cs="Arial"/>
          <w:kern w:val="24"/>
          <w:lang w:eastAsia="en-AU"/>
        </w:rPr>
        <w:t>Bushfire control and prevention works are essential to reduce risk</w:t>
      </w:r>
      <w:r w:rsidR="00621DF3">
        <w:rPr>
          <w:rFonts w:eastAsia="Times New Roman" w:cs="Arial"/>
          <w:kern w:val="24"/>
          <w:lang w:eastAsia="en-AU"/>
        </w:rPr>
        <w:t>s</w:t>
      </w:r>
      <w:r w:rsidRPr="00E3378D">
        <w:rPr>
          <w:rFonts w:eastAsia="Times New Roman" w:cs="Arial"/>
          <w:kern w:val="24"/>
          <w:lang w:eastAsia="en-AU"/>
        </w:rPr>
        <w:t xml:space="preserve"> to the health, safety and assets of </w:t>
      </w:r>
      <w:r w:rsidR="00621DF3">
        <w:rPr>
          <w:rFonts w:eastAsia="Times New Roman" w:cs="Arial"/>
          <w:kern w:val="24"/>
          <w:lang w:eastAsia="en-AU"/>
        </w:rPr>
        <w:t xml:space="preserve">the </w:t>
      </w:r>
      <w:r w:rsidRPr="00E3378D">
        <w:rPr>
          <w:rFonts w:eastAsia="Times New Roman" w:cs="Arial"/>
          <w:kern w:val="24"/>
          <w:lang w:eastAsia="en-AU"/>
        </w:rPr>
        <w:t>Victorian community</w:t>
      </w:r>
      <w:r w:rsidR="00C37253" w:rsidRPr="00E3378D">
        <w:rPr>
          <w:rFonts w:eastAsia="Times New Roman" w:cs="Arial"/>
          <w:kern w:val="24"/>
          <w:lang w:eastAsia="en-AU"/>
        </w:rPr>
        <w:t xml:space="preserve">. </w:t>
      </w:r>
      <w:r w:rsidR="00544D42">
        <w:rPr>
          <w:rFonts w:eastAsia="Times New Roman" w:cs="Arial"/>
          <w:kern w:val="24"/>
          <w:lang w:eastAsia="en-AU"/>
        </w:rPr>
        <w:t>D</w:t>
      </w:r>
      <w:r w:rsidR="00C37253" w:rsidRPr="00E3378D">
        <w:rPr>
          <w:rFonts w:eastAsia="Times New Roman" w:cs="Arial"/>
          <w:kern w:val="24"/>
          <w:lang w:eastAsia="en-AU"/>
        </w:rPr>
        <w:t>epending on their frequency and type</w:t>
      </w:r>
      <w:r w:rsidRPr="00E3378D">
        <w:rPr>
          <w:rFonts w:eastAsia="Times New Roman" w:cs="Arial"/>
          <w:kern w:val="24"/>
          <w:lang w:eastAsia="en-AU"/>
        </w:rPr>
        <w:t xml:space="preserve">, </w:t>
      </w:r>
      <w:r w:rsidR="00C37253" w:rsidRPr="00E3378D">
        <w:rPr>
          <w:rFonts w:eastAsia="Times New Roman" w:cs="Arial"/>
          <w:kern w:val="24"/>
          <w:lang w:eastAsia="en-AU"/>
        </w:rPr>
        <w:t>fires</w:t>
      </w:r>
      <w:r w:rsidR="00544D42">
        <w:rPr>
          <w:rFonts w:eastAsia="Times New Roman" w:cs="Arial"/>
          <w:kern w:val="24"/>
          <w:lang w:eastAsia="en-AU"/>
        </w:rPr>
        <w:t>, including planned burning,</w:t>
      </w:r>
      <w:r w:rsidR="00C37253" w:rsidRPr="00E3378D">
        <w:rPr>
          <w:rFonts w:eastAsia="Times New Roman" w:cs="Arial"/>
          <w:kern w:val="24"/>
          <w:lang w:eastAsia="en-AU"/>
        </w:rPr>
        <w:t xml:space="preserve"> can have significant positive or negative effects on biodiversity. </w:t>
      </w:r>
      <w:r w:rsidR="007750AC" w:rsidRPr="00E3378D">
        <w:rPr>
          <w:rFonts w:eastAsia="Times New Roman" w:cs="Arial"/>
          <w:kern w:val="24"/>
          <w:lang w:eastAsia="en-AU"/>
        </w:rPr>
        <w:t>Negative impacts on</w:t>
      </w:r>
      <w:r w:rsidR="009534AB" w:rsidRPr="00E3378D">
        <w:rPr>
          <w:rFonts w:eastAsia="Times New Roman" w:cs="Arial"/>
          <w:kern w:val="24"/>
          <w:lang w:eastAsia="en-AU"/>
        </w:rPr>
        <w:t xml:space="preserve"> biodiversity</w:t>
      </w:r>
      <w:r w:rsidR="007750AC" w:rsidRPr="00E3378D">
        <w:rPr>
          <w:rFonts w:eastAsia="Times New Roman" w:cs="Arial"/>
          <w:kern w:val="24"/>
          <w:lang w:eastAsia="en-AU"/>
        </w:rPr>
        <w:t xml:space="preserve"> </w:t>
      </w:r>
      <w:r w:rsidR="00544D42">
        <w:rPr>
          <w:rFonts w:eastAsia="Times New Roman" w:cs="Arial"/>
          <w:kern w:val="24"/>
          <w:lang w:eastAsia="en-AU"/>
        </w:rPr>
        <w:t xml:space="preserve">can </w:t>
      </w:r>
      <w:r w:rsidR="007750AC" w:rsidRPr="00E3378D">
        <w:rPr>
          <w:rFonts w:eastAsia="Times New Roman" w:cs="Arial"/>
          <w:kern w:val="24"/>
          <w:lang w:eastAsia="en-AU"/>
        </w:rPr>
        <w:t>occur when</w:t>
      </w:r>
      <w:r w:rsidR="00225FDD" w:rsidRPr="00E3378D">
        <w:rPr>
          <w:rFonts w:eastAsia="Times New Roman" w:cs="Arial"/>
          <w:kern w:val="24"/>
          <w:lang w:eastAsia="en-AU"/>
        </w:rPr>
        <w:t xml:space="preserve"> fires are too frequent</w:t>
      </w:r>
      <w:r w:rsidR="00B6030C">
        <w:rPr>
          <w:rFonts w:eastAsia="Times New Roman" w:cs="Arial"/>
          <w:kern w:val="24"/>
          <w:lang w:eastAsia="en-AU"/>
        </w:rPr>
        <w:t>, intensive or extensive</w:t>
      </w:r>
      <w:r w:rsidR="00225FDD" w:rsidRPr="00E3378D">
        <w:rPr>
          <w:rFonts w:eastAsia="Times New Roman" w:cs="Arial"/>
          <w:kern w:val="24"/>
          <w:lang w:eastAsia="en-AU"/>
        </w:rPr>
        <w:t xml:space="preserve"> for recovery to occur</w:t>
      </w:r>
      <w:r w:rsidR="007750AC" w:rsidRPr="00E3378D">
        <w:rPr>
          <w:rFonts w:eastAsia="Times New Roman" w:cs="Arial"/>
          <w:kern w:val="24"/>
          <w:lang w:eastAsia="en-AU"/>
        </w:rPr>
        <w:t xml:space="preserve">. </w:t>
      </w:r>
      <w:r w:rsidR="00225FDD" w:rsidRPr="00E3378D">
        <w:rPr>
          <w:rFonts w:eastAsia="Times New Roman" w:cs="Arial"/>
          <w:kern w:val="24"/>
          <w:lang w:eastAsia="en-AU"/>
        </w:rPr>
        <w:t>Th</w:t>
      </w:r>
      <w:r w:rsidR="00544D42">
        <w:rPr>
          <w:rFonts w:eastAsia="Times New Roman" w:cs="Arial"/>
          <w:kern w:val="24"/>
          <w:lang w:eastAsia="en-AU"/>
        </w:rPr>
        <w:t>e</w:t>
      </w:r>
      <w:r w:rsidR="00225FDD" w:rsidRPr="00E3378D">
        <w:rPr>
          <w:rFonts w:eastAsia="Times New Roman" w:cs="Arial"/>
          <w:kern w:val="24"/>
          <w:lang w:eastAsia="en-AU"/>
        </w:rPr>
        <w:t xml:space="preserve"> </w:t>
      </w:r>
      <w:r w:rsidRPr="00E3378D">
        <w:rPr>
          <w:rFonts w:eastAsia="Times New Roman" w:cs="Arial"/>
          <w:kern w:val="24"/>
          <w:lang w:eastAsia="en-AU"/>
        </w:rPr>
        <w:t xml:space="preserve">threat </w:t>
      </w:r>
      <w:r w:rsidR="007750AC" w:rsidRPr="00E3378D">
        <w:rPr>
          <w:rFonts w:eastAsia="Times New Roman" w:cs="Arial"/>
          <w:kern w:val="24"/>
          <w:lang w:eastAsia="en-AU"/>
        </w:rPr>
        <w:t xml:space="preserve">of “too frequent fire” </w:t>
      </w:r>
      <w:r w:rsidR="00225FDD" w:rsidRPr="00E3378D">
        <w:rPr>
          <w:rFonts w:eastAsia="Times New Roman" w:cs="Arial"/>
          <w:kern w:val="24"/>
          <w:lang w:eastAsia="en-AU"/>
        </w:rPr>
        <w:t xml:space="preserve">will be exacerbated by climate change. </w:t>
      </w:r>
      <w:r w:rsidR="00AF7BBB" w:rsidRPr="00AF7BBB">
        <w:t xml:space="preserve">Victoria’s risk-based and community-focused approach to fire planning </w:t>
      </w:r>
      <w:r w:rsidR="00A47F08" w:rsidRPr="00A47F08">
        <w:rPr>
          <w:rFonts w:cs="Arial"/>
        </w:rPr>
        <w:t xml:space="preserve">aims to find an appropriate </w:t>
      </w:r>
      <w:r w:rsidR="00A47F08" w:rsidRPr="001E3181">
        <w:rPr>
          <w:rFonts w:cs="Arial"/>
        </w:rPr>
        <w:t>balance</w:t>
      </w:r>
      <w:r w:rsidR="00A47F08" w:rsidRPr="00A47F08">
        <w:rPr>
          <w:rFonts w:cs="Arial"/>
        </w:rPr>
        <w:t xml:space="preserve"> between the risk to humans</w:t>
      </w:r>
      <w:r w:rsidR="00962B02">
        <w:rPr>
          <w:rFonts w:cs="Arial"/>
        </w:rPr>
        <w:t xml:space="preserve"> and</w:t>
      </w:r>
      <w:r w:rsidR="00A47F08" w:rsidRPr="00A47F08">
        <w:rPr>
          <w:rFonts w:cs="Arial"/>
        </w:rPr>
        <w:t xml:space="preserve"> infrastructure</w:t>
      </w:r>
      <w:r w:rsidR="00962B02">
        <w:rPr>
          <w:rFonts w:cs="Arial"/>
        </w:rPr>
        <w:t>,</w:t>
      </w:r>
      <w:r w:rsidR="00A47F08" w:rsidRPr="00A47F08">
        <w:rPr>
          <w:rFonts w:cs="Arial"/>
        </w:rPr>
        <w:t xml:space="preserve"> and </w:t>
      </w:r>
      <w:r w:rsidR="00962B02">
        <w:rPr>
          <w:rFonts w:cs="Arial"/>
        </w:rPr>
        <w:t xml:space="preserve">to </w:t>
      </w:r>
      <w:r w:rsidR="00A47F08" w:rsidRPr="00A47F08">
        <w:rPr>
          <w:rFonts w:cs="Arial"/>
        </w:rPr>
        <w:t>environmental values</w:t>
      </w:r>
      <w:r w:rsidR="00AF7BBB" w:rsidRPr="00AF7BBB">
        <w:t>. It also creates opportunities to align measures for biodiversity and fire that provide better understanding and reporting of biodiversity responses to the total fire regime. This approach will be further developed as part of the implementation of this Plan</w:t>
      </w:r>
      <w:r w:rsidR="00AF7BBB">
        <w:t>.</w:t>
      </w:r>
    </w:p>
    <w:p w:rsidR="006D1323" w:rsidRPr="00E3378D" w:rsidRDefault="00E11B9F" w:rsidP="00E3378D">
      <w:pPr>
        <w:autoSpaceDE w:val="0"/>
        <w:autoSpaceDN w:val="0"/>
        <w:adjustRightInd w:val="0"/>
        <w:spacing w:after="160" w:line="171" w:lineRule="atLeast"/>
        <w:jc w:val="both"/>
      </w:pPr>
      <w:r>
        <w:lastRenderedPageBreak/>
        <w:t>I</w:t>
      </w:r>
      <w:r w:rsidR="009534AB" w:rsidRPr="00E3378D">
        <w:t xml:space="preserve">ntroduced </w:t>
      </w:r>
      <w:r w:rsidR="00C64A1E" w:rsidRPr="00E3378D">
        <w:t>plants and animals</w:t>
      </w:r>
      <w:r w:rsidR="009534AB" w:rsidRPr="00E3378D">
        <w:t xml:space="preserve"> are a primary cause of biodiversity decline in </w:t>
      </w:r>
      <w:r w:rsidR="00E259FE" w:rsidRPr="00E3378D">
        <w:t xml:space="preserve">all </w:t>
      </w:r>
      <w:r w:rsidR="009534AB" w:rsidRPr="00E3378D">
        <w:t>Victoria</w:t>
      </w:r>
      <w:r w:rsidR="00E259FE" w:rsidRPr="00E3378D">
        <w:t>n</w:t>
      </w:r>
      <w:r w:rsidR="009534AB" w:rsidRPr="00E3378D">
        <w:t xml:space="preserve"> environments</w:t>
      </w:r>
      <w:r>
        <w:t xml:space="preserve"> (see Chapter 2)</w:t>
      </w:r>
      <w:r w:rsidR="009534AB" w:rsidRPr="00E3378D">
        <w:t xml:space="preserve">. </w:t>
      </w:r>
      <w:r w:rsidR="001B2103" w:rsidRPr="00E3378D">
        <w:t xml:space="preserve">Although Victoria has implemented </w:t>
      </w:r>
      <w:r w:rsidR="00E259FE" w:rsidRPr="00E3378D">
        <w:t xml:space="preserve">some </w:t>
      </w:r>
      <w:r w:rsidR="001B2103" w:rsidRPr="00E3378D">
        <w:t>successful programs to control introduced species, more consistent</w:t>
      </w:r>
      <w:r w:rsidR="00C64A1E" w:rsidRPr="00E3378D">
        <w:t xml:space="preserve">, </w:t>
      </w:r>
      <w:r w:rsidR="001B2103" w:rsidRPr="00E3378D">
        <w:t>sustained</w:t>
      </w:r>
      <w:r w:rsidR="00E259FE" w:rsidRPr="00E3378D">
        <w:t xml:space="preserve"> </w:t>
      </w:r>
      <w:r w:rsidR="00C64A1E" w:rsidRPr="00E3378D">
        <w:t xml:space="preserve">and strategic </w:t>
      </w:r>
      <w:r w:rsidR="00E259FE" w:rsidRPr="00E3378D">
        <w:t xml:space="preserve">management </w:t>
      </w:r>
      <w:r w:rsidR="001B2103" w:rsidRPr="00E3378D">
        <w:t>approach</w:t>
      </w:r>
      <w:r w:rsidR="006E2C77" w:rsidRPr="00E3378D">
        <w:t xml:space="preserve">es are needed, </w:t>
      </w:r>
      <w:r w:rsidR="006C61B3" w:rsidRPr="00E3378D">
        <w:t>along with better planning for biosecurity responses to new and emerging threats</w:t>
      </w:r>
      <w:r w:rsidR="001B2103" w:rsidRPr="00E3378D">
        <w:t xml:space="preserve">. </w:t>
      </w:r>
    </w:p>
    <w:p w:rsidR="00512E2C" w:rsidRPr="00E3378D" w:rsidRDefault="00F72C09" w:rsidP="00E704DA">
      <w:pPr>
        <w:spacing w:after="160" w:line="170" w:lineRule="atLeast"/>
        <w:jc w:val="both"/>
      </w:pPr>
      <w:r w:rsidRPr="00E3378D">
        <w:t>H</w:t>
      </w:r>
      <w:r w:rsidR="00C64A1E" w:rsidRPr="00E3378D">
        <w:t xml:space="preserve">uman-induced changes to the environment have, </w:t>
      </w:r>
      <w:r w:rsidR="006E2C77" w:rsidRPr="00E3378D">
        <w:t xml:space="preserve">in </w:t>
      </w:r>
      <w:r w:rsidR="009534AB" w:rsidRPr="00E3378D">
        <w:t xml:space="preserve">some situations, </w:t>
      </w:r>
      <w:r w:rsidR="00C64A1E" w:rsidRPr="00E3378D">
        <w:t xml:space="preserve">led to </w:t>
      </w:r>
      <w:r w:rsidR="000D6196" w:rsidRPr="00E3378D">
        <w:t xml:space="preserve">native </w:t>
      </w:r>
      <w:r w:rsidR="009534AB" w:rsidRPr="00E3378D">
        <w:t>species</w:t>
      </w:r>
      <w:r w:rsidR="009534AB" w:rsidRPr="00E3378D" w:rsidDel="00B322B7">
        <w:t xml:space="preserve"> </w:t>
      </w:r>
      <w:r w:rsidR="009534AB" w:rsidRPr="00E3378D">
        <w:t xml:space="preserve">such as kangaroos, </w:t>
      </w:r>
      <w:r w:rsidR="009534AB" w:rsidRPr="00E3378D" w:rsidDel="00B322B7">
        <w:t>Noisy Miners</w:t>
      </w:r>
      <w:r w:rsidR="009534AB" w:rsidRPr="00E3378D">
        <w:t>,</w:t>
      </w:r>
      <w:r w:rsidR="009534AB" w:rsidRPr="00E3378D" w:rsidDel="00B322B7">
        <w:t xml:space="preserve"> </w:t>
      </w:r>
      <w:r w:rsidR="00EC3C2B" w:rsidRPr="00E3378D">
        <w:t xml:space="preserve">sea urchins, </w:t>
      </w:r>
      <w:r w:rsidR="009534AB" w:rsidRPr="00E3378D" w:rsidDel="00B322B7">
        <w:t>Sweet Pittosporum</w:t>
      </w:r>
      <w:r w:rsidR="009534AB" w:rsidRPr="00E3378D">
        <w:t xml:space="preserve"> and Burgan</w:t>
      </w:r>
      <w:r w:rsidR="009534AB" w:rsidRPr="00E3378D" w:rsidDel="00B322B7">
        <w:t xml:space="preserve"> </w:t>
      </w:r>
      <w:r w:rsidR="00C64A1E" w:rsidRPr="00E3378D">
        <w:t xml:space="preserve">becoming locally </w:t>
      </w:r>
      <w:r w:rsidR="009534AB" w:rsidRPr="00E3378D">
        <w:t>over-abundant</w:t>
      </w:r>
      <w:r w:rsidR="00C64A1E" w:rsidRPr="00E3378D">
        <w:t>, often to the detriment of other native species</w:t>
      </w:r>
      <w:r w:rsidR="006E2C77" w:rsidRPr="00E3378D">
        <w:t>.</w:t>
      </w:r>
      <w:r w:rsidR="00C64A1E" w:rsidRPr="00E3378D">
        <w:t xml:space="preserve"> Coordinated planning and implementation may be needed to address over-abundance where there are significant impacts on biodiversity assets</w:t>
      </w:r>
      <w:r w:rsidR="001E3181">
        <w:t>. I</w:t>
      </w:r>
      <w:r w:rsidR="00C64A1E" w:rsidRPr="00E3378D">
        <w:t>n some circumstances</w:t>
      </w:r>
      <w:r w:rsidR="001E3181">
        <w:t>, however,</w:t>
      </w:r>
      <w:r w:rsidR="00C64A1E" w:rsidRPr="00E3378D">
        <w:t xml:space="preserve"> targeted action at a local level </w:t>
      </w:r>
      <w:r w:rsidR="00B6030C">
        <w:t>may be</w:t>
      </w:r>
      <w:r w:rsidR="00B6030C" w:rsidRPr="00E3378D">
        <w:t xml:space="preserve"> </w:t>
      </w:r>
      <w:r w:rsidR="00C64A1E" w:rsidRPr="00E3378D">
        <w:t>sufficient to mitigate the impact.</w:t>
      </w:r>
    </w:p>
    <w:p w:rsidR="005B615C" w:rsidRPr="00E3378D" w:rsidRDefault="005B615C" w:rsidP="00E704DA">
      <w:pPr>
        <w:spacing w:after="160" w:line="170" w:lineRule="atLeast"/>
        <w:jc w:val="both"/>
      </w:pPr>
      <w:r w:rsidRPr="00E3378D">
        <w:t>In urban and rural landscapes</w:t>
      </w:r>
      <w:r w:rsidR="00621DF3">
        <w:t>,</w:t>
      </w:r>
      <w:r w:rsidRPr="00E3378D">
        <w:t xml:space="preserve"> native animals interact with people in many ways. Sometimes these </w:t>
      </w:r>
      <w:r w:rsidR="00621DF3">
        <w:t xml:space="preserve">interactions </w:t>
      </w:r>
      <w:r w:rsidRPr="00E3378D">
        <w:t>can be negative (</w:t>
      </w:r>
      <w:r w:rsidR="001E3181">
        <w:t xml:space="preserve">for example, when </w:t>
      </w:r>
      <w:r w:rsidRPr="00E3378D">
        <w:t>native herbivores consum</w:t>
      </w:r>
      <w:r w:rsidR="001E3181">
        <w:t>e</w:t>
      </w:r>
      <w:r w:rsidRPr="00E3378D">
        <w:t xml:space="preserve"> crops, </w:t>
      </w:r>
      <w:r w:rsidR="001E3181">
        <w:t xml:space="preserve">and when </w:t>
      </w:r>
      <w:r w:rsidRPr="00E3378D">
        <w:t>magpies swoop people). A ‘living with wildlife’ approach encourages positive attitudes to wildlife. It includes understanding wildlife behaviour and ecology, managing wildlife conservation and welfare, and promotin</w:t>
      </w:r>
      <w:r w:rsidR="000D6196" w:rsidRPr="00E3378D">
        <w:t>g</w:t>
      </w:r>
      <w:r w:rsidRPr="00E3378D">
        <w:t xml:space="preserve"> non-lethal methods of managing wildlife impacts. </w:t>
      </w:r>
    </w:p>
    <w:p w:rsidR="009534AB" w:rsidRPr="00E3378D" w:rsidRDefault="006C61B3" w:rsidP="00E704DA">
      <w:pPr>
        <w:spacing w:after="160" w:line="170" w:lineRule="atLeast"/>
        <w:jc w:val="both"/>
        <w:rPr>
          <w:rFonts w:cs="Helvetica 45 Light"/>
        </w:rPr>
      </w:pPr>
      <w:r w:rsidRPr="00787225">
        <w:rPr>
          <w:rFonts w:cs="Helvetica 45 Light"/>
        </w:rPr>
        <w:t>Altered hydrological regimes and ongoing dem</w:t>
      </w:r>
      <w:r w:rsidRPr="00E3378D">
        <w:rPr>
          <w:rFonts w:cs="Helvetica 45 Light"/>
        </w:rPr>
        <w:t>ands for water are placing increasing pressure on Victoria’s marine and water</w:t>
      </w:r>
      <w:r w:rsidR="005805A2">
        <w:rPr>
          <w:rFonts w:cs="Helvetica 45 Light"/>
        </w:rPr>
        <w:t>way</w:t>
      </w:r>
      <w:r w:rsidRPr="00E3378D">
        <w:rPr>
          <w:rFonts w:cs="Helvetica 45 Light"/>
        </w:rPr>
        <w:t xml:space="preserve"> ecosystems. Programs delivering </w:t>
      </w:r>
      <w:r w:rsidRPr="00E3378D" w:rsidDel="009C1CEB">
        <w:rPr>
          <w:rFonts w:cs="Helvetica 45 Light"/>
        </w:rPr>
        <w:t>environmental flows to</w:t>
      </w:r>
      <w:r w:rsidRPr="00E3378D">
        <w:rPr>
          <w:rFonts w:cs="Helvetica 45 Light"/>
        </w:rPr>
        <w:t xml:space="preserve"> priority waterways and managing specific threats to </w:t>
      </w:r>
      <w:r w:rsidR="00326C03">
        <w:rPr>
          <w:rFonts w:cs="Helvetica 45 Light"/>
        </w:rPr>
        <w:t>waterway</w:t>
      </w:r>
      <w:r w:rsidR="00326C03" w:rsidRPr="00E3378D">
        <w:rPr>
          <w:rFonts w:cs="Helvetica 45 Light"/>
        </w:rPr>
        <w:t xml:space="preserve"> </w:t>
      </w:r>
      <w:r w:rsidRPr="00E3378D">
        <w:rPr>
          <w:rFonts w:cs="Helvetica 45 Light"/>
        </w:rPr>
        <w:t xml:space="preserve">ecosystems </w:t>
      </w:r>
      <w:r w:rsidRPr="00E3378D" w:rsidDel="009C1CEB">
        <w:rPr>
          <w:rFonts w:cs="Helvetica 45 Light"/>
        </w:rPr>
        <w:t xml:space="preserve">will continue </w:t>
      </w:r>
      <w:r w:rsidRPr="00E3378D">
        <w:rPr>
          <w:rFonts w:cs="Helvetica 45 Light"/>
        </w:rPr>
        <w:t xml:space="preserve">as part of the government’s </w:t>
      </w:r>
      <w:r w:rsidRPr="00E3378D">
        <w:rPr>
          <w:rFonts w:cs="Helvetica 45 Light"/>
          <w:i/>
        </w:rPr>
        <w:t>Water for Victoria</w:t>
      </w:r>
      <w:r w:rsidRPr="00E3378D">
        <w:rPr>
          <w:rFonts w:cs="Helvetica 45 Light"/>
        </w:rPr>
        <w:t xml:space="preserve"> plan and the </w:t>
      </w:r>
      <w:r w:rsidR="003E2CCE" w:rsidRPr="00810F09">
        <w:rPr>
          <w:rFonts w:cs="Helvetica 45 Light"/>
          <w:i/>
        </w:rPr>
        <w:t xml:space="preserve">Victorian </w:t>
      </w:r>
      <w:r w:rsidRPr="00810F09">
        <w:rPr>
          <w:rFonts w:cs="Helvetica 45 Light"/>
          <w:i/>
        </w:rPr>
        <w:t>Waterway Management Strategy</w:t>
      </w:r>
      <w:r w:rsidR="00512E2C" w:rsidRPr="00810F09">
        <w:rPr>
          <w:rFonts w:cs="Helvetica 45 Light"/>
          <w:i/>
        </w:rPr>
        <w:t>.</w:t>
      </w:r>
      <w:r w:rsidR="00055862" w:rsidRPr="00810F09">
        <w:rPr>
          <w:rFonts w:cs="Helvetica 45 Light"/>
          <w:i/>
        </w:rPr>
        <w:t xml:space="preserve"> </w:t>
      </w:r>
    </w:p>
    <w:p w:rsidR="000B213F" w:rsidRPr="00457407" w:rsidRDefault="00172CCC" w:rsidP="00E3378D">
      <w:pPr>
        <w:tabs>
          <w:tab w:val="left" w:pos="5948"/>
        </w:tabs>
        <w:spacing w:after="60"/>
        <w:jc w:val="both"/>
        <w:rPr>
          <w:rFonts w:cs="Helvetica 45 Light"/>
        </w:rPr>
      </w:pPr>
      <w:r w:rsidRPr="00457407">
        <w:rPr>
          <w:rFonts w:cs="Helvetica 45 Light"/>
        </w:rPr>
        <w:t>A</w:t>
      </w:r>
      <w:r w:rsidR="000B213F" w:rsidRPr="00457407">
        <w:rPr>
          <w:rFonts w:cs="Helvetica 45 Light"/>
        </w:rPr>
        <w:t xml:space="preserve">ll government agencies </w:t>
      </w:r>
      <w:r w:rsidR="00FD6C91" w:rsidRPr="00457407">
        <w:rPr>
          <w:rFonts w:cs="Helvetica 45 Light"/>
        </w:rPr>
        <w:t xml:space="preserve">will </w:t>
      </w:r>
      <w:r w:rsidRPr="00457407">
        <w:rPr>
          <w:rFonts w:cs="Helvetica 45 Light"/>
        </w:rPr>
        <w:t xml:space="preserve">need to </w:t>
      </w:r>
      <w:r w:rsidR="00FD6C91" w:rsidRPr="00457407">
        <w:rPr>
          <w:rFonts w:cs="Helvetica 45 Light"/>
        </w:rPr>
        <w:t>consider and act on</w:t>
      </w:r>
      <w:r w:rsidR="000B213F" w:rsidRPr="00457407">
        <w:rPr>
          <w:rFonts w:cs="Helvetica 45 Light"/>
        </w:rPr>
        <w:t xml:space="preserve"> their “duty of care” to the land</w:t>
      </w:r>
      <w:r w:rsidR="00055862" w:rsidRPr="00457407">
        <w:rPr>
          <w:rFonts w:cs="Helvetica 45 Light"/>
        </w:rPr>
        <w:t>, waters</w:t>
      </w:r>
      <w:r w:rsidR="000B213F" w:rsidRPr="00457407">
        <w:rPr>
          <w:rFonts w:cs="Helvetica 45 Light"/>
        </w:rPr>
        <w:t xml:space="preserve"> and biodiversity that they manage</w:t>
      </w:r>
      <w:r w:rsidRPr="00457407">
        <w:rPr>
          <w:rFonts w:cs="Helvetica 45 Light"/>
        </w:rPr>
        <w:t>, as part of their standard management practices. Such actions should include</w:t>
      </w:r>
      <w:r w:rsidR="00442D07" w:rsidRPr="00457407">
        <w:rPr>
          <w:rFonts w:cs="Helvetica 45 Light"/>
        </w:rPr>
        <w:t>:</w:t>
      </w:r>
    </w:p>
    <w:p w:rsidR="000B213F" w:rsidRPr="00195CC3" w:rsidRDefault="001E3181" w:rsidP="00CA6353">
      <w:pPr>
        <w:numPr>
          <w:ilvl w:val="0"/>
          <w:numId w:val="8"/>
        </w:numPr>
        <w:autoSpaceDE w:val="0"/>
        <w:autoSpaceDN w:val="0"/>
        <w:adjustRightInd w:val="0"/>
        <w:spacing w:after="40" w:line="170" w:lineRule="atLeast"/>
        <w:ind w:left="357" w:hanging="357"/>
        <w:rPr>
          <w:rFonts w:cs="Helvetica 45 Light"/>
        </w:rPr>
      </w:pPr>
      <w:r w:rsidRPr="00195CC3">
        <w:rPr>
          <w:rFonts w:cs="Helvetica 45 Light"/>
        </w:rPr>
        <w:t>C</w:t>
      </w:r>
      <w:r w:rsidR="000B213F" w:rsidRPr="00195CC3">
        <w:rPr>
          <w:rFonts w:cs="Helvetica 45 Light"/>
        </w:rPr>
        <w:t>onsider</w:t>
      </w:r>
      <w:r w:rsidR="004B21EF" w:rsidRPr="00195CC3">
        <w:rPr>
          <w:rFonts w:cs="Helvetica 45 Light"/>
        </w:rPr>
        <w:t>ing</w:t>
      </w:r>
      <w:r w:rsidR="000B213F" w:rsidRPr="00195CC3">
        <w:rPr>
          <w:rFonts w:cs="Helvetica 45 Light"/>
        </w:rPr>
        <w:t xml:space="preserve"> </w:t>
      </w:r>
      <w:r w:rsidR="005406A0" w:rsidRPr="00195CC3">
        <w:rPr>
          <w:rFonts w:cs="Helvetica 45 Light"/>
        </w:rPr>
        <w:t xml:space="preserve">the </w:t>
      </w:r>
      <w:r w:rsidR="00FD6C91" w:rsidRPr="00195CC3">
        <w:rPr>
          <w:rFonts w:cs="Helvetica 45 Light"/>
        </w:rPr>
        <w:t>B</w:t>
      </w:r>
      <w:r w:rsidR="000B213F" w:rsidRPr="00195CC3">
        <w:rPr>
          <w:rFonts w:cs="Helvetica 45 Light"/>
        </w:rPr>
        <w:t xml:space="preserve">iodiversity </w:t>
      </w:r>
      <w:r w:rsidR="00FD6C91" w:rsidRPr="00195CC3">
        <w:rPr>
          <w:rFonts w:cs="Helvetica 45 Light"/>
        </w:rPr>
        <w:t xml:space="preserve">Plan </w:t>
      </w:r>
      <w:r w:rsidR="00442D07" w:rsidRPr="00195CC3">
        <w:rPr>
          <w:rFonts w:cs="Helvetica 45 Light"/>
        </w:rPr>
        <w:t>goal</w:t>
      </w:r>
      <w:r w:rsidR="00FD6C91" w:rsidRPr="00195CC3">
        <w:rPr>
          <w:rFonts w:cs="Helvetica 45 Light"/>
        </w:rPr>
        <w:t xml:space="preserve">s and </w:t>
      </w:r>
      <w:r w:rsidR="00442D07" w:rsidRPr="00195CC3">
        <w:rPr>
          <w:rFonts w:cs="Helvetica 45 Light"/>
        </w:rPr>
        <w:t>principles</w:t>
      </w:r>
      <w:r w:rsidR="00FD6C91" w:rsidRPr="00195CC3">
        <w:rPr>
          <w:rFonts w:cs="Helvetica 45 Light"/>
        </w:rPr>
        <w:t>, and relevant information products</w:t>
      </w:r>
      <w:r w:rsidR="000B213F" w:rsidRPr="00195CC3">
        <w:rPr>
          <w:rFonts w:cs="Helvetica 45 Light"/>
        </w:rPr>
        <w:t xml:space="preserve"> in decision making</w:t>
      </w:r>
      <w:r w:rsidR="0093314F" w:rsidRPr="00195CC3">
        <w:rPr>
          <w:rFonts w:cs="Helvetica 45 Light"/>
        </w:rPr>
        <w:t>.</w:t>
      </w:r>
    </w:p>
    <w:p w:rsidR="000B213F" w:rsidRPr="00195CC3" w:rsidRDefault="001E3181" w:rsidP="00CA6353">
      <w:pPr>
        <w:numPr>
          <w:ilvl w:val="0"/>
          <w:numId w:val="8"/>
        </w:numPr>
        <w:autoSpaceDE w:val="0"/>
        <w:autoSpaceDN w:val="0"/>
        <w:adjustRightInd w:val="0"/>
        <w:spacing w:after="40" w:line="170" w:lineRule="atLeast"/>
        <w:ind w:left="357" w:hanging="357"/>
        <w:rPr>
          <w:rFonts w:cs="Helvetica 45 Light"/>
        </w:rPr>
      </w:pPr>
      <w:r w:rsidRPr="00195CC3">
        <w:rPr>
          <w:rFonts w:cs="Helvetica 45 Light"/>
        </w:rPr>
        <w:t>C</w:t>
      </w:r>
      <w:r w:rsidR="000B213F" w:rsidRPr="00195CC3">
        <w:rPr>
          <w:rFonts w:cs="Helvetica 45 Light"/>
        </w:rPr>
        <w:t>onsider</w:t>
      </w:r>
      <w:r w:rsidR="000D6196" w:rsidRPr="00195CC3">
        <w:rPr>
          <w:rFonts w:cs="Helvetica 45 Light"/>
        </w:rPr>
        <w:t>ing</w:t>
      </w:r>
      <w:r w:rsidR="000B213F" w:rsidRPr="00195CC3">
        <w:rPr>
          <w:rFonts w:cs="Helvetica 45 Light"/>
        </w:rPr>
        <w:t xml:space="preserve"> </w:t>
      </w:r>
      <w:r w:rsidR="00FD6C91" w:rsidRPr="00195CC3">
        <w:rPr>
          <w:rFonts w:cs="Helvetica 45 Light"/>
        </w:rPr>
        <w:t xml:space="preserve">how to </w:t>
      </w:r>
      <w:r w:rsidR="000B213F" w:rsidRPr="00195CC3">
        <w:rPr>
          <w:rFonts w:cs="Helvetica 45 Light"/>
        </w:rPr>
        <w:t>contribut</w:t>
      </w:r>
      <w:r w:rsidR="00FD6C91" w:rsidRPr="00195CC3">
        <w:rPr>
          <w:rFonts w:cs="Helvetica 45 Light"/>
        </w:rPr>
        <w:t>e</w:t>
      </w:r>
      <w:r w:rsidR="000B213F" w:rsidRPr="00195CC3">
        <w:rPr>
          <w:rFonts w:cs="Helvetica 45 Light"/>
        </w:rPr>
        <w:t xml:space="preserve"> to the achievement of the targets</w:t>
      </w:r>
      <w:r w:rsidR="004B21EF" w:rsidRPr="00195CC3">
        <w:rPr>
          <w:rFonts w:cs="Helvetica 45 Light"/>
        </w:rPr>
        <w:t>, and reflecting this consideration in strategies and annual business plans</w:t>
      </w:r>
      <w:r w:rsidRPr="00195CC3">
        <w:rPr>
          <w:rFonts w:cs="Helvetica 45 Light"/>
        </w:rPr>
        <w:t>.</w:t>
      </w:r>
      <w:r w:rsidR="000B213F" w:rsidRPr="00195CC3">
        <w:rPr>
          <w:rFonts w:cs="Helvetica 45 Light"/>
        </w:rPr>
        <w:t xml:space="preserve"> </w:t>
      </w:r>
    </w:p>
    <w:p w:rsidR="000B213F" w:rsidRPr="00457407" w:rsidRDefault="00172CCC" w:rsidP="00CA6353">
      <w:pPr>
        <w:numPr>
          <w:ilvl w:val="0"/>
          <w:numId w:val="8"/>
        </w:numPr>
        <w:autoSpaceDE w:val="0"/>
        <w:autoSpaceDN w:val="0"/>
        <w:adjustRightInd w:val="0"/>
        <w:spacing w:after="40" w:line="170" w:lineRule="atLeast"/>
        <w:ind w:left="357" w:hanging="357"/>
        <w:rPr>
          <w:rFonts w:cs="Helvetica 45 Light"/>
        </w:rPr>
      </w:pPr>
      <w:r w:rsidRPr="00457407">
        <w:rPr>
          <w:rFonts w:cs="Helvetica 45 Light"/>
        </w:rPr>
        <w:t>Taking reasonable steps to a</w:t>
      </w:r>
      <w:r w:rsidR="000B213F" w:rsidRPr="00457407">
        <w:rPr>
          <w:rFonts w:cs="Helvetica 45 Light"/>
        </w:rPr>
        <w:t>void exacerbati</w:t>
      </w:r>
      <w:r w:rsidRPr="00457407">
        <w:rPr>
          <w:rFonts w:cs="Helvetica 45 Light"/>
        </w:rPr>
        <w:t>ng</w:t>
      </w:r>
      <w:r w:rsidR="001E3181" w:rsidRPr="00457407">
        <w:rPr>
          <w:rFonts w:cs="Helvetica 45 Light"/>
        </w:rPr>
        <w:t xml:space="preserve"> </w:t>
      </w:r>
      <w:r w:rsidR="000B213F" w:rsidRPr="00457407">
        <w:rPr>
          <w:rFonts w:cs="Helvetica 45 Light"/>
        </w:rPr>
        <w:t>threats to biodiversity</w:t>
      </w:r>
      <w:r w:rsidR="004B21EF" w:rsidRPr="00457407">
        <w:rPr>
          <w:rFonts w:cs="Helvetica 45 Light"/>
        </w:rPr>
        <w:t>, a</w:t>
      </w:r>
      <w:r w:rsidRPr="00457407">
        <w:rPr>
          <w:rFonts w:cs="Helvetica 45 Light"/>
        </w:rPr>
        <w:t xml:space="preserve">s part of both </w:t>
      </w:r>
      <w:r w:rsidR="004B21EF" w:rsidRPr="00457407">
        <w:rPr>
          <w:rFonts w:cs="Helvetica 45 Light"/>
        </w:rPr>
        <w:t>planning and implementation of programs</w:t>
      </w:r>
      <w:r w:rsidR="001E3181" w:rsidRPr="00457407">
        <w:rPr>
          <w:rFonts w:cs="Helvetica 45 Light"/>
        </w:rPr>
        <w:t>.</w:t>
      </w:r>
    </w:p>
    <w:p w:rsidR="000B213F" w:rsidRPr="00E3378D" w:rsidRDefault="001E3181" w:rsidP="00CA6353">
      <w:pPr>
        <w:numPr>
          <w:ilvl w:val="0"/>
          <w:numId w:val="8"/>
        </w:numPr>
        <w:autoSpaceDE w:val="0"/>
        <w:autoSpaceDN w:val="0"/>
        <w:adjustRightInd w:val="0"/>
        <w:spacing w:after="120" w:line="170" w:lineRule="atLeast"/>
        <w:ind w:left="357" w:hanging="357"/>
        <w:rPr>
          <w:rFonts w:cs="Helvetica 45 Light"/>
        </w:rPr>
      </w:pPr>
      <w:r>
        <w:rPr>
          <w:rFonts w:cs="Helvetica 45 Light"/>
        </w:rPr>
        <w:t>R</w:t>
      </w:r>
      <w:r w:rsidR="000B213F" w:rsidRPr="00E3378D">
        <w:rPr>
          <w:rFonts w:cs="Helvetica 45 Light"/>
        </w:rPr>
        <w:t>eport</w:t>
      </w:r>
      <w:r w:rsidR="000D6196" w:rsidRPr="00E3378D">
        <w:rPr>
          <w:rFonts w:cs="Helvetica 45 Light"/>
        </w:rPr>
        <w:t xml:space="preserve">ing </w:t>
      </w:r>
      <w:r w:rsidR="000B213F" w:rsidRPr="00E3378D">
        <w:rPr>
          <w:rFonts w:cs="Helvetica 45 Light"/>
        </w:rPr>
        <w:t xml:space="preserve">on their </w:t>
      </w:r>
      <w:r w:rsidR="00FD6C91" w:rsidRPr="00E3378D">
        <w:rPr>
          <w:rFonts w:cs="Helvetica 45 Light"/>
        </w:rPr>
        <w:t xml:space="preserve">biodiversity performance, including </w:t>
      </w:r>
      <w:r w:rsidR="000B213F" w:rsidRPr="00E3378D">
        <w:rPr>
          <w:rFonts w:cs="Helvetica 45 Light"/>
        </w:rPr>
        <w:t xml:space="preserve">contributions to </w:t>
      </w:r>
      <w:r w:rsidR="007D107A" w:rsidRPr="00E3378D">
        <w:rPr>
          <w:rFonts w:cs="Helvetica 45 Light"/>
        </w:rPr>
        <w:t>b</w:t>
      </w:r>
      <w:r w:rsidR="000B213F" w:rsidRPr="00E3378D">
        <w:rPr>
          <w:rFonts w:cs="Helvetica 45 Light"/>
        </w:rPr>
        <w:t xml:space="preserve">iodiversity targets </w:t>
      </w:r>
      <w:r w:rsidR="00FD6C91" w:rsidRPr="00E3378D">
        <w:rPr>
          <w:rFonts w:cs="Helvetica 45 Light"/>
        </w:rPr>
        <w:t xml:space="preserve">as well as </w:t>
      </w:r>
      <w:r w:rsidR="00A52C1E" w:rsidRPr="00E3378D">
        <w:rPr>
          <w:rFonts w:cs="Helvetica 45 Light"/>
        </w:rPr>
        <w:t xml:space="preserve">the consequential </w:t>
      </w:r>
      <w:r w:rsidR="007D107A" w:rsidRPr="00E3378D">
        <w:rPr>
          <w:rFonts w:cs="Helvetica 45 Light"/>
        </w:rPr>
        <w:t>impacts</w:t>
      </w:r>
      <w:r w:rsidR="00A52C1E" w:rsidRPr="00E3378D">
        <w:rPr>
          <w:rFonts w:cs="Helvetica 45 Light"/>
        </w:rPr>
        <w:t xml:space="preserve"> from public land</w:t>
      </w:r>
      <w:r w:rsidR="001A73AB">
        <w:rPr>
          <w:rFonts w:cs="Helvetica 45 Light"/>
        </w:rPr>
        <w:t xml:space="preserve"> </w:t>
      </w:r>
      <w:r w:rsidR="00A52C1E" w:rsidRPr="00E3378D">
        <w:rPr>
          <w:rFonts w:cs="Helvetica 45 Light"/>
        </w:rPr>
        <w:t>use decisions</w:t>
      </w:r>
      <w:r w:rsidR="007D107A" w:rsidRPr="00E3378D">
        <w:rPr>
          <w:rFonts w:cs="Helvetica 45 Light"/>
        </w:rPr>
        <w:t xml:space="preserve">. </w:t>
      </w:r>
    </w:p>
    <w:p w:rsidR="00885E4B" w:rsidRPr="00AE3CF5" w:rsidRDefault="005406A0" w:rsidP="0048454A">
      <w:pPr>
        <w:spacing w:after="160" w:line="170" w:lineRule="atLeast"/>
        <w:jc w:val="both"/>
        <w:rPr>
          <w:color w:val="000000" w:themeColor="text1"/>
        </w:rPr>
      </w:pPr>
      <w:r w:rsidRPr="00E3378D">
        <w:t>The government</w:t>
      </w:r>
      <w:r w:rsidR="007D107A" w:rsidRPr="00E3378D">
        <w:t xml:space="preserve"> propose</w:t>
      </w:r>
      <w:r w:rsidRPr="00E3378D">
        <w:t>s</w:t>
      </w:r>
      <w:r w:rsidR="007D107A" w:rsidRPr="00E3378D">
        <w:t xml:space="preserve"> to </w:t>
      </w:r>
      <w:r w:rsidR="00724130" w:rsidRPr="00AE3CF5">
        <w:rPr>
          <w:color w:val="000000" w:themeColor="text1"/>
        </w:rPr>
        <w:t xml:space="preserve">assist all agencies to </w:t>
      </w:r>
      <w:r w:rsidR="007D107A" w:rsidRPr="00AE3CF5">
        <w:rPr>
          <w:color w:val="000000" w:themeColor="text1"/>
        </w:rPr>
        <w:t>prepar</w:t>
      </w:r>
      <w:r w:rsidRPr="00AE3CF5">
        <w:rPr>
          <w:color w:val="000000" w:themeColor="text1"/>
        </w:rPr>
        <w:t xml:space="preserve">e </w:t>
      </w:r>
      <w:r w:rsidR="007D107A" w:rsidRPr="00AE3CF5">
        <w:rPr>
          <w:color w:val="000000" w:themeColor="text1"/>
        </w:rPr>
        <w:t>biodiversity standards</w:t>
      </w:r>
      <w:r w:rsidRPr="00AE3CF5">
        <w:rPr>
          <w:color w:val="000000" w:themeColor="text1"/>
        </w:rPr>
        <w:t xml:space="preserve"> that </w:t>
      </w:r>
      <w:r w:rsidR="00724130" w:rsidRPr="00AE3CF5">
        <w:rPr>
          <w:color w:val="000000" w:themeColor="text1"/>
        </w:rPr>
        <w:t xml:space="preserve">are consistent with the legislation under which agencies operate, </w:t>
      </w:r>
      <w:r w:rsidR="001E3181" w:rsidRPr="00AE3CF5">
        <w:rPr>
          <w:color w:val="000000" w:themeColor="text1"/>
        </w:rPr>
        <w:t xml:space="preserve">and </w:t>
      </w:r>
      <w:r w:rsidR="00724130" w:rsidRPr="00AE3CF5">
        <w:rPr>
          <w:color w:val="000000" w:themeColor="text1"/>
        </w:rPr>
        <w:t>to</w:t>
      </w:r>
      <w:r w:rsidRPr="00AE3CF5">
        <w:rPr>
          <w:color w:val="000000" w:themeColor="text1"/>
        </w:rPr>
        <w:t xml:space="preserve"> provide guidance on how </w:t>
      </w:r>
      <w:r w:rsidR="007D107A" w:rsidRPr="00AE3CF5">
        <w:rPr>
          <w:color w:val="000000" w:themeColor="text1"/>
        </w:rPr>
        <w:t>biodiversity should be managed. The standards could be incorporated into management agreements</w:t>
      </w:r>
      <w:r w:rsidRPr="00AE3CF5">
        <w:rPr>
          <w:color w:val="000000" w:themeColor="text1"/>
        </w:rPr>
        <w:t>, and</w:t>
      </w:r>
      <w:r w:rsidR="007D107A" w:rsidRPr="00AE3CF5">
        <w:rPr>
          <w:color w:val="000000" w:themeColor="text1"/>
        </w:rPr>
        <w:t xml:space="preserve"> </w:t>
      </w:r>
      <w:r w:rsidR="001E3181" w:rsidRPr="00AE3CF5">
        <w:rPr>
          <w:color w:val="000000" w:themeColor="text1"/>
        </w:rPr>
        <w:t xml:space="preserve">could </w:t>
      </w:r>
      <w:r w:rsidR="007D107A" w:rsidRPr="00AE3CF5">
        <w:rPr>
          <w:color w:val="000000" w:themeColor="text1"/>
        </w:rPr>
        <w:t>support monitoring and reporting on biodiversity outcomes by public authorities</w:t>
      </w:r>
      <w:r w:rsidRPr="00AE3CF5">
        <w:rPr>
          <w:color w:val="000000" w:themeColor="text1"/>
        </w:rPr>
        <w:t>.</w:t>
      </w:r>
      <w:r w:rsidR="00FD6C91" w:rsidRPr="00AE3CF5">
        <w:rPr>
          <w:color w:val="000000" w:themeColor="text1"/>
        </w:rPr>
        <w:t xml:space="preserve"> </w:t>
      </w:r>
      <w:r w:rsidR="0048454A" w:rsidRPr="00AE3CF5">
        <w:rPr>
          <w:color w:val="000000" w:themeColor="text1"/>
        </w:rPr>
        <w:t>These standards will provide a basis for voluntary land stewardship standards</w:t>
      </w:r>
      <w:r w:rsidR="00FD6C91" w:rsidRPr="00AE3CF5">
        <w:rPr>
          <w:color w:val="000000" w:themeColor="text1"/>
        </w:rPr>
        <w:t xml:space="preserve"> on private land</w:t>
      </w:r>
      <w:r w:rsidR="0048454A" w:rsidRPr="00AE3CF5">
        <w:rPr>
          <w:color w:val="000000" w:themeColor="text1"/>
        </w:rPr>
        <w:t>.</w:t>
      </w:r>
    </w:p>
    <w:p w:rsidR="0079028B" w:rsidRPr="00AE3CF5" w:rsidRDefault="00CA527B" w:rsidP="00C8038A">
      <w:pPr>
        <w:autoSpaceDE w:val="0"/>
        <w:autoSpaceDN w:val="0"/>
        <w:adjustRightInd w:val="0"/>
        <w:spacing w:after="120" w:line="170" w:lineRule="atLeast"/>
        <w:rPr>
          <w:rFonts w:cs="Helvetica 45 Light"/>
          <w:b/>
          <w:i/>
          <w:color w:val="000000" w:themeColor="text1"/>
          <w:sz w:val="24"/>
          <w:szCs w:val="24"/>
        </w:rPr>
      </w:pPr>
      <w:r w:rsidRPr="00AE3CF5">
        <w:rPr>
          <w:rFonts w:cs="Helvetica 45 Light"/>
          <w:b/>
          <w:i/>
          <w:color w:val="000000" w:themeColor="text1"/>
          <w:sz w:val="24"/>
          <w:szCs w:val="24"/>
        </w:rPr>
        <w:t>Priority</w:t>
      </w:r>
      <w:r w:rsidR="00FD67B2" w:rsidRPr="00AE3CF5">
        <w:rPr>
          <w:rFonts w:cs="Helvetica 45 Light"/>
          <w:b/>
          <w:i/>
          <w:color w:val="000000" w:themeColor="text1"/>
          <w:sz w:val="24"/>
          <w:szCs w:val="24"/>
        </w:rPr>
        <w:t xml:space="preserve"> </w:t>
      </w:r>
    </w:p>
    <w:p w:rsidR="00CA527B" w:rsidRPr="00AE3CF5" w:rsidRDefault="0017747F" w:rsidP="001E3181">
      <w:pPr>
        <w:autoSpaceDE w:val="0"/>
        <w:autoSpaceDN w:val="0"/>
        <w:adjustRightInd w:val="0"/>
        <w:spacing w:after="160" w:line="170" w:lineRule="atLeast"/>
        <w:ind w:left="425" w:hanging="425"/>
        <w:rPr>
          <w:rFonts w:cs="Helvetica 45 Light"/>
          <w:b/>
          <w:i/>
          <w:color w:val="000000" w:themeColor="text1"/>
          <w:sz w:val="24"/>
          <w:szCs w:val="24"/>
        </w:rPr>
      </w:pPr>
      <w:r w:rsidRPr="00AE3CF5">
        <w:rPr>
          <w:rFonts w:cs="Helvetica 45 Light"/>
          <w:b/>
          <w:i/>
          <w:color w:val="000000" w:themeColor="text1"/>
          <w:sz w:val="24"/>
          <w:szCs w:val="24"/>
        </w:rPr>
        <w:t>1</w:t>
      </w:r>
      <w:r w:rsidR="001E3181" w:rsidRPr="00AE3CF5">
        <w:rPr>
          <w:rFonts w:cs="Helvetica 45 Light"/>
          <w:b/>
          <w:i/>
          <w:color w:val="000000" w:themeColor="text1"/>
          <w:sz w:val="24"/>
          <w:szCs w:val="24"/>
        </w:rPr>
        <w:t>7</w:t>
      </w:r>
      <w:r w:rsidR="00936A12" w:rsidRPr="00AE3CF5">
        <w:rPr>
          <w:rFonts w:cs="Helvetica 45 Light"/>
          <w:b/>
          <w:i/>
          <w:color w:val="000000" w:themeColor="text1"/>
          <w:sz w:val="24"/>
          <w:szCs w:val="24"/>
        </w:rPr>
        <w:t>.</w:t>
      </w:r>
      <w:r w:rsidR="00254B71" w:rsidRPr="00AE3CF5">
        <w:rPr>
          <w:rFonts w:cs="Helvetica 45 Light"/>
          <w:b/>
          <w:i/>
          <w:color w:val="000000" w:themeColor="text1"/>
          <w:sz w:val="24"/>
          <w:szCs w:val="24"/>
        </w:rPr>
        <w:tab/>
      </w:r>
      <w:r w:rsidR="00726D86" w:rsidRPr="00AE3CF5">
        <w:rPr>
          <w:rFonts w:cs="Helvetica 45 Light"/>
          <w:b/>
          <w:i/>
          <w:color w:val="000000" w:themeColor="text1"/>
          <w:sz w:val="24"/>
          <w:szCs w:val="24"/>
        </w:rPr>
        <w:t>Deliver excellence in management of all land and waters.</w:t>
      </w:r>
    </w:p>
    <w:p w:rsidR="001E3181" w:rsidRPr="00AE3CF5" w:rsidRDefault="00CA11C9" w:rsidP="001E3181">
      <w:pPr>
        <w:autoSpaceDE w:val="0"/>
        <w:autoSpaceDN w:val="0"/>
        <w:adjustRightInd w:val="0"/>
        <w:spacing w:after="120" w:line="170" w:lineRule="atLeast"/>
        <w:jc w:val="both"/>
        <w:rPr>
          <w:rFonts w:eastAsia="Times New Roman" w:cs="Arial"/>
          <w:color w:val="000000" w:themeColor="text1"/>
        </w:rPr>
      </w:pPr>
      <w:r w:rsidRPr="00AE3CF5">
        <w:rPr>
          <w:color w:val="000000" w:themeColor="text1"/>
        </w:rPr>
        <w:t xml:space="preserve">Initiatives </w:t>
      </w:r>
      <w:r w:rsidR="001E3181" w:rsidRPr="00AE3CF5">
        <w:rPr>
          <w:color w:val="000000" w:themeColor="text1"/>
        </w:rPr>
        <w:t>by the government to deliver this priority will include</w:t>
      </w:r>
      <w:r w:rsidR="001E3181" w:rsidRPr="00AE3CF5">
        <w:rPr>
          <w:rFonts w:eastAsia="Times New Roman" w:cs="Arial"/>
          <w:color w:val="000000" w:themeColor="text1"/>
        </w:rPr>
        <w:t>:</w:t>
      </w:r>
    </w:p>
    <w:p w:rsidR="004B21EF" w:rsidRDefault="00F90693" w:rsidP="00CA6353">
      <w:pPr>
        <w:numPr>
          <w:ilvl w:val="0"/>
          <w:numId w:val="8"/>
        </w:numPr>
        <w:autoSpaceDE w:val="0"/>
        <w:autoSpaceDN w:val="0"/>
        <w:adjustRightInd w:val="0"/>
        <w:spacing w:after="40" w:line="170" w:lineRule="atLeast"/>
        <w:ind w:left="357" w:hanging="357"/>
        <w:rPr>
          <w:rFonts w:cs="Helvetica 45 Light"/>
        </w:rPr>
      </w:pPr>
      <w:r w:rsidRPr="00AE3CF5">
        <w:rPr>
          <w:rFonts w:cs="Helvetica 45 Light"/>
          <w:color w:val="000000" w:themeColor="text1"/>
        </w:rPr>
        <w:t xml:space="preserve">Better understand and respond to key threats and opportunities for biodiversity conservation, such </w:t>
      </w:r>
      <w:r w:rsidR="00621DF3" w:rsidRPr="00AE3CF5">
        <w:rPr>
          <w:rFonts w:cs="Helvetica 45 Light"/>
          <w:color w:val="000000" w:themeColor="text1"/>
        </w:rPr>
        <w:t xml:space="preserve">as </w:t>
      </w:r>
      <w:r w:rsidR="00597BE0" w:rsidRPr="00AE3CF5">
        <w:rPr>
          <w:rFonts w:cs="Helvetica 45 Light"/>
          <w:color w:val="000000" w:themeColor="text1"/>
        </w:rPr>
        <w:t>c</w:t>
      </w:r>
      <w:r w:rsidR="00B93C3B" w:rsidRPr="00AE3CF5">
        <w:rPr>
          <w:rFonts w:cs="Helvetica 45 Light"/>
          <w:color w:val="000000" w:themeColor="text1"/>
        </w:rPr>
        <w:t>o</w:t>
      </w:r>
      <w:r w:rsidR="00597BE0" w:rsidRPr="00AE3CF5">
        <w:rPr>
          <w:rFonts w:cs="Helvetica 45 Light"/>
          <w:color w:val="000000" w:themeColor="text1"/>
        </w:rPr>
        <w:t>ntrol of weeds and pest animals</w:t>
      </w:r>
      <w:r w:rsidRPr="00AE3CF5">
        <w:rPr>
          <w:rFonts w:cs="Helvetica 45 Light"/>
          <w:color w:val="000000" w:themeColor="text1"/>
        </w:rPr>
        <w:t>, fire regimes</w:t>
      </w:r>
      <w:r w:rsidR="00584F50" w:rsidRPr="00AE3CF5">
        <w:rPr>
          <w:rFonts w:cs="Helvetica 45 Light"/>
          <w:color w:val="000000" w:themeColor="text1"/>
        </w:rPr>
        <w:t xml:space="preserve"> (both too frequent and too infrequent)</w:t>
      </w:r>
      <w:r w:rsidR="004B21EF" w:rsidRPr="00AE3CF5">
        <w:rPr>
          <w:rFonts w:cs="Helvetica 45 Light"/>
          <w:color w:val="000000" w:themeColor="text1"/>
        </w:rPr>
        <w:t>, disease</w:t>
      </w:r>
      <w:r w:rsidR="003B6996" w:rsidRPr="00AE3CF5">
        <w:rPr>
          <w:rFonts w:cs="Helvetica 45 Light"/>
          <w:color w:val="000000" w:themeColor="text1"/>
        </w:rPr>
        <w:t xml:space="preserve">, </w:t>
      </w:r>
      <w:r w:rsidRPr="00AE3CF5">
        <w:rPr>
          <w:rFonts w:cs="Helvetica 45 Light"/>
          <w:color w:val="000000" w:themeColor="text1"/>
        </w:rPr>
        <w:t>the role of apex predators</w:t>
      </w:r>
      <w:r w:rsidR="003B6996" w:rsidRPr="00AE3CF5">
        <w:rPr>
          <w:rFonts w:cs="Helvetica 45 Light"/>
          <w:color w:val="000000" w:themeColor="text1"/>
        </w:rPr>
        <w:t>, and climate change</w:t>
      </w:r>
      <w:r w:rsidR="003B6996">
        <w:rPr>
          <w:rFonts w:cs="Helvetica 45 Light"/>
        </w:rPr>
        <w:t>.</w:t>
      </w:r>
    </w:p>
    <w:p w:rsidR="00621DF3" w:rsidRPr="00457407" w:rsidRDefault="00161200" w:rsidP="00CA6353">
      <w:pPr>
        <w:numPr>
          <w:ilvl w:val="0"/>
          <w:numId w:val="8"/>
        </w:numPr>
        <w:autoSpaceDE w:val="0"/>
        <w:autoSpaceDN w:val="0"/>
        <w:adjustRightInd w:val="0"/>
        <w:spacing w:after="40" w:line="170" w:lineRule="atLeast"/>
        <w:ind w:left="357" w:hanging="357"/>
        <w:rPr>
          <w:rFonts w:cs="Helvetica 45 Light"/>
        </w:rPr>
      </w:pPr>
      <w:r w:rsidRPr="00457407">
        <w:rPr>
          <w:rFonts w:cs="Helvetica 45 Light"/>
        </w:rPr>
        <w:t>Develop an enabling environment that allows for the use of novel techniques (such as the active movement of individuals and/or mixing of provenances, to better match future climates) to achieve desired biodiversity outcomes.</w:t>
      </w:r>
    </w:p>
    <w:p w:rsidR="00701894" w:rsidRPr="00E3378D" w:rsidRDefault="00455A1D" w:rsidP="00CA6353">
      <w:pPr>
        <w:numPr>
          <w:ilvl w:val="0"/>
          <w:numId w:val="8"/>
        </w:numPr>
        <w:autoSpaceDE w:val="0"/>
        <w:autoSpaceDN w:val="0"/>
        <w:adjustRightInd w:val="0"/>
        <w:spacing w:after="40" w:line="170" w:lineRule="atLeast"/>
        <w:ind w:left="357" w:hanging="357"/>
        <w:rPr>
          <w:rFonts w:cs="Helvetica 45 Light"/>
        </w:rPr>
      </w:pPr>
      <w:r>
        <w:rPr>
          <w:rFonts w:cs="Helvetica 45 Light"/>
        </w:rPr>
        <w:t>Reduce</w:t>
      </w:r>
      <w:r w:rsidR="00701894" w:rsidRPr="00701894">
        <w:rPr>
          <w:rFonts w:cs="Helvetica 45 Light"/>
        </w:rPr>
        <w:t xml:space="preserve"> degradation of </w:t>
      </w:r>
      <w:r w:rsidR="00326C03">
        <w:rPr>
          <w:rFonts w:cs="Helvetica 45 Light"/>
        </w:rPr>
        <w:t>waterway</w:t>
      </w:r>
      <w:r w:rsidR="00326C03" w:rsidRPr="00701894">
        <w:rPr>
          <w:rFonts w:cs="Helvetica 45 Light"/>
        </w:rPr>
        <w:t xml:space="preserve"> </w:t>
      </w:r>
      <w:r w:rsidR="00701894" w:rsidRPr="00701894">
        <w:rPr>
          <w:rFonts w:cs="Helvetica 45 Light"/>
        </w:rPr>
        <w:t>habitats through practical threat m</w:t>
      </w:r>
      <w:r w:rsidR="00701894">
        <w:rPr>
          <w:rFonts w:cs="Helvetica 45 Light"/>
        </w:rPr>
        <w:t xml:space="preserve">anagement </w:t>
      </w:r>
      <w:r w:rsidR="00701894" w:rsidRPr="00701894">
        <w:rPr>
          <w:rFonts w:cs="Helvetica 45 Light"/>
        </w:rPr>
        <w:t>action</w:t>
      </w:r>
      <w:r w:rsidR="00701894">
        <w:rPr>
          <w:rFonts w:cs="Helvetica 45 Light"/>
        </w:rPr>
        <w:t xml:space="preserve">, </w:t>
      </w:r>
      <w:r w:rsidR="00701894" w:rsidRPr="00701894">
        <w:rPr>
          <w:rFonts w:cs="Helvetica 45 Light"/>
        </w:rPr>
        <w:t xml:space="preserve">informed by </w:t>
      </w:r>
      <w:r>
        <w:rPr>
          <w:rFonts w:cs="Helvetica 45 Light"/>
        </w:rPr>
        <w:t>science</w:t>
      </w:r>
      <w:r w:rsidR="00701894" w:rsidRPr="00701894">
        <w:rPr>
          <w:rFonts w:cs="Helvetica 45 Light"/>
        </w:rPr>
        <w:t>.</w:t>
      </w:r>
    </w:p>
    <w:p w:rsidR="004B21EF" w:rsidRPr="00E3378D" w:rsidRDefault="00F90693" w:rsidP="00CA6353">
      <w:pPr>
        <w:numPr>
          <w:ilvl w:val="0"/>
          <w:numId w:val="8"/>
        </w:numPr>
        <w:autoSpaceDE w:val="0"/>
        <w:autoSpaceDN w:val="0"/>
        <w:adjustRightInd w:val="0"/>
        <w:spacing w:after="40" w:line="170" w:lineRule="atLeast"/>
        <w:ind w:left="357" w:hanging="357"/>
        <w:rPr>
          <w:rFonts w:cs="Helvetica 45 Light"/>
        </w:rPr>
      </w:pPr>
      <w:r w:rsidRPr="00E3378D">
        <w:rPr>
          <w:rFonts w:cs="Helvetica 45 Light"/>
        </w:rPr>
        <w:t xml:space="preserve">Develop biodiversity standards to guide public land managers in </w:t>
      </w:r>
      <w:r w:rsidR="001A73AB">
        <w:rPr>
          <w:rFonts w:cs="Helvetica 45 Light"/>
        </w:rPr>
        <w:t>exercising</w:t>
      </w:r>
      <w:r w:rsidRPr="00E3378D">
        <w:rPr>
          <w:rFonts w:cs="Helvetica 45 Light"/>
        </w:rPr>
        <w:t xml:space="preserve"> their duty of care</w:t>
      </w:r>
      <w:r w:rsidR="003B6996">
        <w:rPr>
          <w:rFonts w:cs="Helvetica 45 Light"/>
        </w:rPr>
        <w:t>.</w:t>
      </w:r>
    </w:p>
    <w:p w:rsidR="004B21EF" w:rsidRPr="00E3378D" w:rsidRDefault="00F90693" w:rsidP="00CA6353">
      <w:pPr>
        <w:numPr>
          <w:ilvl w:val="0"/>
          <w:numId w:val="8"/>
        </w:numPr>
        <w:autoSpaceDE w:val="0"/>
        <w:autoSpaceDN w:val="0"/>
        <w:adjustRightInd w:val="0"/>
        <w:spacing w:after="40" w:line="170" w:lineRule="atLeast"/>
        <w:ind w:left="357" w:hanging="357"/>
        <w:rPr>
          <w:rFonts w:cs="Helvetica 45 Light"/>
        </w:rPr>
      </w:pPr>
      <w:r w:rsidRPr="00E3378D">
        <w:rPr>
          <w:rFonts w:cs="Helvetica 45 Light"/>
        </w:rPr>
        <w:lastRenderedPageBreak/>
        <w:t>Develop partnerships and processes to increase the role of Traditional Owners in managing biodiversity across Victoria</w:t>
      </w:r>
      <w:r w:rsidR="003B6996">
        <w:rPr>
          <w:rFonts w:cs="Helvetica 45 Light"/>
        </w:rPr>
        <w:t>.</w:t>
      </w:r>
    </w:p>
    <w:p w:rsidR="004B21EF" w:rsidRPr="00AE3CF5" w:rsidRDefault="00F90693" w:rsidP="00CA6353">
      <w:pPr>
        <w:numPr>
          <w:ilvl w:val="0"/>
          <w:numId w:val="8"/>
        </w:numPr>
        <w:autoSpaceDE w:val="0"/>
        <w:autoSpaceDN w:val="0"/>
        <w:adjustRightInd w:val="0"/>
        <w:spacing w:after="40" w:line="170" w:lineRule="atLeast"/>
        <w:ind w:left="357" w:hanging="357"/>
        <w:rPr>
          <w:rFonts w:cs="Helvetica 45 Light"/>
          <w:color w:val="000000" w:themeColor="text1"/>
        </w:rPr>
      </w:pPr>
      <w:r w:rsidRPr="00E3378D">
        <w:rPr>
          <w:rFonts w:cs="Helvetica 45 Light"/>
        </w:rPr>
        <w:t xml:space="preserve">Improve </w:t>
      </w:r>
      <w:r w:rsidR="00584F50">
        <w:rPr>
          <w:rFonts w:cs="Helvetica 45 Light"/>
        </w:rPr>
        <w:t>Victoria’s</w:t>
      </w:r>
      <w:r w:rsidR="00584F50" w:rsidRPr="00E3378D">
        <w:rPr>
          <w:rFonts w:cs="Helvetica 45 Light"/>
        </w:rPr>
        <w:t xml:space="preserve"> </w:t>
      </w:r>
      <w:r w:rsidRPr="00E3378D">
        <w:rPr>
          <w:rFonts w:cs="Helvetica 45 Light"/>
        </w:rPr>
        <w:t xml:space="preserve">ability to prepare for and respond </w:t>
      </w:r>
      <w:r w:rsidR="00161200">
        <w:rPr>
          <w:rFonts w:cs="Helvetica 45 Light"/>
        </w:rPr>
        <w:t xml:space="preserve">rapidly </w:t>
      </w:r>
      <w:r w:rsidRPr="00E3378D">
        <w:rPr>
          <w:rFonts w:cs="Helvetica 45 Light"/>
        </w:rPr>
        <w:t>to biodiversity emergencies</w:t>
      </w:r>
      <w:r w:rsidR="001A73AB">
        <w:rPr>
          <w:rFonts w:cs="Helvetica 45 Light"/>
        </w:rPr>
        <w:t xml:space="preserve"> (</w:t>
      </w:r>
      <w:r w:rsidRPr="00E3378D">
        <w:rPr>
          <w:rFonts w:cs="Helvetica 45 Light"/>
        </w:rPr>
        <w:t>such as population rescue</w:t>
      </w:r>
      <w:r w:rsidR="001A73AB">
        <w:rPr>
          <w:rFonts w:cs="Helvetica 45 Light"/>
        </w:rPr>
        <w:t>)</w:t>
      </w:r>
      <w:r w:rsidRPr="00E3378D">
        <w:rPr>
          <w:rFonts w:cs="Helvetica 45 Light"/>
        </w:rPr>
        <w:t xml:space="preserve"> and </w:t>
      </w:r>
      <w:r w:rsidR="00161200">
        <w:rPr>
          <w:rFonts w:cs="Helvetica 45 Light"/>
        </w:rPr>
        <w:t xml:space="preserve">to </w:t>
      </w:r>
      <w:r w:rsidRPr="00E3378D">
        <w:rPr>
          <w:rFonts w:cs="Helvetica 45 Light"/>
        </w:rPr>
        <w:t>threatening processes</w:t>
      </w:r>
      <w:r w:rsidR="0017747F" w:rsidRPr="00E3378D">
        <w:rPr>
          <w:rFonts w:cs="Helvetica 45 Light"/>
        </w:rPr>
        <w:t xml:space="preserve">, including via the biodiversity </w:t>
      </w:r>
      <w:r w:rsidR="00B51D7F">
        <w:rPr>
          <w:rFonts w:cs="Helvetica 45 Light"/>
        </w:rPr>
        <w:t xml:space="preserve">response </w:t>
      </w:r>
      <w:r w:rsidR="0017747F" w:rsidRPr="00E3378D">
        <w:rPr>
          <w:rFonts w:cs="Helvetica 45 Light"/>
        </w:rPr>
        <w:t>planning approach.</w:t>
      </w:r>
      <w:r w:rsidR="004B21EF" w:rsidRPr="00E3378D">
        <w:rPr>
          <w:rFonts w:cs="Helvetica 45 Light"/>
        </w:rPr>
        <w:t xml:space="preserve"> </w:t>
      </w:r>
    </w:p>
    <w:p w:rsidR="004B21EF" w:rsidRPr="00AE3CF5" w:rsidRDefault="00994E21" w:rsidP="00CA6353">
      <w:pPr>
        <w:numPr>
          <w:ilvl w:val="0"/>
          <w:numId w:val="8"/>
        </w:numPr>
        <w:autoSpaceDE w:val="0"/>
        <w:autoSpaceDN w:val="0"/>
        <w:adjustRightInd w:val="0"/>
        <w:spacing w:after="40" w:line="170" w:lineRule="atLeast"/>
        <w:ind w:left="357" w:hanging="357"/>
        <w:rPr>
          <w:rFonts w:cs="Helvetica 45 Light"/>
          <w:color w:val="000000" w:themeColor="text1"/>
        </w:rPr>
      </w:pPr>
      <w:r w:rsidRPr="00AE3CF5">
        <w:rPr>
          <w:rFonts w:cs="Helvetica 45 Light"/>
          <w:color w:val="000000" w:themeColor="text1"/>
        </w:rPr>
        <w:t>Develop a ‘living with wildlife’ approach to encourage positive attitudes to wildlife</w:t>
      </w:r>
      <w:r w:rsidR="00885E4B" w:rsidRPr="00AE3CF5">
        <w:rPr>
          <w:rFonts w:cs="Helvetica 45 Light"/>
          <w:color w:val="000000" w:themeColor="text1"/>
        </w:rPr>
        <w:t>, as part of a broader strategy for management of native wildlife in Victoria</w:t>
      </w:r>
      <w:r w:rsidR="004B21EF" w:rsidRPr="00AE3CF5">
        <w:rPr>
          <w:rFonts w:cs="Helvetica 45 Light"/>
          <w:color w:val="000000" w:themeColor="text1"/>
        </w:rPr>
        <w:t xml:space="preserve">. </w:t>
      </w:r>
    </w:p>
    <w:p w:rsidR="004B21EF" w:rsidRPr="00AE3CF5" w:rsidRDefault="00A310E8" w:rsidP="00CA6353">
      <w:pPr>
        <w:numPr>
          <w:ilvl w:val="0"/>
          <w:numId w:val="8"/>
        </w:numPr>
        <w:autoSpaceDE w:val="0"/>
        <w:autoSpaceDN w:val="0"/>
        <w:adjustRightInd w:val="0"/>
        <w:spacing w:after="240" w:line="170" w:lineRule="atLeast"/>
        <w:ind w:left="357" w:hanging="357"/>
        <w:rPr>
          <w:color w:val="000000" w:themeColor="text1"/>
        </w:rPr>
      </w:pPr>
      <w:r w:rsidRPr="00AE3CF5">
        <w:rPr>
          <w:color w:val="000000" w:themeColor="text1"/>
        </w:rPr>
        <w:t xml:space="preserve">Publicly report on the benefits and impacts of </w:t>
      </w:r>
      <w:r w:rsidR="004611F7" w:rsidRPr="00AE3CF5">
        <w:rPr>
          <w:color w:val="000000" w:themeColor="text1"/>
        </w:rPr>
        <w:t>the Department</w:t>
      </w:r>
      <w:r w:rsidRPr="00AE3CF5">
        <w:rPr>
          <w:color w:val="000000" w:themeColor="text1"/>
        </w:rPr>
        <w:t xml:space="preserve">’s </w:t>
      </w:r>
      <w:r w:rsidR="00597BE0" w:rsidRPr="00AE3CF5">
        <w:rPr>
          <w:color w:val="000000" w:themeColor="text1"/>
        </w:rPr>
        <w:t xml:space="preserve">and partner agencies’ </w:t>
      </w:r>
      <w:r w:rsidRPr="00AE3CF5">
        <w:rPr>
          <w:color w:val="000000" w:themeColor="text1"/>
        </w:rPr>
        <w:t>land management activities on biodiversity, including the conservation actions proposed to counter-balance any impacts</w:t>
      </w:r>
      <w:r w:rsidR="0017747F" w:rsidRPr="00AE3CF5">
        <w:rPr>
          <w:color w:val="000000" w:themeColor="text1"/>
        </w:rPr>
        <w:t>.</w:t>
      </w:r>
      <w:r w:rsidR="004B21EF" w:rsidRPr="00AE3CF5">
        <w:rPr>
          <w:color w:val="000000" w:themeColor="text1"/>
        </w:rPr>
        <w:t xml:space="preserve"> </w:t>
      </w:r>
    </w:p>
    <w:p w:rsidR="00CA527B" w:rsidRPr="00AE3CF5" w:rsidRDefault="002A538F" w:rsidP="009A6E5A">
      <w:pPr>
        <w:pStyle w:val="Heading2"/>
        <w:rPr>
          <w:color w:val="000000" w:themeColor="text1"/>
          <w:lang w:eastAsia="en-AU"/>
        </w:rPr>
      </w:pPr>
      <w:bookmarkStart w:id="39" w:name="_Toc478568409"/>
      <w:r w:rsidRPr="00AE3CF5">
        <w:rPr>
          <w:color w:val="000000" w:themeColor="text1"/>
          <w:lang w:eastAsia="en-AU"/>
        </w:rPr>
        <w:t>9</w:t>
      </w:r>
      <w:r w:rsidR="00CA527B" w:rsidRPr="00AE3CF5">
        <w:rPr>
          <w:color w:val="000000" w:themeColor="text1"/>
          <w:lang w:eastAsia="en-AU"/>
        </w:rPr>
        <w:t>.</w:t>
      </w:r>
      <w:r w:rsidR="00254B71" w:rsidRPr="00AE3CF5">
        <w:rPr>
          <w:color w:val="000000" w:themeColor="text1"/>
          <w:lang w:eastAsia="en-AU"/>
        </w:rPr>
        <w:t>2</w:t>
      </w:r>
      <w:r w:rsidR="00CA527B" w:rsidRPr="00AE3CF5">
        <w:rPr>
          <w:color w:val="000000" w:themeColor="text1"/>
          <w:lang w:eastAsia="en-AU"/>
        </w:rPr>
        <w:t xml:space="preserve"> </w:t>
      </w:r>
      <w:r w:rsidR="00726D86" w:rsidRPr="00AE3CF5">
        <w:rPr>
          <w:color w:val="000000" w:themeColor="text1"/>
          <w:lang w:eastAsia="en-AU"/>
        </w:rPr>
        <w:t>M</w:t>
      </w:r>
      <w:r w:rsidR="00CA527B" w:rsidRPr="00AE3CF5">
        <w:rPr>
          <w:color w:val="000000" w:themeColor="text1"/>
          <w:lang w:eastAsia="en-AU"/>
        </w:rPr>
        <w:t>aintaining a</w:t>
      </w:r>
      <w:r w:rsidR="00726D86" w:rsidRPr="00AE3CF5">
        <w:rPr>
          <w:color w:val="000000" w:themeColor="text1"/>
          <w:lang w:eastAsia="en-AU"/>
        </w:rPr>
        <w:t>nd improving a</w:t>
      </w:r>
      <w:r w:rsidR="00CA527B" w:rsidRPr="00AE3CF5">
        <w:rPr>
          <w:color w:val="000000" w:themeColor="text1"/>
          <w:lang w:eastAsia="en-AU"/>
        </w:rPr>
        <w:t xml:space="preserve"> world-class reserve system</w:t>
      </w:r>
      <w:bookmarkEnd w:id="39"/>
    </w:p>
    <w:p w:rsidR="004E6280" w:rsidRPr="00E3378D" w:rsidRDefault="004A2945" w:rsidP="00C8038A">
      <w:pPr>
        <w:autoSpaceDE w:val="0"/>
        <w:autoSpaceDN w:val="0"/>
        <w:adjustRightInd w:val="0"/>
        <w:spacing w:after="160" w:line="171" w:lineRule="atLeast"/>
        <w:jc w:val="both"/>
        <w:rPr>
          <w:rFonts w:cs="Helvetica 45 Light"/>
        </w:rPr>
      </w:pPr>
      <w:r w:rsidRPr="00AE3CF5">
        <w:rPr>
          <w:rFonts w:cs="Helvetica 45 Light"/>
          <w:color w:val="000000" w:themeColor="text1"/>
        </w:rPr>
        <w:t xml:space="preserve">Permanently protected habitats on public and private land and waters – in national parks, conservation reserves and Indigenous protected areas, and under covenants – form the backbone of biodiversity conservation. To maintain and improve biodiversity, the </w:t>
      </w:r>
      <w:r w:rsidRPr="00E3378D">
        <w:rPr>
          <w:rFonts w:cs="Helvetica 45 Light"/>
        </w:rPr>
        <w:t>extent and condition of these permanently protected areas need to be enhanced</w:t>
      </w:r>
      <w:r w:rsidR="0079028B" w:rsidRPr="00E3378D">
        <w:rPr>
          <w:rFonts w:cs="Helvetica 45 Light"/>
        </w:rPr>
        <w:t>.</w:t>
      </w:r>
    </w:p>
    <w:p w:rsidR="007F7AB4" w:rsidRPr="00E3378D" w:rsidRDefault="00726D86" w:rsidP="00C8038A">
      <w:pPr>
        <w:autoSpaceDE w:val="0"/>
        <w:autoSpaceDN w:val="0"/>
        <w:adjustRightInd w:val="0"/>
        <w:spacing w:after="160" w:line="171" w:lineRule="atLeast"/>
        <w:jc w:val="both"/>
        <w:rPr>
          <w:rFonts w:cs="Helvetica 45 Light"/>
        </w:rPr>
      </w:pPr>
      <w:r w:rsidRPr="00E3378D">
        <w:rPr>
          <w:rFonts w:cs="Helvetica 45 Light"/>
        </w:rPr>
        <w:t xml:space="preserve">A long history of public land-use planning in Victoria by the </w:t>
      </w:r>
      <w:r w:rsidR="00AE2522">
        <w:rPr>
          <w:rFonts w:cs="Helvetica 45 Light"/>
        </w:rPr>
        <w:t>Victorian Environment Assessment</w:t>
      </w:r>
      <w:r w:rsidRPr="00E3378D">
        <w:rPr>
          <w:rFonts w:cs="Helvetica 45 Light"/>
        </w:rPr>
        <w:t xml:space="preserve"> Council and its </w:t>
      </w:r>
      <w:r w:rsidR="00AE2522">
        <w:rPr>
          <w:rFonts w:cs="Helvetica 45 Light"/>
        </w:rPr>
        <w:t>pred</w:t>
      </w:r>
      <w:r w:rsidR="00AE2522" w:rsidRPr="00E3378D">
        <w:rPr>
          <w:rFonts w:cs="Helvetica 45 Light"/>
        </w:rPr>
        <w:t>ecessors</w:t>
      </w:r>
      <w:r w:rsidR="000357E4">
        <w:rPr>
          <w:rStyle w:val="FootnoteReference"/>
          <w:rFonts w:cs="Helvetica 45 Light"/>
        </w:rPr>
        <w:footnoteReference w:id="13"/>
      </w:r>
      <w:r w:rsidRPr="00AE3CF5">
        <w:rPr>
          <w:rFonts w:cs="Helvetica 45 Light"/>
        </w:rPr>
        <w:t xml:space="preserve"> means that the </w:t>
      </w:r>
      <w:r w:rsidR="00B74132" w:rsidRPr="00AE3CF5">
        <w:rPr>
          <w:rFonts w:cs="Helvetica 45 Light"/>
        </w:rPr>
        <w:t>g</w:t>
      </w:r>
      <w:r w:rsidRPr="00AE3CF5">
        <w:rPr>
          <w:rFonts w:cs="Helvetica 45 Light"/>
        </w:rPr>
        <w:t xml:space="preserve">overnment has established a </w:t>
      </w:r>
      <w:r w:rsidR="00443B52" w:rsidRPr="00AE3CF5">
        <w:rPr>
          <w:rFonts w:cs="Helvetica 45 Light"/>
        </w:rPr>
        <w:t xml:space="preserve">world-class </w:t>
      </w:r>
      <w:r w:rsidRPr="00AE3CF5">
        <w:rPr>
          <w:rFonts w:cs="Helvetica 45 Light"/>
        </w:rPr>
        <w:t>terrestrial reserve system</w:t>
      </w:r>
      <w:r w:rsidR="00700E25" w:rsidRPr="00AE3CF5">
        <w:rPr>
          <w:rFonts w:cs="Helvetica 45 Light"/>
        </w:rPr>
        <w:t>,</w:t>
      </w:r>
      <w:r w:rsidRPr="00AE3CF5">
        <w:rPr>
          <w:rFonts w:cs="Helvetica 45 Light"/>
        </w:rPr>
        <w:t xml:space="preserve"> </w:t>
      </w:r>
      <w:r w:rsidR="00443B52" w:rsidRPr="00AE3CF5">
        <w:rPr>
          <w:rFonts w:cs="Helvetica 45 Light"/>
        </w:rPr>
        <w:t>ranging across most of</w:t>
      </w:r>
      <w:r w:rsidRPr="00AE3CF5">
        <w:rPr>
          <w:rFonts w:cs="Helvetica 45 Light"/>
        </w:rPr>
        <w:t xml:space="preserve"> Victoria’s</w:t>
      </w:r>
      <w:r w:rsidRPr="00E3378D">
        <w:rPr>
          <w:rFonts w:cs="Helvetica 45 Light"/>
        </w:rPr>
        <w:t xml:space="preserve"> environments and habitats. However</w:t>
      </w:r>
      <w:r w:rsidR="006C61B3" w:rsidRPr="00E3378D">
        <w:rPr>
          <w:rFonts w:cs="Helvetica 45 Light"/>
        </w:rPr>
        <w:t>,</w:t>
      </w:r>
      <w:r w:rsidRPr="00E3378D">
        <w:rPr>
          <w:rFonts w:cs="Helvetica 45 Light"/>
        </w:rPr>
        <w:t xml:space="preserve"> in landscapes that </w:t>
      </w:r>
      <w:r w:rsidR="004A2945">
        <w:rPr>
          <w:rFonts w:cs="Helvetica 45 Light"/>
        </w:rPr>
        <w:t xml:space="preserve">consist </w:t>
      </w:r>
      <w:r w:rsidR="004A2945" w:rsidRPr="00E3378D">
        <w:rPr>
          <w:rFonts w:cs="Helvetica 45 Light"/>
        </w:rPr>
        <w:t>mostly</w:t>
      </w:r>
      <w:r w:rsidR="004A2945">
        <w:rPr>
          <w:rFonts w:cs="Helvetica 45 Light"/>
        </w:rPr>
        <w:t xml:space="preserve"> of</w:t>
      </w:r>
      <w:r w:rsidR="004A2945" w:rsidRPr="00E3378D">
        <w:rPr>
          <w:rFonts w:cs="Helvetica 45 Light"/>
        </w:rPr>
        <w:t xml:space="preserve"> </w:t>
      </w:r>
      <w:r w:rsidR="003E2699" w:rsidRPr="00E3378D">
        <w:rPr>
          <w:rFonts w:cs="Helvetica 45 Light"/>
        </w:rPr>
        <w:t xml:space="preserve">private </w:t>
      </w:r>
      <w:r w:rsidRPr="00E3378D">
        <w:rPr>
          <w:rFonts w:cs="Helvetica 45 Light"/>
        </w:rPr>
        <w:t>lan</w:t>
      </w:r>
      <w:r w:rsidR="003E2699" w:rsidRPr="00E3378D">
        <w:rPr>
          <w:rFonts w:cs="Helvetica 45 Light"/>
        </w:rPr>
        <w:t xml:space="preserve">d – </w:t>
      </w:r>
      <w:r w:rsidRPr="00E3378D">
        <w:rPr>
          <w:rFonts w:cs="Helvetica 45 Light"/>
        </w:rPr>
        <w:t xml:space="preserve">especially </w:t>
      </w:r>
      <w:r w:rsidR="00700E25">
        <w:rPr>
          <w:rFonts w:cs="Helvetica 45 Light"/>
        </w:rPr>
        <w:t xml:space="preserve">in </w:t>
      </w:r>
      <w:r w:rsidRPr="00E3378D">
        <w:rPr>
          <w:rFonts w:cs="Helvetica 45 Light"/>
        </w:rPr>
        <w:t>Victoria’s most productive landscape</w:t>
      </w:r>
      <w:r w:rsidR="003E2699" w:rsidRPr="00E3378D">
        <w:rPr>
          <w:rFonts w:cs="Helvetica 45 Light"/>
        </w:rPr>
        <w:t>s – m</w:t>
      </w:r>
      <w:r w:rsidRPr="00E3378D">
        <w:rPr>
          <w:rFonts w:cs="Helvetica 45 Light"/>
        </w:rPr>
        <w:t>any ecosystems</w:t>
      </w:r>
      <w:r w:rsidR="003E2699" w:rsidRPr="00E3378D">
        <w:rPr>
          <w:rFonts w:cs="Helvetica 45 Light"/>
        </w:rPr>
        <w:t xml:space="preserve">, habitats and </w:t>
      </w:r>
      <w:r w:rsidRPr="00E3378D">
        <w:rPr>
          <w:rFonts w:cs="Helvetica 45 Light"/>
        </w:rPr>
        <w:t>threatened species are inadequately represented in the reserve system and need increased protection</w:t>
      </w:r>
      <w:r w:rsidR="006C61B3" w:rsidRPr="00E3378D">
        <w:rPr>
          <w:rFonts w:cs="Helvetica 45 Light"/>
        </w:rPr>
        <w:t xml:space="preserve">. For example, </w:t>
      </w:r>
      <w:r w:rsidR="000C6002">
        <w:rPr>
          <w:rFonts w:cs="Helvetica 45 Light"/>
        </w:rPr>
        <w:t>in</w:t>
      </w:r>
      <w:r w:rsidR="006C61B3" w:rsidRPr="00E3378D">
        <w:rPr>
          <w:rFonts w:cs="Helvetica 45 Light"/>
        </w:rPr>
        <w:t xml:space="preserve"> the Victorian Volcanic Plains (VVP) bioregion, only 1.3 per cent of the native vegetation is in conservation reserves, and the corresponding figure for the Wimmera is only 1.5 per cent. The additional pressures of climate change underline the need for strategic additions</w:t>
      </w:r>
      <w:r w:rsidR="00BD7D83">
        <w:rPr>
          <w:rFonts w:cs="Helvetica 45 Light"/>
        </w:rPr>
        <w:t xml:space="preserve"> </w:t>
      </w:r>
      <w:r w:rsidR="00D70030">
        <w:rPr>
          <w:rFonts w:cs="Helvetica 45 Light"/>
        </w:rPr>
        <w:t xml:space="preserve">to </w:t>
      </w:r>
      <w:r w:rsidR="006C61B3" w:rsidRPr="00E3378D">
        <w:rPr>
          <w:rFonts w:cs="Helvetica 45 Light"/>
        </w:rPr>
        <w:t xml:space="preserve">and </w:t>
      </w:r>
      <w:r w:rsidR="00D70030">
        <w:rPr>
          <w:rFonts w:cs="Helvetica 45 Light"/>
        </w:rPr>
        <w:t>re-design</w:t>
      </w:r>
      <w:r w:rsidR="00B93C3B">
        <w:rPr>
          <w:rFonts w:cs="Helvetica 45 Light"/>
        </w:rPr>
        <w:t xml:space="preserve"> </w:t>
      </w:r>
      <w:r w:rsidR="00D70030">
        <w:rPr>
          <w:rFonts w:cs="Helvetica 45 Light"/>
        </w:rPr>
        <w:t>of</w:t>
      </w:r>
      <w:r w:rsidR="006C61B3" w:rsidRPr="00E3378D">
        <w:rPr>
          <w:rFonts w:cs="Helvetica 45 Light"/>
        </w:rPr>
        <w:t xml:space="preserve"> the protected area system, to make Victoria’s habitats and species as resilient as possible. The application of strategic land-use planning tools can complement this approach while supporting appropriate land use on private land</w:t>
      </w:r>
      <w:r w:rsidR="00455A1D">
        <w:rPr>
          <w:rFonts w:cs="Helvetica 45 Light"/>
        </w:rPr>
        <w:t>.</w:t>
      </w:r>
      <w:r w:rsidR="006C61B3" w:rsidRPr="00E3378D">
        <w:rPr>
          <w:rFonts w:cs="Helvetica 45 Light"/>
        </w:rPr>
        <w:t xml:space="preserve"> </w:t>
      </w:r>
    </w:p>
    <w:p w:rsidR="004E6280" w:rsidRPr="00E3378D" w:rsidRDefault="004E6280" w:rsidP="00C8038A">
      <w:pPr>
        <w:autoSpaceDE w:val="0"/>
        <w:autoSpaceDN w:val="0"/>
        <w:adjustRightInd w:val="0"/>
        <w:spacing w:after="160" w:line="171" w:lineRule="atLeast"/>
        <w:jc w:val="both"/>
        <w:rPr>
          <w:rFonts w:cs="Helvetica 45 Light"/>
        </w:rPr>
      </w:pPr>
      <w:r w:rsidRPr="00E3378D">
        <w:rPr>
          <w:rFonts w:cs="Helvetica 45 Light"/>
        </w:rPr>
        <w:t xml:space="preserve">The estimated gap in additional protected areas required to meet Australia’s criteria for a comprehensive, adequate and representative reserve system is </w:t>
      </w:r>
      <w:r w:rsidR="00932F00" w:rsidRPr="00E3378D">
        <w:rPr>
          <w:rFonts w:cs="Helvetica 45 Light"/>
        </w:rPr>
        <w:t>2.1</w:t>
      </w:r>
      <w:r w:rsidRPr="00E3378D">
        <w:rPr>
          <w:rFonts w:cs="Helvetica 45 Light"/>
        </w:rPr>
        <w:t xml:space="preserve"> million hectares</w:t>
      </w:r>
      <w:r w:rsidR="000C6002">
        <w:rPr>
          <w:rFonts w:cs="Helvetica 45 Light"/>
        </w:rPr>
        <w:t>. I</w:t>
      </w:r>
      <w:r w:rsidRPr="00E3378D">
        <w:rPr>
          <w:rFonts w:cs="Helvetica 45 Light"/>
        </w:rPr>
        <w:t xml:space="preserve">n some bioregions such as </w:t>
      </w:r>
      <w:r w:rsidR="003E2699" w:rsidRPr="00E3378D">
        <w:rPr>
          <w:rFonts w:cs="Helvetica 45 Light"/>
        </w:rPr>
        <w:t xml:space="preserve">the VVP, </w:t>
      </w:r>
      <w:r w:rsidRPr="00E3378D">
        <w:rPr>
          <w:rFonts w:cs="Helvetica 45 Light"/>
        </w:rPr>
        <w:t xml:space="preserve">Wimmera, Dundas Tablelands and Gippsland Plain, </w:t>
      </w:r>
      <w:r w:rsidR="000C6002">
        <w:rPr>
          <w:rFonts w:cs="Helvetica 45 Light"/>
        </w:rPr>
        <w:t xml:space="preserve">this </w:t>
      </w:r>
      <w:r w:rsidRPr="00E3378D">
        <w:rPr>
          <w:rFonts w:cs="Helvetica 45 Light"/>
        </w:rPr>
        <w:t xml:space="preserve">can only be achieved by </w:t>
      </w:r>
      <w:r w:rsidR="00597BE0">
        <w:rPr>
          <w:rFonts w:cs="Helvetica 45 Light"/>
        </w:rPr>
        <w:t xml:space="preserve">land purchase or </w:t>
      </w:r>
      <w:r w:rsidRPr="00E3378D">
        <w:rPr>
          <w:rFonts w:cs="Helvetica 45 Light"/>
        </w:rPr>
        <w:t>additional formal protecti</w:t>
      </w:r>
      <w:r w:rsidR="004A70C0" w:rsidRPr="00E3378D">
        <w:rPr>
          <w:rFonts w:cs="Helvetica 45 Light"/>
        </w:rPr>
        <w:t>on of habitat on private land.</w:t>
      </w:r>
    </w:p>
    <w:p w:rsidR="003E2699" w:rsidRPr="00E3378D" w:rsidRDefault="003E2699" w:rsidP="00C8038A">
      <w:pPr>
        <w:autoSpaceDE w:val="0"/>
        <w:autoSpaceDN w:val="0"/>
        <w:adjustRightInd w:val="0"/>
        <w:spacing w:after="160" w:line="171" w:lineRule="atLeast"/>
        <w:jc w:val="both"/>
      </w:pPr>
      <w:r w:rsidRPr="00E3378D">
        <w:rPr>
          <w:rFonts w:cs="Helvetica 45 Light"/>
        </w:rPr>
        <w:t xml:space="preserve">To ensure that Victoria’s reserve system on public and private land is as effective as possible, formally protected areas need to be well </w:t>
      </w:r>
      <w:r w:rsidRPr="00E3378D">
        <w:rPr>
          <w:rFonts w:eastAsia="Times New Roman" w:cs="Times New Roman"/>
          <w:lang w:eastAsia="en-AU"/>
        </w:rPr>
        <w:t>managed and well connected.</w:t>
      </w:r>
      <w:r w:rsidRPr="00787225">
        <w:t xml:space="preserve"> </w:t>
      </w:r>
      <w:r w:rsidRPr="00E3378D">
        <w:t xml:space="preserve">Improving habitat condition, habitat linkages and reducing threats are all vital actions </w:t>
      </w:r>
      <w:r w:rsidR="001A73AB">
        <w:t xml:space="preserve">needed </w:t>
      </w:r>
      <w:r w:rsidRPr="00E3378D">
        <w:t xml:space="preserve">to improve and restore biodiversity values and ecosystem health across protected areas, as well as </w:t>
      </w:r>
      <w:r w:rsidR="000C6002">
        <w:t xml:space="preserve">across </w:t>
      </w:r>
      <w:r w:rsidRPr="00E3378D">
        <w:t xml:space="preserve">the </w:t>
      </w:r>
      <w:r w:rsidR="000C6002">
        <w:t>wider</w:t>
      </w:r>
      <w:r w:rsidRPr="00E3378D">
        <w:t xml:space="preserve"> landscape.</w:t>
      </w:r>
    </w:p>
    <w:p w:rsidR="004E6280" w:rsidRPr="00E3378D" w:rsidRDefault="00594AB1" w:rsidP="005645A2">
      <w:pPr>
        <w:spacing w:after="60"/>
        <w:jc w:val="both"/>
        <w:rPr>
          <w:rFonts w:eastAsia="Calibri" w:cs="Times New Roman"/>
          <w:kern w:val="24"/>
          <w:lang w:eastAsia="en-AU"/>
        </w:rPr>
      </w:pPr>
      <w:r>
        <w:rPr>
          <w:rFonts w:eastAsia="Calibri" w:cs="Times New Roman"/>
          <w:kern w:val="24"/>
          <w:lang w:eastAsia="en-AU"/>
        </w:rPr>
        <w:t xml:space="preserve">Maintenance and improvement of </w:t>
      </w:r>
      <w:r w:rsidR="00861C3C">
        <w:rPr>
          <w:rFonts w:eastAsia="Calibri" w:cs="Times New Roman"/>
          <w:kern w:val="24"/>
          <w:lang w:eastAsia="en-AU"/>
        </w:rPr>
        <w:t xml:space="preserve">Victoria’s system of protected areas </w:t>
      </w:r>
      <w:r>
        <w:rPr>
          <w:rFonts w:eastAsia="Calibri" w:cs="Times New Roman"/>
          <w:kern w:val="24"/>
          <w:lang w:eastAsia="en-AU"/>
        </w:rPr>
        <w:t>require</w:t>
      </w:r>
      <w:r w:rsidR="00FB165E">
        <w:rPr>
          <w:rFonts w:eastAsia="Calibri" w:cs="Times New Roman"/>
          <w:kern w:val="24"/>
          <w:lang w:eastAsia="en-AU"/>
        </w:rPr>
        <w:t>s</w:t>
      </w:r>
      <w:r>
        <w:rPr>
          <w:rFonts w:eastAsia="Calibri" w:cs="Times New Roman"/>
          <w:kern w:val="24"/>
          <w:lang w:eastAsia="en-AU"/>
        </w:rPr>
        <w:t xml:space="preserve"> the following components</w:t>
      </w:r>
      <w:r w:rsidR="00197536" w:rsidRPr="00E3378D">
        <w:rPr>
          <w:rFonts w:eastAsia="Calibri" w:cs="Times New Roman"/>
          <w:kern w:val="24"/>
          <w:lang w:eastAsia="en-AU"/>
        </w:rPr>
        <w:t>:</w:t>
      </w:r>
      <w:r w:rsidR="004E6280" w:rsidRPr="00E3378D">
        <w:rPr>
          <w:rFonts w:eastAsia="Calibri" w:cs="Times New Roman"/>
          <w:kern w:val="24"/>
          <w:lang w:eastAsia="en-AU"/>
        </w:rPr>
        <w:t xml:space="preserve"> </w:t>
      </w:r>
    </w:p>
    <w:p w:rsidR="004E6280" w:rsidRPr="00E3378D" w:rsidRDefault="004E6280" w:rsidP="004A2945">
      <w:pPr>
        <w:numPr>
          <w:ilvl w:val="0"/>
          <w:numId w:val="8"/>
        </w:numPr>
        <w:autoSpaceDE w:val="0"/>
        <w:autoSpaceDN w:val="0"/>
        <w:adjustRightInd w:val="0"/>
        <w:spacing w:after="80" w:line="170" w:lineRule="atLeast"/>
        <w:ind w:left="357" w:hanging="357"/>
        <w:rPr>
          <w:rFonts w:cs="Helvetica 45 Light"/>
        </w:rPr>
      </w:pPr>
      <w:r w:rsidRPr="00E3378D">
        <w:rPr>
          <w:rFonts w:cs="Helvetica 45 Light"/>
        </w:rPr>
        <w:t xml:space="preserve">A </w:t>
      </w:r>
      <w:r w:rsidRPr="00787225">
        <w:rPr>
          <w:rFonts w:cs="Helvetica 45 Light"/>
        </w:rPr>
        <w:t>comprehensive, adequate and representative protected a</w:t>
      </w:r>
      <w:r w:rsidR="004A70C0" w:rsidRPr="00E3378D">
        <w:rPr>
          <w:rFonts w:cs="Helvetica 45 Light"/>
        </w:rPr>
        <w:t xml:space="preserve">rea system across public land, </w:t>
      </w:r>
      <w:r w:rsidRPr="00E3378D">
        <w:rPr>
          <w:rFonts w:cs="Helvetica 45 Light"/>
        </w:rPr>
        <w:t xml:space="preserve">private land and </w:t>
      </w:r>
      <w:r w:rsidR="004A2945">
        <w:rPr>
          <w:rFonts w:cs="Helvetica 45 Light"/>
        </w:rPr>
        <w:t>I</w:t>
      </w:r>
      <w:r w:rsidRPr="00E3378D">
        <w:rPr>
          <w:rFonts w:cs="Helvetica 45 Light"/>
        </w:rPr>
        <w:t>ndigenous protected areas</w:t>
      </w:r>
      <w:r w:rsidR="00172CCC">
        <w:rPr>
          <w:rFonts w:cs="Helvetica 45 Light"/>
        </w:rPr>
        <w:t>,</w:t>
      </w:r>
      <w:r w:rsidRPr="00E3378D">
        <w:rPr>
          <w:rFonts w:cs="Helvetica 45 Light"/>
        </w:rPr>
        <w:t xml:space="preserve"> that continues to be the cornerstone of conserving biodiversity</w:t>
      </w:r>
      <w:r w:rsidR="00057968">
        <w:rPr>
          <w:rFonts w:cs="Helvetica 45 Light"/>
        </w:rPr>
        <w:t>.</w:t>
      </w:r>
    </w:p>
    <w:p w:rsidR="004E6280" w:rsidRPr="00E3378D" w:rsidRDefault="00197536" w:rsidP="004A2945">
      <w:pPr>
        <w:numPr>
          <w:ilvl w:val="0"/>
          <w:numId w:val="8"/>
        </w:numPr>
        <w:autoSpaceDE w:val="0"/>
        <w:autoSpaceDN w:val="0"/>
        <w:adjustRightInd w:val="0"/>
        <w:spacing w:after="80" w:line="170" w:lineRule="atLeast"/>
        <w:ind w:left="357" w:hanging="357"/>
        <w:rPr>
          <w:rFonts w:cs="Helvetica 45 Light"/>
        </w:rPr>
      </w:pPr>
      <w:r w:rsidRPr="00E3378D">
        <w:rPr>
          <w:rFonts w:cs="Helvetica 45 Light"/>
        </w:rPr>
        <w:t xml:space="preserve">Management of other public land and waters to </w:t>
      </w:r>
      <w:r w:rsidR="0016235A">
        <w:rPr>
          <w:rFonts w:cs="Helvetica 45 Light"/>
        </w:rPr>
        <w:t xml:space="preserve">also </w:t>
      </w:r>
      <w:r w:rsidRPr="00E3378D">
        <w:rPr>
          <w:rFonts w:cs="Helvetica 45 Light"/>
        </w:rPr>
        <w:t xml:space="preserve">deliver biodiversity conservation </w:t>
      </w:r>
      <w:r w:rsidR="004E6280" w:rsidRPr="00E3378D">
        <w:rPr>
          <w:rFonts w:cs="Helvetica 45 Light"/>
        </w:rPr>
        <w:t>which</w:t>
      </w:r>
      <w:r w:rsidR="00FB165E">
        <w:rPr>
          <w:rFonts w:cs="Helvetica 45 Light"/>
        </w:rPr>
        <w:t>,</w:t>
      </w:r>
      <w:r w:rsidR="004E6280" w:rsidRPr="00E3378D">
        <w:rPr>
          <w:rFonts w:cs="Helvetica 45 Light"/>
        </w:rPr>
        <w:t xml:space="preserve"> </w:t>
      </w:r>
      <w:r w:rsidR="004A2945">
        <w:rPr>
          <w:rFonts w:cs="Helvetica 45 Light"/>
        </w:rPr>
        <w:t>in turn</w:t>
      </w:r>
      <w:r w:rsidR="00FB165E">
        <w:rPr>
          <w:rFonts w:cs="Helvetica 45 Light"/>
        </w:rPr>
        <w:t>,</w:t>
      </w:r>
      <w:r w:rsidR="004A2945">
        <w:rPr>
          <w:rFonts w:cs="Helvetica 45 Light"/>
        </w:rPr>
        <w:t xml:space="preserve"> </w:t>
      </w:r>
      <w:r w:rsidR="00FB165E">
        <w:rPr>
          <w:rFonts w:cs="Helvetica 45 Light"/>
        </w:rPr>
        <w:t xml:space="preserve">will </w:t>
      </w:r>
      <w:r w:rsidR="004E6280" w:rsidRPr="00E3378D">
        <w:rPr>
          <w:rFonts w:cs="Helvetica 45 Light"/>
        </w:rPr>
        <w:t xml:space="preserve">complement the reserve system. </w:t>
      </w:r>
    </w:p>
    <w:p w:rsidR="0048454A" w:rsidRPr="00E3378D" w:rsidRDefault="0048454A" w:rsidP="004A2945">
      <w:pPr>
        <w:numPr>
          <w:ilvl w:val="0"/>
          <w:numId w:val="8"/>
        </w:numPr>
        <w:autoSpaceDE w:val="0"/>
        <w:autoSpaceDN w:val="0"/>
        <w:adjustRightInd w:val="0"/>
        <w:spacing w:after="120" w:line="170" w:lineRule="atLeast"/>
        <w:ind w:left="357" w:hanging="357"/>
        <w:rPr>
          <w:rFonts w:cs="Helvetica 45 Light"/>
        </w:rPr>
      </w:pPr>
      <w:r w:rsidRPr="00E3378D">
        <w:rPr>
          <w:rFonts w:cs="Helvetica 45 Light"/>
        </w:rPr>
        <w:t xml:space="preserve">Use of </w:t>
      </w:r>
      <w:r w:rsidR="00584F50" w:rsidRPr="00E3378D">
        <w:rPr>
          <w:rFonts w:cs="Helvetica 45 Light"/>
        </w:rPr>
        <w:t xml:space="preserve">strategic land-use </w:t>
      </w:r>
      <w:r w:rsidRPr="00E3378D">
        <w:rPr>
          <w:rFonts w:cs="Helvetica 45 Light"/>
        </w:rPr>
        <w:t>planning tools</w:t>
      </w:r>
      <w:r w:rsidR="00943E4E">
        <w:rPr>
          <w:rFonts w:cs="Helvetica 45 Light"/>
        </w:rPr>
        <w:t xml:space="preserve"> </w:t>
      </w:r>
      <w:r w:rsidRPr="00E3378D">
        <w:rPr>
          <w:rFonts w:cs="Helvetica 45 Light"/>
        </w:rPr>
        <w:t xml:space="preserve">to better protect areas of private land </w:t>
      </w:r>
      <w:r w:rsidR="001A73AB">
        <w:rPr>
          <w:rFonts w:cs="Helvetica 45 Light"/>
        </w:rPr>
        <w:t xml:space="preserve">that </w:t>
      </w:r>
      <w:r w:rsidRPr="00E3378D">
        <w:rPr>
          <w:rFonts w:cs="Helvetica 45 Light"/>
        </w:rPr>
        <w:t>support significant biodiversity values</w:t>
      </w:r>
      <w:r w:rsidR="00584F50">
        <w:rPr>
          <w:rFonts w:cs="Helvetica 45 Light"/>
        </w:rPr>
        <w:t>,</w:t>
      </w:r>
      <w:r w:rsidR="000A0981" w:rsidRPr="00E3378D">
        <w:rPr>
          <w:rFonts w:cs="Helvetica 45 Light"/>
        </w:rPr>
        <w:t xml:space="preserve"> and </w:t>
      </w:r>
      <w:r w:rsidR="00197536" w:rsidRPr="00E3378D">
        <w:rPr>
          <w:rFonts w:cs="Helvetica 45 Light"/>
        </w:rPr>
        <w:t xml:space="preserve">to </w:t>
      </w:r>
      <w:r w:rsidR="000A0981" w:rsidRPr="00E3378D">
        <w:rPr>
          <w:rFonts w:cs="Helvetica 45 Light"/>
        </w:rPr>
        <w:t xml:space="preserve">identify opportunities for targeted </w:t>
      </w:r>
      <w:r w:rsidR="00584F50">
        <w:rPr>
          <w:rFonts w:cs="Helvetica 45 Light"/>
        </w:rPr>
        <w:t>land purchase</w:t>
      </w:r>
      <w:r w:rsidR="001A73AB">
        <w:rPr>
          <w:rFonts w:cs="Helvetica 45 Light"/>
        </w:rPr>
        <w:t>s</w:t>
      </w:r>
      <w:r w:rsidRPr="00E3378D">
        <w:rPr>
          <w:rFonts w:cs="Helvetica 45 Light"/>
        </w:rPr>
        <w:t>.</w:t>
      </w:r>
    </w:p>
    <w:p w:rsidR="00861C3C" w:rsidRPr="00861C3C" w:rsidRDefault="00861C3C" w:rsidP="00861C3C">
      <w:pPr>
        <w:numPr>
          <w:ilvl w:val="0"/>
          <w:numId w:val="8"/>
        </w:numPr>
        <w:autoSpaceDE w:val="0"/>
        <w:autoSpaceDN w:val="0"/>
        <w:adjustRightInd w:val="0"/>
        <w:spacing w:after="80" w:line="170" w:lineRule="atLeast"/>
        <w:ind w:left="357" w:hanging="357"/>
        <w:rPr>
          <w:rFonts w:cs="Helvetica 45 Light"/>
        </w:rPr>
      </w:pPr>
      <w:r w:rsidRPr="00861C3C">
        <w:rPr>
          <w:rFonts w:cs="Helvetica 45 Light"/>
        </w:rPr>
        <w:t>Expanded private land stewardship areas (managed under Land for Wildlife, agreements, tenders, incentives, partnerships, native vegetation offsets and other such mechanisms</w:t>
      </w:r>
      <w:r w:rsidR="00FE204D">
        <w:rPr>
          <w:rFonts w:cs="Helvetica 45 Light"/>
        </w:rPr>
        <w:t>, as discussed in Chapter 6</w:t>
      </w:r>
      <w:r w:rsidRPr="00861C3C">
        <w:rPr>
          <w:rFonts w:cs="Helvetica 45 Light"/>
        </w:rPr>
        <w:t xml:space="preserve">) that complement the reserve system on public and private land by providing increased habitat options and linkages for native wildlife. </w:t>
      </w:r>
      <w:r w:rsidR="0006649E">
        <w:rPr>
          <w:rFonts w:cs="Helvetica 45 Light"/>
        </w:rPr>
        <w:t>This effort should be particularly focused on</w:t>
      </w:r>
      <w:r w:rsidR="0006649E" w:rsidRPr="00E3378D">
        <w:rPr>
          <w:rFonts w:cs="Helvetica 45 Light"/>
        </w:rPr>
        <w:t xml:space="preserve"> regions and </w:t>
      </w:r>
      <w:r w:rsidR="0006649E" w:rsidRPr="00E3378D">
        <w:rPr>
          <w:rFonts w:cs="Helvetica 45 Light"/>
        </w:rPr>
        <w:lastRenderedPageBreak/>
        <w:t>ecosystems where</w:t>
      </w:r>
      <w:r w:rsidR="0006649E">
        <w:rPr>
          <w:rFonts w:cs="Helvetica 45 Light"/>
        </w:rPr>
        <w:t xml:space="preserve"> </w:t>
      </w:r>
      <w:r w:rsidR="0006649E" w:rsidRPr="00E3378D">
        <w:rPr>
          <w:rFonts w:cs="Helvetica 45 Light"/>
        </w:rPr>
        <w:t xml:space="preserve">the reserve system is not sufficiently large or representative, and </w:t>
      </w:r>
      <w:r w:rsidR="0006649E">
        <w:rPr>
          <w:rFonts w:cs="Helvetica 45 Light"/>
        </w:rPr>
        <w:t>which consist mostly of private land</w:t>
      </w:r>
      <w:r w:rsidR="0006649E" w:rsidRPr="00E3378D">
        <w:rPr>
          <w:rFonts w:cs="Helvetica 45 Light"/>
        </w:rPr>
        <w:t>.</w:t>
      </w:r>
    </w:p>
    <w:p w:rsidR="004E6280" w:rsidRPr="00AE3CF5" w:rsidRDefault="004A2945" w:rsidP="005645A2">
      <w:pPr>
        <w:autoSpaceDE w:val="0"/>
        <w:autoSpaceDN w:val="0"/>
        <w:adjustRightInd w:val="0"/>
        <w:spacing w:after="160" w:line="171" w:lineRule="atLeast"/>
        <w:jc w:val="both"/>
        <w:rPr>
          <w:rFonts w:cs="Helvetica 45 Light"/>
          <w:color w:val="000000" w:themeColor="text1"/>
        </w:rPr>
      </w:pPr>
      <w:r w:rsidRPr="00E3378D">
        <w:rPr>
          <w:rFonts w:cs="Helvetica 45 Light"/>
        </w:rPr>
        <w:t xml:space="preserve">In implementing this </w:t>
      </w:r>
      <w:r w:rsidRPr="00AE3CF5">
        <w:rPr>
          <w:rFonts w:cs="Helvetica 45 Light"/>
          <w:color w:val="000000" w:themeColor="text1"/>
        </w:rPr>
        <w:t>Plan, the government will give due recognition to the increased importance of the Victorian Environmental Assessment Council in regularly reviewing the extent and adequacy of the terrestrial reserve system in the context of a changing climate, habitat shifts and decisions about appropriate land uses</w:t>
      </w:r>
      <w:r w:rsidR="004E6280" w:rsidRPr="00AE3CF5">
        <w:rPr>
          <w:rFonts w:cs="Helvetica 45 Light"/>
          <w:color w:val="000000" w:themeColor="text1"/>
        </w:rPr>
        <w:t>.</w:t>
      </w:r>
    </w:p>
    <w:p w:rsidR="001119DA" w:rsidRPr="00AE3CF5" w:rsidRDefault="00CA527B" w:rsidP="0014643E">
      <w:pPr>
        <w:tabs>
          <w:tab w:val="left" w:pos="8647"/>
        </w:tabs>
        <w:spacing w:before="240" w:after="120" w:line="170" w:lineRule="atLeast"/>
        <w:rPr>
          <w:rFonts w:cs="Helvetica 45 Light"/>
          <w:b/>
          <w:i/>
          <w:color w:val="000000" w:themeColor="text1"/>
          <w:sz w:val="24"/>
          <w:szCs w:val="24"/>
        </w:rPr>
      </w:pPr>
      <w:r w:rsidRPr="00AE3CF5">
        <w:rPr>
          <w:rFonts w:cs="Helvetica 45 Light"/>
          <w:b/>
          <w:i/>
          <w:color w:val="000000" w:themeColor="text1"/>
          <w:sz w:val="24"/>
          <w:szCs w:val="24"/>
        </w:rPr>
        <w:t>Priority</w:t>
      </w:r>
    </w:p>
    <w:p w:rsidR="004E6280" w:rsidRPr="00AE3CF5" w:rsidRDefault="0017747F" w:rsidP="007762EB">
      <w:pPr>
        <w:tabs>
          <w:tab w:val="left" w:pos="8647"/>
        </w:tabs>
        <w:spacing w:after="120" w:line="170" w:lineRule="atLeast"/>
        <w:ind w:left="426" w:hanging="426"/>
        <w:rPr>
          <w:rFonts w:cs="Helvetica 45 Light"/>
          <w:b/>
          <w:i/>
          <w:color w:val="000000" w:themeColor="text1"/>
        </w:rPr>
      </w:pPr>
      <w:r w:rsidRPr="00AE3CF5">
        <w:rPr>
          <w:rFonts w:cs="Helvetica 45 Light"/>
          <w:b/>
          <w:i/>
          <w:color w:val="000000" w:themeColor="text1"/>
          <w:sz w:val="24"/>
          <w:szCs w:val="24"/>
        </w:rPr>
        <w:t>1</w:t>
      </w:r>
      <w:r w:rsidR="001E3181" w:rsidRPr="00AE3CF5">
        <w:rPr>
          <w:rFonts w:cs="Helvetica 45 Light"/>
          <w:b/>
          <w:i/>
          <w:color w:val="000000" w:themeColor="text1"/>
          <w:sz w:val="24"/>
          <w:szCs w:val="24"/>
        </w:rPr>
        <w:t>8</w:t>
      </w:r>
      <w:r w:rsidR="00936A12" w:rsidRPr="00AE3CF5">
        <w:rPr>
          <w:rFonts w:cs="Helvetica 45 Light"/>
          <w:b/>
          <w:i/>
          <w:color w:val="000000" w:themeColor="text1"/>
          <w:sz w:val="24"/>
          <w:szCs w:val="24"/>
        </w:rPr>
        <w:t>.</w:t>
      </w:r>
      <w:r w:rsidR="00943E4E" w:rsidRPr="00AE3CF5">
        <w:rPr>
          <w:rFonts w:cs="Helvetica 45 Light"/>
          <w:b/>
          <w:i/>
          <w:color w:val="000000" w:themeColor="text1"/>
          <w:sz w:val="24"/>
          <w:szCs w:val="24"/>
        </w:rPr>
        <w:t xml:space="preserve"> </w:t>
      </w:r>
      <w:r w:rsidR="007762EB" w:rsidRPr="00AE3CF5">
        <w:rPr>
          <w:b/>
          <w:i/>
          <w:color w:val="000000" w:themeColor="text1"/>
          <w:sz w:val="24"/>
          <w:szCs w:val="24"/>
        </w:rPr>
        <w:t xml:space="preserve">Maintain and enhance a world-class system </w:t>
      </w:r>
      <w:r w:rsidR="0041672E" w:rsidRPr="00AE3CF5">
        <w:rPr>
          <w:b/>
          <w:i/>
          <w:color w:val="000000" w:themeColor="text1"/>
          <w:sz w:val="24"/>
          <w:szCs w:val="24"/>
        </w:rPr>
        <w:t>of</w:t>
      </w:r>
      <w:r w:rsidR="007762EB" w:rsidRPr="00AE3CF5">
        <w:rPr>
          <w:b/>
          <w:i/>
          <w:color w:val="000000" w:themeColor="text1"/>
          <w:sz w:val="24"/>
          <w:szCs w:val="24"/>
        </w:rPr>
        <w:t xml:space="preserve"> protected areas</w:t>
      </w:r>
      <w:r w:rsidR="009C3534" w:rsidRPr="00AE3CF5">
        <w:rPr>
          <w:rFonts w:cs="Helvetica 45 Light"/>
          <w:b/>
          <w:i/>
          <w:color w:val="000000" w:themeColor="text1"/>
          <w:sz w:val="24"/>
          <w:szCs w:val="24"/>
        </w:rPr>
        <w:t>.</w:t>
      </w:r>
    </w:p>
    <w:p w:rsidR="001E3181" w:rsidRPr="00AE3CF5" w:rsidRDefault="00CA11C9" w:rsidP="001E3181">
      <w:pPr>
        <w:autoSpaceDE w:val="0"/>
        <w:autoSpaceDN w:val="0"/>
        <w:adjustRightInd w:val="0"/>
        <w:spacing w:after="120" w:line="170" w:lineRule="atLeast"/>
        <w:jc w:val="both"/>
        <w:rPr>
          <w:rFonts w:eastAsia="Times New Roman" w:cs="Arial"/>
          <w:color w:val="000000" w:themeColor="text1"/>
        </w:rPr>
      </w:pPr>
      <w:r w:rsidRPr="00AE3CF5">
        <w:rPr>
          <w:color w:val="000000" w:themeColor="text1"/>
        </w:rPr>
        <w:t xml:space="preserve">Initiatives </w:t>
      </w:r>
      <w:r w:rsidR="001E3181" w:rsidRPr="00AE3CF5">
        <w:rPr>
          <w:color w:val="000000" w:themeColor="text1"/>
        </w:rPr>
        <w:t>by the government to deliver this priority will include</w:t>
      </w:r>
      <w:r w:rsidR="001E3181" w:rsidRPr="00AE3CF5">
        <w:rPr>
          <w:rFonts w:eastAsia="Times New Roman" w:cs="Arial"/>
          <w:color w:val="000000" w:themeColor="text1"/>
        </w:rPr>
        <w:t>:</w:t>
      </w:r>
    </w:p>
    <w:p w:rsidR="002B474E" w:rsidRPr="00AE3CF5" w:rsidRDefault="002B474E" w:rsidP="004A2945">
      <w:pPr>
        <w:numPr>
          <w:ilvl w:val="0"/>
          <w:numId w:val="8"/>
        </w:numPr>
        <w:autoSpaceDE w:val="0"/>
        <w:autoSpaceDN w:val="0"/>
        <w:adjustRightInd w:val="0"/>
        <w:spacing w:after="40" w:line="170" w:lineRule="atLeast"/>
        <w:ind w:left="357" w:hanging="357"/>
        <w:rPr>
          <w:rFonts w:cs="Helvetica 45 Light"/>
          <w:color w:val="000000" w:themeColor="text1"/>
        </w:rPr>
      </w:pPr>
      <w:r w:rsidRPr="00AE3CF5">
        <w:rPr>
          <w:rFonts w:cs="Helvetica 45 Light"/>
          <w:color w:val="000000" w:themeColor="text1"/>
        </w:rPr>
        <w:t>Review the extent, representativeness and adequacy of the reserve system to identify key gaps and additional complementary measures required to improve the reserve system on public and private land</w:t>
      </w:r>
      <w:r w:rsidR="0017747F" w:rsidRPr="00AE3CF5">
        <w:rPr>
          <w:rFonts w:cs="Helvetica 45 Light"/>
          <w:color w:val="000000" w:themeColor="text1"/>
        </w:rPr>
        <w:t>.</w:t>
      </w:r>
    </w:p>
    <w:p w:rsidR="002B474E" w:rsidRPr="00E3378D" w:rsidRDefault="002B474E" w:rsidP="004A2945">
      <w:pPr>
        <w:numPr>
          <w:ilvl w:val="0"/>
          <w:numId w:val="8"/>
        </w:numPr>
        <w:autoSpaceDE w:val="0"/>
        <w:autoSpaceDN w:val="0"/>
        <w:adjustRightInd w:val="0"/>
        <w:spacing w:after="40" w:line="170" w:lineRule="atLeast"/>
        <w:ind w:left="357" w:hanging="357"/>
        <w:rPr>
          <w:rFonts w:cs="Helvetica 45 Light"/>
        </w:rPr>
      </w:pPr>
      <w:r w:rsidRPr="00AE3CF5">
        <w:rPr>
          <w:rFonts w:cs="Helvetica 45 Light"/>
          <w:color w:val="000000" w:themeColor="text1"/>
        </w:rPr>
        <w:t xml:space="preserve">Work with partners </w:t>
      </w:r>
      <w:r w:rsidR="002604E2" w:rsidRPr="00AE3CF5">
        <w:rPr>
          <w:rFonts w:cs="Helvetica 45 Light"/>
          <w:color w:val="000000" w:themeColor="text1"/>
        </w:rPr>
        <w:t xml:space="preserve">to </w:t>
      </w:r>
      <w:r w:rsidRPr="00AE3CF5">
        <w:rPr>
          <w:rFonts w:cs="Helvetica 45 Light"/>
          <w:color w:val="000000" w:themeColor="text1"/>
        </w:rPr>
        <w:t>increase the extent of private land under voluntary permanent protection</w:t>
      </w:r>
      <w:r w:rsidR="004A2945" w:rsidRPr="00AE3CF5">
        <w:rPr>
          <w:rFonts w:cs="Helvetica 45 Light"/>
          <w:color w:val="000000" w:themeColor="text1"/>
        </w:rPr>
        <w:t>,</w:t>
      </w:r>
      <w:r w:rsidRPr="00AE3CF5">
        <w:rPr>
          <w:rFonts w:cs="Helvetica 45 Light"/>
          <w:color w:val="000000" w:themeColor="text1"/>
        </w:rPr>
        <w:t xml:space="preserve"> and managed under conservation stewardship </w:t>
      </w:r>
      <w:r w:rsidRPr="00E3378D">
        <w:rPr>
          <w:rFonts w:cs="Helvetica 45 Light"/>
        </w:rPr>
        <w:t>arrangements to complement the reserve system.</w:t>
      </w:r>
    </w:p>
    <w:p w:rsidR="002B474E" w:rsidRPr="00E3378D" w:rsidRDefault="002B474E" w:rsidP="004A2945">
      <w:pPr>
        <w:numPr>
          <w:ilvl w:val="0"/>
          <w:numId w:val="8"/>
        </w:numPr>
        <w:autoSpaceDE w:val="0"/>
        <w:autoSpaceDN w:val="0"/>
        <w:adjustRightInd w:val="0"/>
        <w:spacing w:after="240" w:line="170" w:lineRule="atLeast"/>
        <w:ind w:left="357" w:hanging="357"/>
        <w:jc w:val="both"/>
      </w:pPr>
      <w:r w:rsidRPr="00E3378D">
        <w:t>Identify future reserve system priorities (</w:t>
      </w:r>
      <w:r w:rsidR="004A2945">
        <w:t>such as</w:t>
      </w:r>
      <w:r w:rsidRPr="00E3378D">
        <w:t xml:space="preserve"> targeted acquisition) through strategic land-use planning</w:t>
      </w:r>
      <w:r w:rsidR="0017747F" w:rsidRPr="00E3378D">
        <w:t>.</w:t>
      </w:r>
    </w:p>
    <w:p w:rsidR="00E704DA" w:rsidRPr="00E3378D" w:rsidRDefault="00E704DA" w:rsidP="00E704DA">
      <w:pPr>
        <w:tabs>
          <w:tab w:val="left" w:pos="8647"/>
        </w:tabs>
        <w:spacing w:after="120" w:line="170" w:lineRule="atLeast"/>
        <w:ind w:left="360"/>
        <w:rPr>
          <w:rFonts w:cs="Helvetica 45 Light"/>
        </w:rPr>
      </w:pPr>
    </w:p>
    <w:p w:rsidR="00923018" w:rsidRPr="00E3378D" w:rsidRDefault="00923018" w:rsidP="00046211">
      <w:pPr>
        <w:autoSpaceDE w:val="0"/>
        <w:autoSpaceDN w:val="0"/>
        <w:adjustRightInd w:val="0"/>
        <w:spacing w:after="160" w:line="170" w:lineRule="atLeast"/>
        <w:jc w:val="both"/>
        <w:sectPr w:rsidR="00923018" w:rsidRPr="00E3378D" w:rsidSect="0056242E">
          <w:headerReference w:type="default" r:id="rId29"/>
          <w:footerReference w:type="default" r:id="rId30"/>
          <w:pgSz w:w="11899" w:h="16838" w:code="9"/>
          <w:pgMar w:top="1134" w:right="1134" w:bottom="1134" w:left="1134" w:header="454" w:footer="454" w:gutter="0"/>
          <w:cols w:space="708"/>
          <w:docGrid w:linePitch="360"/>
        </w:sectPr>
      </w:pPr>
    </w:p>
    <w:p w:rsidR="00A671F4" w:rsidRPr="00AE3CF5" w:rsidRDefault="00782825" w:rsidP="00BB1B9C">
      <w:pPr>
        <w:pStyle w:val="Heading1"/>
        <w:rPr>
          <w:color w:val="000000" w:themeColor="text1"/>
        </w:rPr>
      </w:pPr>
      <w:bookmarkStart w:id="40" w:name="_Toc478568410"/>
      <w:r w:rsidRPr="00AE3CF5">
        <w:rPr>
          <w:color w:val="000000" w:themeColor="text1"/>
        </w:rPr>
        <w:lastRenderedPageBreak/>
        <w:t xml:space="preserve">Chapter </w:t>
      </w:r>
      <w:r w:rsidR="002A538F" w:rsidRPr="00AE3CF5">
        <w:rPr>
          <w:color w:val="000000" w:themeColor="text1"/>
        </w:rPr>
        <w:t>10</w:t>
      </w:r>
      <w:r w:rsidR="0014643E" w:rsidRPr="00AE3CF5">
        <w:rPr>
          <w:color w:val="000000" w:themeColor="text1"/>
        </w:rPr>
        <w:t>.</w:t>
      </w:r>
      <w:r w:rsidRPr="00AE3CF5">
        <w:rPr>
          <w:color w:val="000000" w:themeColor="text1"/>
        </w:rPr>
        <w:t xml:space="preserve"> </w:t>
      </w:r>
      <w:r w:rsidR="00DE46CB" w:rsidRPr="00AE3CF5">
        <w:rPr>
          <w:color w:val="000000" w:themeColor="text1"/>
        </w:rPr>
        <w:t>Government leadership in delivering</w:t>
      </w:r>
      <w:r w:rsidRPr="00AE3CF5">
        <w:rPr>
          <w:color w:val="000000" w:themeColor="text1"/>
        </w:rPr>
        <w:t xml:space="preserve"> the Plan</w:t>
      </w:r>
      <w:bookmarkEnd w:id="40"/>
    </w:p>
    <w:p w:rsidR="00782825" w:rsidRPr="00AE3CF5" w:rsidRDefault="00782825" w:rsidP="00782825">
      <w:pPr>
        <w:tabs>
          <w:tab w:val="left" w:pos="8647"/>
        </w:tabs>
        <w:spacing w:before="120" w:after="120" w:line="170" w:lineRule="atLeast"/>
        <w:jc w:val="both"/>
        <w:rPr>
          <w:rFonts w:eastAsia="Times New Roman" w:cs="Arial"/>
          <w:b/>
          <w:color w:val="000000" w:themeColor="text1"/>
          <w:sz w:val="24"/>
          <w:szCs w:val="24"/>
        </w:rPr>
      </w:pPr>
      <w:r w:rsidRPr="00AE3CF5">
        <w:rPr>
          <w:rFonts w:eastAsia="Times New Roman" w:cs="Arial"/>
          <w:b/>
          <w:color w:val="000000" w:themeColor="text1"/>
          <w:sz w:val="24"/>
          <w:szCs w:val="24"/>
        </w:rPr>
        <w:t xml:space="preserve">Key </w:t>
      </w:r>
      <w:r w:rsidR="00B80DB2" w:rsidRPr="00AE3CF5">
        <w:rPr>
          <w:rFonts w:eastAsia="Times New Roman" w:cs="Arial"/>
          <w:b/>
          <w:color w:val="000000" w:themeColor="text1"/>
          <w:sz w:val="24"/>
          <w:szCs w:val="24"/>
        </w:rPr>
        <w:t>point</w:t>
      </w:r>
      <w:r w:rsidRPr="00AE3CF5">
        <w:rPr>
          <w:rFonts w:eastAsia="Times New Roman" w:cs="Arial"/>
          <w:b/>
          <w:color w:val="000000" w:themeColor="text1"/>
          <w:sz w:val="24"/>
          <w:szCs w:val="24"/>
        </w:rPr>
        <w:t>:</w:t>
      </w:r>
    </w:p>
    <w:p w:rsidR="00782825" w:rsidRPr="00AE3CF5" w:rsidRDefault="00D70030" w:rsidP="00722796">
      <w:pPr>
        <w:pStyle w:val="ListParagraph"/>
        <w:numPr>
          <w:ilvl w:val="0"/>
          <w:numId w:val="1"/>
        </w:numPr>
        <w:autoSpaceDE w:val="0"/>
        <w:autoSpaceDN w:val="0"/>
        <w:adjustRightInd w:val="0"/>
        <w:spacing w:after="160" w:line="170" w:lineRule="atLeast"/>
        <w:ind w:left="357" w:hanging="357"/>
        <w:contextualSpacing w:val="0"/>
        <w:rPr>
          <w:b/>
          <w:color w:val="000000" w:themeColor="text1"/>
        </w:rPr>
      </w:pPr>
      <w:r w:rsidRPr="00AE3CF5">
        <w:rPr>
          <w:b/>
          <w:color w:val="000000" w:themeColor="text1"/>
        </w:rPr>
        <w:t>S</w:t>
      </w:r>
      <w:r w:rsidR="00197536" w:rsidRPr="00AE3CF5">
        <w:rPr>
          <w:b/>
          <w:color w:val="000000" w:themeColor="text1"/>
        </w:rPr>
        <w:t xml:space="preserve">uccess of this Plan will </w:t>
      </w:r>
      <w:r w:rsidRPr="00AE3CF5">
        <w:rPr>
          <w:b/>
          <w:color w:val="000000" w:themeColor="text1"/>
        </w:rPr>
        <w:t xml:space="preserve">rely on </w:t>
      </w:r>
      <w:r w:rsidR="00197536" w:rsidRPr="00AE3CF5">
        <w:rPr>
          <w:b/>
          <w:color w:val="000000" w:themeColor="text1"/>
        </w:rPr>
        <w:t xml:space="preserve">government leadership in its </w:t>
      </w:r>
      <w:r w:rsidR="00782825" w:rsidRPr="00AE3CF5">
        <w:rPr>
          <w:b/>
          <w:color w:val="000000" w:themeColor="text1"/>
        </w:rPr>
        <w:t xml:space="preserve">implementation, </w:t>
      </w:r>
      <w:r w:rsidR="00197536" w:rsidRPr="00AE3CF5">
        <w:rPr>
          <w:b/>
          <w:color w:val="000000" w:themeColor="text1"/>
        </w:rPr>
        <w:t>widespread incorporation of biodiversity into decision making</w:t>
      </w:r>
      <w:r w:rsidR="00782825" w:rsidRPr="00AE3CF5">
        <w:rPr>
          <w:b/>
          <w:color w:val="000000" w:themeColor="text1"/>
        </w:rPr>
        <w:t>, a best-practice regulatory and accountability framework, and regular evaluation to refine and improve its implementation.</w:t>
      </w:r>
    </w:p>
    <w:p w:rsidR="00782825" w:rsidRPr="00AE3CF5" w:rsidRDefault="002A538F" w:rsidP="009A6E5A">
      <w:pPr>
        <w:pStyle w:val="Heading2"/>
        <w:rPr>
          <w:color w:val="000000" w:themeColor="text1"/>
          <w:lang w:eastAsia="en-AU"/>
        </w:rPr>
      </w:pPr>
      <w:bookmarkStart w:id="41" w:name="_Toc478568411"/>
      <w:r w:rsidRPr="00AE3CF5">
        <w:rPr>
          <w:color w:val="000000" w:themeColor="text1"/>
          <w:lang w:eastAsia="en-AU"/>
        </w:rPr>
        <w:t>10</w:t>
      </w:r>
      <w:r w:rsidR="00782825" w:rsidRPr="00AE3CF5">
        <w:rPr>
          <w:color w:val="000000" w:themeColor="text1"/>
          <w:lang w:eastAsia="en-AU"/>
        </w:rPr>
        <w:t xml:space="preserve">.1 </w:t>
      </w:r>
      <w:r w:rsidR="00DE46CB" w:rsidRPr="00AE3CF5">
        <w:rPr>
          <w:color w:val="000000" w:themeColor="text1"/>
          <w:lang w:eastAsia="en-AU"/>
        </w:rPr>
        <w:t>Implementing</w:t>
      </w:r>
      <w:r w:rsidR="00782825" w:rsidRPr="00AE3CF5">
        <w:rPr>
          <w:color w:val="000000" w:themeColor="text1"/>
          <w:lang w:eastAsia="en-AU"/>
        </w:rPr>
        <w:t xml:space="preserve"> this Plan</w:t>
      </w:r>
      <w:bookmarkEnd w:id="41"/>
    </w:p>
    <w:p w:rsidR="00782825" w:rsidRPr="00E3378D" w:rsidRDefault="00782825" w:rsidP="001A2260">
      <w:pPr>
        <w:autoSpaceDE w:val="0"/>
        <w:autoSpaceDN w:val="0"/>
        <w:adjustRightInd w:val="0"/>
        <w:spacing w:after="160" w:line="171" w:lineRule="atLeast"/>
        <w:jc w:val="both"/>
        <w:rPr>
          <w:rFonts w:cs="Helvetica 45 Light"/>
        </w:rPr>
      </w:pPr>
      <w:r w:rsidRPr="00AE3CF5">
        <w:rPr>
          <w:rFonts w:cs="Helvetica 45 Light"/>
          <w:color w:val="000000" w:themeColor="text1"/>
        </w:rPr>
        <w:t xml:space="preserve">The successful implementation of </w:t>
      </w:r>
      <w:r w:rsidR="00197536" w:rsidRPr="00AE3CF5">
        <w:rPr>
          <w:rFonts w:cs="Helvetica 45 Light"/>
          <w:color w:val="000000" w:themeColor="text1"/>
        </w:rPr>
        <w:t>th</w:t>
      </w:r>
      <w:r w:rsidR="002B7622" w:rsidRPr="00AE3CF5">
        <w:rPr>
          <w:rFonts w:cs="Helvetica 45 Light"/>
          <w:color w:val="000000" w:themeColor="text1"/>
        </w:rPr>
        <w:t>is</w:t>
      </w:r>
      <w:r w:rsidR="00197536" w:rsidRPr="00AE3CF5">
        <w:rPr>
          <w:rFonts w:cs="Helvetica 45 Light"/>
          <w:color w:val="000000" w:themeColor="text1"/>
        </w:rPr>
        <w:t xml:space="preserve"> Plan</w:t>
      </w:r>
      <w:r w:rsidRPr="00AE3CF5">
        <w:rPr>
          <w:rFonts w:cs="Helvetica 45 Light"/>
          <w:i/>
          <w:iCs/>
          <w:color w:val="000000" w:themeColor="text1"/>
        </w:rPr>
        <w:t xml:space="preserve"> </w:t>
      </w:r>
      <w:r w:rsidRPr="00AE3CF5">
        <w:rPr>
          <w:rFonts w:cs="Helvetica 45 Light"/>
          <w:color w:val="000000" w:themeColor="text1"/>
        </w:rPr>
        <w:t xml:space="preserve">requires a whole-of-government approach. </w:t>
      </w:r>
      <w:r w:rsidR="001D1DC8" w:rsidRPr="00AE3CF5">
        <w:rPr>
          <w:rFonts w:cs="Helvetica 45 Light"/>
          <w:color w:val="000000" w:themeColor="text1"/>
        </w:rPr>
        <w:t xml:space="preserve">As the principal steward of </w:t>
      </w:r>
      <w:r w:rsidR="00DE46CB" w:rsidRPr="00AE3CF5">
        <w:rPr>
          <w:rFonts w:cs="Helvetica 45 Light"/>
          <w:color w:val="000000" w:themeColor="text1"/>
        </w:rPr>
        <w:t>our</w:t>
      </w:r>
      <w:r w:rsidR="001D1DC8" w:rsidRPr="00AE3CF5">
        <w:rPr>
          <w:rFonts w:cs="Helvetica 45 Light"/>
          <w:color w:val="000000" w:themeColor="text1"/>
        </w:rPr>
        <w:t xml:space="preserve"> environment</w:t>
      </w:r>
      <w:r w:rsidR="00BC17F0" w:rsidRPr="00AE3CF5">
        <w:rPr>
          <w:rFonts w:cs="Helvetica 45 Light"/>
          <w:color w:val="000000" w:themeColor="text1"/>
        </w:rPr>
        <w:t>al</w:t>
      </w:r>
      <w:r w:rsidR="00DE46CB" w:rsidRPr="00AE3CF5">
        <w:rPr>
          <w:rFonts w:cs="Helvetica 45 Light"/>
          <w:color w:val="000000" w:themeColor="text1"/>
        </w:rPr>
        <w:t>, social and economic sustainability</w:t>
      </w:r>
      <w:r w:rsidR="001D1DC8" w:rsidRPr="00AE3CF5">
        <w:rPr>
          <w:rFonts w:cs="Helvetica 45 Light"/>
          <w:color w:val="000000" w:themeColor="text1"/>
        </w:rPr>
        <w:t>, the government will coordinate decision making on biodiversity</w:t>
      </w:r>
      <w:r w:rsidR="00DE46CB" w:rsidRPr="00AE3CF5">
        <w:rPr>
          <w:rFonts w:cs="Helvetica 45 Light"/>
          <w:color w:val="000000" w:themeColor="text1"/>
        </w:rPr>
        <w:t>-related</w:t>
      </w:r>
      <w:r w:rsidR="001D1DC8" w:rsidRPr="00AE3CF5">
        <w:rPr>
          <w:rFonts w:cs="Helvetica 45 Light"/>
          <w:color w:val="000000" w:themeColor="text1"/>
        </w:rPr>
        <w:t xml:space="preserve"> issues</w:t>
      </w:r>
      <w:r w:rsidR="00DE46CB" w:rsidRPr="00AE3CF5">
        <w:rPr>
          <w:rFonts w:cs="Helvetica 45 Light"/>
          <w:color w:val="000000" w:themeColor="text1"/>
        </w:rPr>
        <w:t xml:space="preserve"> across the </w:t>
      </w:r>
      <w:r w:rsidR="001D1DC8" w:rsidRPr="00AE3CF5">
        <w:rPr>
          <w:rFonts w:cs="Helvetica 45 Light"/>
          <w:color w:val="000000" w:themeColor="text1"/>
        </w:rPr>
        <w:t>government sector to ensure that, as far as practicable, the goals</w:t>
      </w:r>
      <w:r w:rsidR="00DE46CB" w:rsidRPr="00AE3CF5">
        <w:rPr>
          <w:rFonts w:cs="Helvetica 45 Light"/>
          <w:color w:val="000000" w:themeColor="text1"/>
        </w:rPr>
        <w:t xml:space="preserve"> and</w:t>
      </w:r>
      <w:r w:rsidR="001D1DC8" w:rsidRPr="00AE3CF5">
        <w:rPr>
          <w:rFonts w:cs="Helvetica 45 Light"/>
          <w:color w:val="000000" w:themeColor="text1"/>
        </w:rPr>
        <w:t xml:space="preserve"> targets of this Plan are given priority in program delivery</w:t>
      </w:r>
      <w:r w:rsidR="00DE46CB" w:rsidRPr="00AE3CF5">
        <w:rPr>
          <w:rFonts w:cs="Helvetica 45 Light"/>
          <w:color w:val="000000" w:themeColor="text1"/>
        </w:rPr>
        <w:t xml:space="preserve"> – particularly where </w:t>
      </w:r>
      <w:r w:rsidR="00597BE0" w:rsidRPr="00AE3CF5">
        <w:rPr>
          <w:rFonts w:cs="Helvetica 45 Light"/>
          <w:color w:val="000000" w:themeColor="text1"/>
        </w:rPr>
        <w:t>programs</w:t>
      </w:r>
      <w:r w:rsidR="00DE46CB" w:rsidRPr="00AE3CF5">
        <w:rPr>
          <w:rFonts w:cs="Helvetica 45 Light"/>
          <w:color w:val="000000" w:themeColor="text1"/>
        </w:rPr>
        <w:t xml:space="preserve"> result in negative impacts on the environment or sustainability</w:t>
      </w:r>
      <w:r w:rsidR="001D1DC8" w:rsidRPr="00AE3CF5">
        <w:rPr>
          <w:rFonts w:cs="Helvetica 45 Light"/>
          <w:color w:val="000000" w:themeColor="text1"/>
        </w:rPr>
        <w:t xml:space="preserve">. A key to achieving this objective will be </w:t>
      </w:r>
      <w:r w:rsidR="002B7622" w:rsidRPr="00AE3CF5">
        <w:rPr>
          <w:rFonts w:cs="Helvetica 45 Light"/>
          <w:color w:val="000000" w:themeColor="text1"/>
        </w:rPr>
        <w:t>integration</w:t>
      </w:r>
      <w:r w:rsidR="001D1DC8" w:rsidRPr="00AE3CF5">
        <w:rPr>
          <w:rFonts w:cs="Helvetica 45 Light"/>
          <w:color w:val="000000" w:themeColor="text1"/>
        </w:rPr>
        <w:t xml:space="preserve"> of the System of Environmental</w:t>
      </w:r>
      <w:r w:rsidR="0039672D" w:rsidRPr="00AE3CF5">
        <w:rPr>
          <w:rFonts w:cs="Helvetica 45 Light"/>
          <w:color w:val="000000" w:themeColor="text1"/>
        </w:rPr>
        <w:t>-</w:t>
      </w:r>
      <w:r w:rsidR="001D1DC8" w:rsidRPr="00AE3CF5">
        <w:rPr>
          <w:rFonts w:cs="Helvetica 45 Light"/>
          <w:color w:val="000000" w:themeColor="text1"/>
        </w:rPr>
        <w:t xml:space="preserve">Economic </w:t>
      </w:r>
      <w:r w:rsidR="001D1DC8" w:rsidRPr="00E3378D">
        <w:rPr>
          <w:rFonts w:cs="Helvetica 45 Light"/>
        </w:rPr>
        <w:t xml:space="preserve">Accounting </w:t>
      </w:r>
      <w:r w:rsidR="0039672D">
        <w:rPr>
          <w:rFonts w:cs="Helvetica 45 Light"/>
        </w:rPr>
        <w:t xml:space="preserve">(SEEA) </w:t>
      </w:r>
      <w:r w:rsidR="001D1DC8" w:rsidRPr="00E3378D">
        <w:rPr>
          <w:rFonts w:cs="Helvetica 45 Light"/>
        </w:rPr>
        <w:t>decision making across government.</w:t>
      </w:r>
      <w:r w:rsidR="007460B2">
        <w:rPr>
          <w:rFonts w:cs="Helvetica 45 Light"/>
        </w:rPr>
        <w:t xml:space="preserve"> </w:t>
      </w:r>
    </w:p>
    <w:p w:rsidR="00D03ABA" w:rsidRPr="00E3378D" w:rsidRDefault="00F2029F" w:rsidP="001A2260">
      <w:pPr>
        <w:autoSpaceDE w:val="0"/>
        <w:autoSpaceDN w:val="0"/>
        <w:adjustRightInd w:val="0"/>
        <w:spacing w:after="160" w:line="171" w:lineRule="atLeast"/>
        <w:jc w:val="both"/>
      </w:pPr>
      <w:r>
        <w:rPr>
          <w:rFonts w:cs="Helvetica 45 Light"/>
        </w:rPr>
        <w:t>D</w:t>
      </w:r>
      <w:r w:rsidR="00782825" w:rsidRPr="00E3378D">
        <w:rPr>
          <w:rFonts w:cs="Helvetica 45 Light"/>
        </w:rPr>
        <w:t>elivery of this Plan will also rely on a</w:t>
      </w:r>
      <w:r w:rsidR="00DE46CB" w:rsidRPr="00E3378D">
        <w:rPr>
          <w:rFonts w:cs="Helvetica 45 Light"/>
        </w:rPr>
        <w:t xml:space="preserve"> best practice </w:t>
      </w:r>
      <w:r w:rsidR="00E8749F" w:rsidRPr="00E3378D">
        <w:t xml:space="preserve">legislative and </w:t>
      </w:r>
      <w:r w:rsidR="00782825" w:rsidRPr="00E3378D">
        <w:t xml:space="preserve">regulatory framework. </w:t>
      </w:r>
      <w:r w:rsidR="001D1DC8" w:rsidRPr="00E3378D">
        <w:t>The land use planning framework, for example, provides a good opportunity to ensure that biodiversity is integrated early in decision-making processes</w:t>
      </w:r>
      <w:r w:rsidR="004A2945">
        <w:t xml:space="preserve">. </w:t>
      </w:r>
      <w:r w:rsidR="00773269">
        <w:t xml:space="preserve">Maps and information from NaturePrint, </w:t>
      </w:r>
      <w:r w:rsidR="00F044B2">
        <w:t>including</w:t>
      </w:r>
      <w:r w:rsidR="00773269">
        <w:t xml:space="preserve"> Strategic Management Prospects </w:t>
      </w:r>
      <w:r w:rsidR="00075A2D">
        <w:t xml:space="preserve">described in </w:t>
      </w:r>
      <w:r w:rsidR="00A84C6C">
        <w:t>C</w:t>
      </w:r>
      <w:r w:rsidR="00075A2D">
        <w:t>hapter 3,</w:t>
      </w:r>
      <w:r w:rsidR="00075A2D" w:rsidRPr="00075A2D">
        <w:t xml:space="preserve"> may strengthen a strategic approach to land use planning, particularly as </w:t>
      </w:r>
      <w:r w:rsidR="00326C03">
        <w:t>R</w:t>
      </w:r>
      <w:r w:rsidR="00075A2D" w:rsidRPr="00075A2D">
        <w:t>egional Growth Plans are revised over time and future Precinct Structure Plans (outside the Melbourne Strategic Area) are developed</w:t>
      </w:r>
      <w:r w:rsidR="00A84C6C">
        <w:t xml:space="preserve">. </w:t>
      </w:r>
      <w:r w:rsidR="004A2945">
        <w:t xml:space="preserve">It </w:t>
      </w:r>
      <w:r w:rsidR="001D1DC8" w:rsidRPr="00E3378D">
        <w:t xml:space="preserve">is </w:t>
      </w:r>
      <w:r w:rsidR="004A2945">
        <w:t xml:space="preserve">also </w:t>
      </w:r>
      <w:r w:rsidR="001D1DC8" w:rsidRPr="00E3378D">
        <w:t xml:space="preserve">important to strengthen links between relevant legislation (such as the </w:t>
      </w:r>
      <w:r w:rsidR="001D1DC8" w:rsidRPr="00E3378D">
        <w:rPr>
          <w:rFonts w:cs="Helvetica 45 Light"/>
          <w:i/>
          <w:iCs/>
        </w:rPr>
        <w:t>Planning and Environment Act 1987</w:t>
      </w:r>
      <w:r w:rsidR="00597BE0">
        <w:rPr>
          <w:rFonts w:cs="Helvetica 45 Light"/>
          <w:i/>
          <w:iCs/>
        </w:rPr>
        <w:t xml:space="preserve">, </w:t>
      </w:r>
      <w:r w:rsidR="002B7622">
        <w:rPr>
          <w:rFonts w:cs="Helvetica 45 Light"/>
        </w:rPr>
        <w:t xml:space="preserve">the </w:t>
      </w:r>
      <w:r w:rsidR="002B7622" w:rsidRPr="00B80DB2">
        <w:rPr>
          <w:rFonts w:cs="Helvetica 45 Light"/>
          <w:i/>
        </w:rPr>
        <w:t>F</w:t>
      </w:r>
      <w:r w:rsidR="00B80DB2" w:rsidRPr="00B80DB2">
        <w:rPr>
          <w:rFonts w:cs="Helvetica 45 Light"/>
          <w:i/>
        </w:rPr>
        <w:t>lora and Fauna Guarantee Act 1988</w:t>
      </w:r>
      <w:r w:rsidR="00597BE0">
        <w:rPr>
          <w:rFonts w:cs="Helvetica 45 Light"/>
        </w:rPr>
        <w:t xml:space="preserve"> and</w:t>
      </w:r>
      <w:r w:rsidR="002B7622">
        <w:rPr>
          <w:rFonts w:cs="Helvetica 45 Light"/>
        </w:rPr>
        <w:t xml:space="preserve"> the</w:t>
      </w:r>
      <w:r w:rsidR="00597BE0">
        <w:rPr>
          <w:rFonts w:cs="Helvetica 45 Light"/>
        </w:rPr>
        <w:t xml:space="preserve"> </w:t>
      </w:r>
      <w:r w:rsidR="00597BE0" w:rsidRPr="001C305D">
        <w:rPr>
          <w:rFonts w:cs="Helvetica 45 Light"/>
          <w:i/>
        </w:rPr>
        <w:t>Climate Change Act</w:t>
      </w:r>
      <w:r w:rsidR="00F25B90" w:rsidRPr="001C305D">
        <w:rPr>
          <w:rFonts w:cs="Helvetica 45 Light"/>
          <w:i/>
        </w:rPr>
        <w:t xml:space="preserve"> 2017</w:t>
      </w:r>
      <w:r w:rsidR="00782825" w:rsidRPr="00E3378D">
        <w:rPr>
          <w:rFonts w:cs="Helvetica 45 Light"/>
        </w:rPr>
        <w:t>).</w:t>
      </w:r>
      <w:r w:rsidR="00782825" w:rsidRPr="00E3378D">
        <w:t xml:space="preserve"> The establishment of Infrastructure Victoria </w:t>
      </w:r>
      <w:r w:rsidR="000E46CB" w:rsidRPr="00E3378D">
        <w:t xml:space="preserve">and Land Use Victoria </w:t>
      </w:r>
      <w:r w:rsidR="00782825" w:rsidRPr="00E3378D">
        <w:t xml:space="preserve">represents a significant opportunity to </w:t>
      </w:r>
      <w:r w:rsidR="004A2945">
        <w:t>foster</w:t>
      </w:r>
      <w:r w:rsidR="004A2945" w:rsidRPr="00E3378D">
        <w:t xml:space="preserve"> </w:t>
      </w:r>
      <w:r w:rsidR="00782825" w:rsidRPr="00E3378D">
        <w:t>a coordinated whole-of-government approach to infrastructure planning and strategic environmental approvals.</w:t>
      </w:r>
      <w:r w:rsidR="00E8749F" w:rsidRPr="00E3378D">
        <w:t xml:space="preserve"> </w:t>
      </w:r>
      <w:r w:rsidR="00A84C6C">
        <w:t xml:space="preserve">Such an </w:t>
      </w:r>
      <w:r w:rsidR="00D03ABA" w:rsidRPr="00E3378D">
        <w:rPr>
          <w:rFonts w:cs="Helvetica 45 Light"/>
        </w:rPr>
        <w:t xml:space="preserve">approach </w:t>
      </w:r>
      <w:r w:rsidR="00A84C6C">
        <w:rPr>
          <w:rFonts w:cs="Helvetica 45 Light"/>
        </w:rPr>
        <w:t xml:space="preserve">can </w:t>
      </w:r>
      <w:r w:rsidR="00D03ABA" w:rsidRPr="00E3378D">
        <w:rPr>
          <w:rFonts w:cs="Helvetica 45 Light"/>
        </w:rPr>
        <w:t xml:space="preserve">deliver improved results </w:t>
      </w:r>
      <w:r w:rsidR="002B7622">
        <w:rPr>
          <w:rFonts w:cs="Helvetica 45 Light"/>
        </w:rPr>
        <w:t xml:space="preserve">both </w:t>
      </w:r>
      <w:r w:rsidR="00D03ABA" w:rsidRPr="00E3378D">
        <w:rPr>
          <w:rFonts w:cs="Helvetica 45 Light"/>
        </w:rPr>
        <w:t>for the environment and the economy</w:t>
      </w:r>
      <w:r w:rsidR="00D03ABA" w:rsidRPr="00457407">
        <w:rPr>
          <w:rFonts w:cs="Helvetica 45 Light"/>
        </w:rPr>
        <w:t xml:space="preserve">. </w:t>
      </w:r>
      <w:r w:rsidR="002B7622" w:rsidRPr="00457407">
        <w:rPr>
          <w:rFonts w:cs="Helvetica 45 Light"/>
        </w:rPr>
        <w:t xml:space="preserve">It is important in this context that options for </w:t>
      </w:r>
      <w:r w:rsidR="00D03ABA" w:rsidRPr="00457407">
        <w:rPr>
          <w:rFonts w:cs="Helvetica 45 Light"/>
        </w:rPr>
        <w:t>investment and development</w:t>
      </w:r>
      <w:r w:rsidR="002B7622" w:rsidRPr="00457407">
        <w:rPr>
          <w:rFonts w:cs="Helvetica 45 Light"/>
        </w:rPr>
        <w:t xml:space="preserve"> be identified early</w:t>
      </w:r>
      <w:r w:rsidR="00D03ABA" w:rsidRPr="00457407">
        <w:rPr>
          <w:rFonts w:cs="Helvetica 45 Light"/>
        </w:rPr>
        <w:t xml:space="preserve">, </w:t>
      </w:r>
      <w:r w:rsidR="002B7622" w:rsidRPr="00457407">
        <w:rPr>
          <w:rFonts w:cs="Helvetica 45 Light"/>
        </w:rPr>
        <w:t>that regulatory standards are clear</w:t>
      </w:r>
      <w:r w:rsidR="007D0139" w:rsidRPr="00457407">
        <w:rPr>
          <w:rFonts w:cs="Helvetica 45 Light"/>
        </w:rPr>
        <w:t xml:space="preserve"> and quantifiable,</w:t>
      </w:r>
      <w:r w:rsidR="00717918" w:rsidRPr="00457407">
        <w:rPr>
          <w:rFonts w:cs="Helvetica 45 Light"/>
        </w:rPr>
        <w:t xml:space="preserve"> and </w:t>
      </w:r>
      <w:r w:rsidR="007D0139" w:rsidRPr="00457407">
        <w:rPr>
          <w:rFonts w:cs="Helvetica 45 Light"/>
        </w:rPr>
        <w:t xml:space="preserve">that compliance with those standards is </w:t>
      </w:r>
      <w:r w:rsidR="00717918" w:rsidRPr="00457407">
        <w:rPr>
          <w:rFonts w:cs="Helvetica 45 Light"/>
        </w:rPr>
        <w:t>not too costly</w:t>
      </w:r>
      <w:r w:rsidR="00D03ABA" w:rsidRPr="00457407">
        <w:rPr>
          <w:rFonts w:cs="Helvetica 45 Light"/>
        </w:rPr>
        <w:t>.</w:t>
      </w:r>
      <w:r w:rsidR="00D03ABA" w:rsidRPr="00E3378D">
        <w:rPr>
          <w:rFonts w:cs="Helvetica 45 Light"/>
        </w:rPr>
        <w:t xml:space="preserve"> This applies to biodiversity approvals but also to other environmental approvals, </w:t>
      </w:r>
      <w:r w:rsidR="004A2945">
        <w:rPr>
          <w:rFonts w:cs="Helvetica 45 Light"/>
        </w:rPr>
        <w:t xml:space="preserve">such as </w:t>
      </w:r>
      <w:r w:rsidR="00D03ABA" w:rsidRPr="00E3378D">
        <w:rPr>
          <w:rFonts w:cs="Helvetica 45 Light"/>
        </w:rPr>
        <w:t>those undertaken by the Environment Protection Authority</w:t>
      </w:r>
      <w:r w:rsidR="004A2945">
        <w:rPr>
          <w:rFonts w:cs="Helvetica 45 Light"/>
        </w:rPr>
        <w:t xml:space="preserve"> </w:t>
      </w:r>
      <w:r w:rsidR="00A84C6C">
        <w:rPr>
          <w:rFonts w:cs="Helvetica 45 Light"/>
        </w:rPr>
        <w:t xml:space="preserve">and </w:t>
      </w:r>
      <w:r w:rsidR="004A2945">
        <w:rPr>
          <w:rFonts w:cs="Helvetica 45 Light"/>
        </w:rPr>
        <w:t>those relating to water management</w:t>
      </w:r>
      <w:r w:rsidR="002B401A">
        <w:rPr>
          <w:rFonts w:cs="Helvetica 45 Light"/>
        </w:rPr>
        <w:t>.</w:t>
      </w:r>
    </w:p>
    <w:p w:rsidR="00FF6CCC" w:rsidRDefault="001D1DC8" w:rsidP="001A2260">
      <w:pPr>
        <w:spacing w:after="160"/>
        <w:jc w:val="both"/>
      </w:pPr>
      <w:r w:rsidRPr="00E3378D">
        <w:rPr>
          <w:rFonts w:cs="Helvetica 45 Light"/>
        </w:rPr>
        <w:t>The Victorian Government will progressively review the regulatory framework to ensure that it supports  achievement of the goals and targets of this Plan, is adaptable to changing circumstances</w:t>
      </w:r>
      <w:r w:rsidR="00DE46CB" w:rsidRPr="00E3378D">
        <w:rPr>
          <w:rFonts w:cs="Helvetica 45 Light"/>
        </w:rPr>
        <w:t xml:space="preserve"> and</w:t>
      </w:r>
      <w:r w:rsidRPr="00E3378D">
        <w:rPr>
          <w:rFonts w:cs="Helvetica 45 Light"/>
        </w:rPr>
        <w:t xml:space="preserve"> upholds accountability. This process has already begun with reviews of the </w:t>
      </w:r>
      <w:r w:rsidR="00B80DB2" w:rsidRPr="00B80DB2">
        <w:rPr>
          <w:rFonts w:cs="Helvetica 45 Light"/>
          <w:i/>
        </w:rPr>
        <w:t>Flora and Fauna Guarantee Act 1988</w:t>
      </w:r>
      <w:r w:rsidRPr="00E3378D">
        <w:rPr>
          <w:rFonts w:cs="Helvetica 45 Light"/>
        </w:rPr>
        <w:t xml:space="preserve">and </w:t>
      </w:r>
      <w:r w:rsidRPr="00E3378D">
        <w:rPr>
          <w:rFonts w:cs="Helvetica 45 Light"/>
          <w:iCs/>
        </w:rPr>
        <w:t>Native Vegetation Clearing Regulations</w:t>
      </w:r>
      <w:r w:rsidRPr="00E3378D">
        <w:rPr>
          <w:rFonts w:cs="Helvetica 45 Light"/>
        </w:rPr>
        <w:t xml:space="preserve">. </w:t>
      </w:r>
      <w:r w:rsidRPr="00E3378D">
        <w:t xml:space="preserve">Further work is needed to consider how administrative arrangements </w:t>
      </w:r>
      <w:r w:rsidR="005B5507">
        <w:t>and requirements of</w:t>
      </w:r>
      <w:r w:rsidR="00DE46CB" w:rsidRPr="00E3378D">
        <w:t xml:space="preserve"> other legislation </w:t>
      </w:r>
      <w:r w:rsidRPr="00E3378D">
        <w:t xml:space="preserve">can best enable a whole-of-government approach to </w:t>
      </w:r>
      <w:r w:rsidR="00FF6CCC">
        <w:t>the</w:t>
      </w:r>
      <w:r w:rsidR="005B5507">
        <w:t xml:space="preserve"> efficient and effective implement</w:t>
      </w:r>
      <w:r w:rsidR="00FF6CCC">
        <w:t>ation of</w:t>
      </w:r>
      <w:r w:rsidR="005B5507">
        <w:t xml:space="preserve"> the Plan</w:t>
      </w:r>
      <w:r w:rsidR="00FF6CCC">
        <w:t xml:space="preserve"> and its targets</w:t>
      </w:r>
      <w:r w:rsidR="00E8749F" w:rsidRPr="00E3378D">
        <w:t>.</w:t>
      </w:r>
      <w:r w:rsidR="005B5507">
        <w:t xml:space="preserve"> </w:t>
      </w:r>
    </w:p>
    <w:p w:rsidR="00782825" w:rsidRPr="00E3378D" w:rsidRDefault="005B5507" w:rsidP="001A2260">
      <w:pPr>
        <w:spacing w:after="160"/>
        <w:jc w:val="both"/>
      </w:pPr>
      <w:r w:rsidRPr="00E3378D">
        <w:rPr>
          <w:rFonts w:cs="Helvetica 45 Light"/>
        </w:rPr>
        <w:t xml:space="preserve">Accountability will be further underpinned by the </w:t>
      </w:r>
      <w:r w:rsidRPr="00E3378D">
        <w:rPr>
          <w:rFonts w:cs="Helvetica 45 Light"/>
          <w:i/>
        </w:rPr>
        <w:t>Monitoring, Evaluation and Reporting Framework</w:t>
      </w:r>
      <w:r w:rsidRPr="00E3378D">
        <w:rPr>
          <w:rFonts w:cs="Helvetica 45 Light"/>
        </w:rPr>
        <w:t xml:space="preserve"> for meeting the targets of the two goals of this Plan, and the biodiversity </w:t>
      </w:r>
      <w:r w:rsidR="00A9476B">
        <w:rPr>
          <w:rFonts w:cs="Helvetica 45 Light"/>
        </w:rPr>
        <w:t xml:space="preserve">response </w:t>
      </w:r>
      <w:r w:rsidRPr="00E3378D">
        <w:rPr>
          <w:rFonts w:cs="Helvetica 45 Light"/>
        </w:rPr>
        <w:t>planning and investment process.</w:t>
      </w:r>
    </w:p>
    <w:p w:rsidR="00DE46CB" w:rsidRPr="00E3378D" w:rsidRDefault="00DE46CB" w:rsidP="001A2260">
      <w:pPr>
        <w:spacing w:after="160"/>
        <w:jc w:val="both"/>
        <w:rPr>
          <w:rFonts w:cs="Helvetica 45 Light"/>
        </w:rPr>
      </w:pPr>
      <w:r w:rsidRPr="00E3378D">
        <w:t xml:space="preserve">Where actions are taken </w:t>
      </w:r>
      <w:r w:rsidR="007B3475">
        <w:t xml:space="preserve">on public or private land </w:t>
      </w:r>
      <w:r w:rsidRPr="00E3378D">
        <w:t>that impact on biodiversity and that fall outside the legislative framework (that is, land or water uses that are not required to be offset by regulation</w:t>
      </w:r>
      <w:r w:rsidR="00A52C1E" w:rsidRPr="00E3378D">
        <w:t xml:space="preserve"> to achieve ‘no net loss’</w:t>
      </w:r>
      <w:r w:rsidR="00717918">
        <w:t xml:space="preserve"> of biodiversity</w:t>
      </w:r>
      <w:r w:rsidRPr="00E3378D">
        <w:t xml:space="preserve">), measures will be developed </w:t>
      </w:r>
      <w:r w:rsidR="007B3475">
        <w:t xml:space="preserve">by the </w:t>
      </w:r>
      <w:r w:rsidR="00A9476B">
        <w:t>g</w:t>
      </w:r>
      <w:r w:rsidR="007B3475" w:rsidRPr="00E3378D">
        <w:t xml:space="preserve">overnment </w:t>
      </w:r>
      <w:r w:rsidRPr="00E3378D">
        <w:t xml:space="preserve">to ensure these impacts are counter-balanced </w:t>
      </w:r>
      <w:r w:rsidR="007B3475">
        <w:t>at a whole</w:t>
      </w:r>
      <w:r w:rsidR="00717918">
        <w:t>-</w:t>
      </w:r>
      <w:r w:rsidR="007B3475">
        <w:t>of</w:t>
      </w:r>
      <w:r w:rsidR="00717918">
        <w:t>-</w:t>
      </w:r>
      <w:r w:rsidR="007B3475">
        <w:t xml:space="preserve">state level </w:t>
      </w:r>
      <w:r w:rsidRPr="00E3378D">
        <w:t xml:space="preserve">through investment, management or other means. This will </w:t>
      </w:r>
      <w:r w:rsidR="002955B6" w:rsidRPr="00E3378D">
        <w:t>mean all biodiversity losses are accounted for and consistently addressed. This step is important to underpin our progress towards</w:t>
      </w:r>
      <w:r w:rsidRPr="00E3378D">
        <w:t xml:space="preserve"> an overall ‘net gain’ </w:t>
      </w:r>
      <w:r w:rsidR="00717918">
        <w:t>i</w:t>
      </w:r>
      <w:r w:rsidRPr="00E3378D">
        <w:t>n the extent and condition of native habitats across terrestrial, water</w:t>
      </w:r>
      <w:r w:rsidR="005805A2">
        <w:t>way</w:t>
      </w:r>
      <w:r w:rsidRPr="00E3378D">
        <w:t xml:space="preserve"> and marine environments</w:t>
      </w:r>
      <w:r w:rsidR="00717918">
        <w:t xml:space="preserve"> over the life of this Plan.</w:t>
      </w:r>
    </w:p>
    <w:p w:rsidR="00D70030" w:rsidRPr="00E3378D" w:rsidRDefault="00D70030" w:rsidP="00D70030">
      <w:pPr>
        <w:spacing w:after="160"/>
        <w:jc w:val="both"/>
        <w:rPr>
          <w:rFonts w:cs="Helvetica 45 Light"/>
        </w:rPr>
      </w:pPr>
      <w:r>
        <w:t>Environment portfolio agencies such as Parks Victoria, Royal Botanic Gardens, Zoos Victoria, Phillip Island Nature Parks, CMAs</w:t>
      </w:r>
      <w:r w:rsidR="00932422">
        <w:t xml:space="preserve"> and </w:t>
      </w:r>
      <w:r>
        <w:t xml:space="preserve">Alpine Resort Management Boards will be at the frontline of biodiversity </w:t>
      </w:r>
      <w:r>
        <w:lastRenderedPageBreak/>
        <w:t>management efforts</w:t>
      </w:r>
      <w:r w:rsidR="006B14F9">
        <w:t xml:space="preserve"> and engaging and inspiring the community</w:t>
      </w:r>
      <w:r>
        <w:t>. They will provide critical contributions to biodiversity response planning, and their commitments will be set out in their annual business plans</w:t>
      </w:r>
      <w:r w:rsidR="004212B5">
        <w:t xml:space="preserve">, along with standardised reporting of positive (and negative) contributions to </w:t>
      </w:r>
      <w:r w:rsidR="004212B5" w:rsidRPr="00E3378D">
        <w:rPr>
          <w:rFonts w:cs="Helvetica 45 Light"/>
        </w:rPr>
        <w:t>biodiversity goals and targets</w:t>
      </w:r>
      <w:r w:rsidR="004212B5">
        <w:rPr>
          <w:rFonts w:cs="Helvetica 45 Light"/>
        </w:rPr>
        <w:t xml:space="preserve">. </w:t>
      </w:r>
    </w:p>
    <w:p w:rsidR="001D1DC8" w:rsidRPr="00AE3CF5" w:rsidRDefault="001D1DC8" w:rsidP="001D1DC8">
      <w:pPr>
        <w:tabs>
          <w:tab w:val="left" w:pos="9639"/>
        </w:tabs>
        <w:spacing w:after="160"/>
        <w:ind w:right="-8"/>
        <w:jc w:val="both"/>
        <w:rPr>
          <w:rFonts w:cs="Helvetica 45 Light"/>
          <w:color w:val="000000" w:themeColor="text1"/>
        </w:rPr>
      </w:pPr>
      <w:r w:rsidRPr="00E3378D">
        <w:rPr>
          <w:rFonts w:cs="Helvetica 45 Light"/>
        </w:rPr>
        <w:t xml:space="preserve">Implementation of this Plan will be guided by a rolling program, which will be updated as required over the life of the Plan. The initial </w:t>
      </w:r>
      <w:r w:rsidRPr="00E3378D">
        <w:rPr>
          <w:rFonts w:cs="Helvetica 45 Light"/>
          <w:i/>
        </w:rPr>
        <w:t>Implementation Plan</w:t>
      </w:r>
      <w:r w:rsidRPr="00E3378D">
        <w:rPr>
          <w:rFonts w:cs="Helvetica 45 Light"/>
        </w:rPr>
        <w:t xml:space="preserve"> </w:t>
      </w:r>
      <w:r w:rsidR="00FD50C9">
        <w:rPr>
          <w:rFonts w:cs="Helvetica 45 Light"/>
        </w:rPr>
        <w:t>for</w:t>
      </w:r>
      <w:r w:rsidRPr="00E3378D">
        <w:rPr>
          <w:rFonts w:cs="Helvetica 45 Light"/>
        </w:rPr>
        <w:t xml:space="preserve"> </w:t>
      </w:r>
      <w:r w:rsidR="00AE2522" w:rsidRPr="00AE2522">
        <w:rPr>
          <w:rFonts w:cs="Helvetica 45 Light"/>
        </w:rPr>
        <w:t>the Biodiversity Plan</w:t>
      </w:r>
      <w:r w:rsidRPr="00AE2522">
        <w:rPr>
          <w:rFonts w:cs="Helvetica 45 Light"/>
        </w:rPr>
        <w:t xml:space="preserve"> </w:t>
      </w:r>
      <w:r w:rsidR="00FD50C9" w:rsidRPr="00FD50C9">
        <w:rPr>
          <w:rFonts w:cs="Helvetica 45 Light"/>
        </w:rPr>
        <w:t>will</w:t>
      </w:r>
      <w:r w:rsidR="00FD50C9">
        <w:rPr>
          <w:rFonts w:cs="Helvetica 45 Light"/>
          <w:i/>
        </w:rPr>
        <w:t xml:space="preserve"> </w:t>
      </w:r>
      <w:r w:rsidRPr="00E3378D">
        <w:rPr>
          <w:rFonts w:cs="Helvetica 45 Light"/>
        </w:rPr>
        <w:t xml:space="preserve">set out the key actions and areas </w:t>
      </w:r>
      <w:r w:rsidRPr="00AE3CF5">
        <w:rPr>
          <w:rFonts w:cs="Helvetica 45 Light"/>
          <w:color w:val="000000" w:themeColor="text1"/>
        </w:rPr>
        <w:t>for further examination in the early phase of work, and lay the foundation for achieving full implementation in the mid to longer</w:t>
      </w:r>
      <w:r w:rsidR="001C305D" w:rsidRPr="00AE3CF5">
        <w:rPr>
          <w:rFonts w:cs="Helvetica 45 Light"/>
          <w:color w:val="000000" w:themeColor="text1"/>
        </w:rPr>
        <w:t xml:space="preserve"> </w:t>
      </w:r>
      <w:r w:rsidRPr="00AE3CF5">
        <w:rPr>
          <w:rFonts w:cs="Helvetica 45 Light"/>
          <w:color w:val="000000" w:themeColor="text1"/>
        </w:rPr>
        <w:t>term.</w:t>
      </w:r>
      <w:r w:rsidRPr="00AE3CF5">
        <w:rPr>
          <w:rFonts w:cs="Tahoma"/>
          <w:color w:val="000000" w:themeColor="text1"/>
        </w:rPr>
        <w:t xml:space="preserve"> </w:t>
      </w:r>
    </w:p>
    <w:p w:rsidR="00782825" w:rsidRPr="00AE3CF5" w:rsidRDefault="00782825" w:rsidP="00782825">
      <w:pPr>
        <w:tabs>
          <w:tab w:val="left" w:pos="8647"/>
        </w:tabs>
        <w:spacing w:after="120" w:line="170" w:lineRule="atLeast"/>
        <w:jc w:val="both"/>
        <w:rPr>
          <w:rFonts w:eastAsia="Times New Roman" w:cs="Arial"/>
          <w:b/>
          <w:i/>
          <w:color w:val="000000" w:themeColor="text1"/>
          <w:sz w:val="24"/>
          <w:szCs w:val="24"/>
        </w:rPr>
      </w:pPr>
      <w:r w:rsidRPr="00AE3CF5">
        <w:rPr>
          <w:rFonts w:eastAsia="Times New Roman" w:cs="Arial"/>
          <w:b/>
          <w:i/>
          <w:color w:val="000000" w:themeColor="text1"/>
          <w:sz w:val="24"/>
          <w:szCs w:val="24"/>
        </w:rPr>
        <w:t xml:space="preserve">Priority </w:t>
      </w:r>
    </w:p>
    <w:p w:rsidR="00782825" w:rsidRPr="00AE3CF5" w:rsidRDefault="0017747F" w:rsidP="007762EB">
      <w:pPr>
        <w:tabs>
          <w:tab w:val="left" w:pos="8647"/>
        </w:tabs>
        <w:spacing w:after="120" w:line="170" w:lineRule="atLeast"/>
        <w:ind w:left="426" w:hanging="426"/>
        <w:jc w:val="both"/>
        <w:rPr>
          <w:b/>
          <w:i/>
          <w:color w:val="000000" w:themeColor="text1"/>
          <w:sz w:val="24"/>
          <w:szCs w:val="24"/>
        </w:rPr>
      </w:pPr>
      <w:r w:rsidRPr="00AE3CF5">
        <w:rPr>
          <w:rFonts w:cs="Helvetica 45 Light"/>
          <w:b/>
          <w:i/>
          <w:color w:val="000000" w:themeColor="text1"/>
          <w:sz w:val="24"/>
          <w:szCs w:val="24"/>
        </w:rPr>
        <w:t>1</w:t>
      </w:r>
      <w:r w:rsidR="0006649E" w:rsidRPr="00AE3CF5">
        <w:rPr>
          <w:rFonts w:cs="Helvetica 45 Light"/>
          <w:b/>
          <w:i/>
          <w:color w:val="000000" w:themeColor="text1"/>
          <w:sz w:val="24"/>
          <w:szCs w:val="24"/>
        </w:rPr>
        <w:t>9</w:t>
      </w:r>
      <w:r w:rsidR="00936A12" w:rsidRPr="00AE3CF5">
        <w:rPr>
          <w:rFonts w:cs="Helvetica 45 Light"/>
          <w:b/>
          <w:i/>
          <w:color w:val="000000" w:themeColor="text1"/>
          <w:sz w:val="24"/>
          <w:szCs w:val="24"/>
        </w:rPr>
        <w:t>.</w:t>
      </w:r>
      <w:r w:rsidR="00943E4E" w:rsidRPr="00AE3CF5">
        <w:rPr>
          <w:rFonts w:cs="Helvetica 45 Light"/>
          <w:b/>
          <w:i/>
          <w:color w:val="000000" w:themeColor="text1"/>
          <w:sz w:val="24"/>
          <w:szCs w:val="24"/>
        </w:rPr>
        <w:t xml:space="preserve"> </w:t>
      </w:r>
      <w:r w:rsidR="0041672E" w:rsidRPr="00AE3CF5">
        <w:rPr>
          <w:b/>
          <w:i/>
          <w:color w:val="000000" w:themeColor="text1"/>
          <w:sz w:val="24"/>
          <w:szCs w:val="24"/>
        </w:rPr>
        <w:t>Adopt a whole-of-government approach to implementing th</w:t>
      </w:r>
      <w:r w:rsidR="00692118" w:rsidRPr="00AE3CF5">
        <w:rPr>
          <w:b/>
          <w:i/>
          <w:color w:val="000000" w:themeColor="text1"/>
          <w:sz w:val="24"/>
          <w:szCs w:val="24"/>
        </w:rPr>
        <w:t>e</w:t>
      </w:r>
      <w:r w:rsidR="0041672E" w:rsidRPr="00AE3CF5">
        <w:rPr>
          <w:b/>
          <w:i/>
          <w:color w:val="000000" w:themeColor="text1"/>
          <w:sz w:val="24"/>
          <w:szCs w:val="24"/>
        </w:rPr>
        <w:t xml:space="preserve"> Plan</w:t>
      </w:r>
      <w:r w:rsidRPr="00AE3CF5">
        <w:rPr>
          <w:b/>
          <w:i/>
          <w:color w:val="000000" w:themeColor="text1"/>
          <w:sz w:val="24"/>
          <w:szCs w:val="24"/>
        </w:rPr>
        <w:t>.</w:t>
      </w:r>
      <w:r w:rsidR="0041672E" w:rsidRPr="00AE3CF5">
        <w:rPr>
          <w:b/>
          <w:i/>
          <w:color w:val="000000" w:themeColor="text1"/>
          <w:sz w:val="24"/>
          <w:szCs w:val="24"/>
        </w:rPr>
        <w:t xml:space="preserve"> </w:t>
      </w:r>
    </w:p>
    <w:p w:rsidR="002233CA" w:rsidRPr="00AE3CF5" w:rsidRDefault="00CA11C9" w:rsidP="002233CA">
      <w:pPr>
        <w:autoSpaceDE w:val="0"/>
        <w:autoSpaceDN w:val="0"/>
        <w:adjustRightInd w:val="0"/>
        <w:spacing w:after="120" w:line="170" w:lineRule="atLeast"/>
        <w:jc w:val="both"/>
        <w:rPr>
          <w:rFonts w:eastAsia="Times New Roman" w:cs="Arial"/>
          <w:color w:val="000000" w:themeColor="text1"/>
        </w:rPr>
      </w:pPr>
      <w:r w:rsidRPr="00AE3CF5">
        <w:rPr>
          <w:color w:val="000000" w:themeColor="text1"/>
        </w:rPr>
        <w:t xml:space="preserve">Initiatives </w:t>
      </w:r>
      <w:r w:rsidR="002233CA" w:rsidRPr="00AE3CF5">
        <w:rPr>
          <w:color w:val="000000" w:themeColor="text1"/>
        </w:rPr>
        <w:t>by the government to deliver this priority will include</w:t>
      </w:r>
      <w:r w:rsidR="002233CA" w:rsidRPr="00AE3CF5">
        <w:rPr>
          <w:rFonts w:eastAsia="Times New Roman" w:cs="Arial"/>
          <w:color w:val="000000" w:themeColor="text1"/>
        </w:rPr>
        <w:t>:</w:t>
      </w:r>
    </w:p>
    <w:p w:rsidR="0014643E" w:rsidRPr="00AE3CF5" w:rsidRDefault="008B7190" w:rsidP="002233CA">
      <w:pPr>
        <w:numPr>
          <w:ilvl w:val="0"/>
          <w:numId w:val="8"/>
        </w:numPr>
        <w:autoSpaceDE w:val="0"/>
        <w:autoSpaceDN w:val="0"/>
        <w:adjustRightInd w:val="0"/>
        <w:spacing w:after="60" w:line="170" w:lineRule="atLeast"/>
        <w:ind w:left="357" w:hanging="357"/>
        <w:rPr>
          <w:rFonts w:cs="Helvetica 45 Light"/>
          <w:color w:val="000000" w:themeColor="text1"/>
        </w:rPr>
      </w:pPr>
      <w:r w:rsidRPr="00AE3CF5">
        <w:rPr>
          <w:rFonts w:cs="Helvetica 45 Light"/>
          <w:color w:val="000000" w:themeColor="text1"/>
        </w:rPr>
        <w:t xml:space="preserve">Establish governance </w:t>
      </w:r>
      <w:r w:rsidR="0041672E" w:rsidRPr="00AE3CF5">
        <w:rPr>
          <w:rFonts w:cs="Helvetica 45 Light"/>
          <w:color w:val="000000" w:themeColor="text1"/>
        </w:rPr>
        <w:t xml:space="preserve">arrangements to </w:t>
      </w:r>
      <w:r w:rsidRPr="00AE3CF5">
        <w:rPr>
          <w:rFonts w:cs="Helvetica 45 Light"/>
          <w:color w:val="000000" w:themeColor="text1"/>
        </w:rPr>
        <w:t xml:space="preserve">ensure alignment with </w:t>
      </w:r>
      <w:r w:rsidR="0041672E" w:rsidRPr="00AE3CF5">
        <w:rPr>
          <w:rFonts w:cs="Helvetica 45 Light"/>
          <w:color w:val="000000" w:themeColor="text1"/>
        </w:rPr>
        <w:t>the goals and principles of the Plan</w:t>
      </w:r>
      <w:r w:rsidR="001C305D" w:rsidRPr="00AE3CF5">
        <w:rPr>
          <w:rFonts w:cs="Helvetica 45 Light"/>
          <w:color w:val="000000" w:themeColor="text1"/>
        </w:rPr>
        <w:t>,</w:t>
      </w:r>
      <w:r w:rsidR="0041672E" w:rsidRPr="00AE3CF5">
        <w:rPr>
          <w:rFonts w:cs="Helvetica 45 Light"/>
          <w:color w:val="000000" w:themeColor="text1"/>
        </w:rPr>
        <w:t xml:space="preserve"> and </w:t>
      </w:r>
      <w:r w:rsidR="0034407F" w:rsidRPr="00AE3CF5">
        <w:rPr>
          <w:rFonts w:cs="Helvetica 45 Light"/>
          <w:color w:val="000000" w:themeColor="text1"/>
        </w:rPr>
        <w:t xml:space="preserve">to </w:t>
      </w:r>
      <w:r w:rsidRPr="00AE3CF5">
        <w:rPr>
          <w:rFonts w:cs="Helvetica 45 Light"/>
          <w:color w:val="000000" w:themeColor="text1"/>
        </w:rPr>
        <w:t xml:space="preserve">assist in the application of </w:t>
      </w:r>
      <w:r w:rsidR="0041672E" w:rsidRPr="00AE3CF5">
        <w:rPr>
          <w:rFonts w:cs="Helvetica 45 Light"/>
          <w:color w:val="000000" w:themeColor="text1"/>
        </w:rPr>
        <w:t xml:space="preserve">relevant tools </w:t>
      </w:r>
      <w:r w:rsidR="00761C5D" w:rsidRPr="00AE3CF5">
        <w:rPr>
          <w:rFonts w:cs="Helvetica 45 Light"/>
          <w:color w:val="000000" w:themeColor="text1"/>
        </w:rPr>
        <w:t xml:space="preserve">and business applications </w:t>
      </w:r>
      <w:r w:rsidR="0041672E" w:rsidRPr="00AE3CF5">
        <w:rPr>
          <w:rFonts w:cs="Helvetica 45 Light"/>
          <w:color w:val="000000" w:themeColor="text1"/>
        </w:rPr>
        <w:t xml:space="preserve">(e.g. </w:t>
      </w:r>
      <w:r w:rsidR="0017747F" w:rsidRPr="00AE3CF5">
        <w:rPr>
          <w:rFonts w:cs="Helvetica 45 Light"/>
          <w:color w:val="000000" w:themeColor="text1"/>
        </w:rPr>
        <w:t>S</w:t>
      </w:r>
      <w:r w:rsidR="0041672E" w:rsidRPr="00AE3CF5">
        <w:rPr>
          <w:rFonts w:cs="Helvetica 45 Light"/>
          <w:color w:val="000000" w:themeColor="text1"/>
        </w:rPr>
        <w:t>EEA) in decision</w:t>
      </w:r>
      <w:r w:rsidR="0034407F" w:rsidRPr="00AE3CF5">
        <w:rPr>
          <w:rFonts w:cs="Helvetica 45 Light"/>
          <w:color w:val="000000" w:themeColor="text1"/>
        </w:rPr>
        <w:t>-</w:t>
      </w:r>
      <w:r w:rsidR="0041672E" w:rsidRPr="00AE3CF5">
        <w:rPr>
          <w:rFonts w:cs="Helvetica 45 Light"/>
          <w:color w:val="000000" w:themeColor="text1"/>
        </w:rPr>
        <w:t>making processes</w:t>
      </w:r>
      <w:r w:rsidR="006B14F9" w:rsidRPr="00AE3CF5">
        <w:rPr>
          <w:rFonts w:cs="Helvetica 45 Light"/>
          <w:color w:val="000000" w:themeColor="text1"/>
        </w:rPr>
        <w:t>, using mechanisms such as Ministerial Statements of Expectation and Memoranda of Understanding</w:t>
      </w:r>
      <w:r w:rsidR="00936A12" w:rsidRPr="00AE3CF5">
        <w:rPr>
          <w:rFonts w:cs="Helvetica 45 Light"/>
          <w:color w:val="000000" w:themeColor="text1"/>
        </w:rPr>
        <w:t>.</w:t>
      </w:r>
      <w:r w:rsidR="0014643E" w:rsidRPr="00AE3CF5">
        <w:rPr>
          <w:rFonts w:cs="Helvetica 45 Light"/>
          <w:color w:val="000000" w:themeColor="text1"/>
        </w:rPr>
        <w:t xml:space="preserve"> </w:t>
      </w:r>
    </w:p>
    <w:p w:rsidR="002233CA" w:rsidRPr="00AE3CF5" w:rsidRDefault="00B12C70" w:rsidP="002233CA">
      <w:pPr>
        <w:numPr>
          <w:ilvl w:val="0"/>
          <w:numId w:val="8"/>
        </w:numPr>
        <w:autoSpaceDE w:val="0"/>
        <w:autoSpaceDN w:val="0"/>
        <w:adjustRightInd w:val="0"/>
        <w:spacing w:after="60" w:line="170" w:lineRule="atLeast"/>
        <w:ind w:left="357" w:hanging="357"/>
        <w:rPr>
          <w:rFonts w:cs="Helvetica 45 Light"/>
          <w:color w:val="000000" w:themeColor="text1"/>
        </w:rPr>
      </w:pPr>
      <w:r w:rsidRPr="00AE3CF5">
        <w:rPr>
          <w:rFonts w:cs="Helvetica 45 Light"/>
          <w:color w:val="000000" w:themeColor="text1"/>
        </w:rPr>
        <w:t xml:space="preserve">Develop policy and accounting mechanisms to ensure that biodiversity losses that occur outside the regulatory system are </w:t>
      </w:r>
      <w:r w:rsidR="00F41F92" w:rsidRPr="00AE3CF5">
        <w:rPr>
          <w:rFonts w:cs="Helvetica 45 Light"/>
          <w:color w:val="000000" w:themeColor="text1"/>
        </w:rPr>
        <w:t xml:space="preserve">appropriately </w:t>
      </w:r>
      <w:r w:rsidRPr="00AE3CF5">
        <w:rPr>
          <w:rFonts w:cs="Helvetica 45 Light"/>
          <w:color w:val="000000" w:themeColor="text1"/>
        </w:rPr>
        <w:t>counter-balanced</w:t>
      </w:r>
      <w:r w:rsidR="006B14F9" w:rsidRPr="00AE3CF5">
        <w:rPr>
          <w:rFonts w:cs="Helvetica 45 Light"/>
          <w:color w:val="000000" w:themeColor="text1"/>
        </w:rPr>
        <w:t xml:space="preserve"> at a whole</w:t>
      </w:r>
      <w:r w:rsidR="0034407F" w:rsidRPr="00AE3CF5">
        <w:rPr>
          <w:rFonts w:cs="Helvetica 45 Light"/>
          <w:color w:val="000000" w:themeColor="text1"/>
        </w:rPr>
        <w:t>-</w:t>
      </w:r>
      <w:r w:rsidR="006B14F9" w:rsidRPr="00AE3CF5">
        <w:rPr>
          <w:rFonts w:cs="Helvetica 45 Light"/>
          <w:color w:val="000000" w:themeColor="text1"/>
        </w:rPr>
        <w:t>of</w:t>
      </w:r>
      <w:r w:rsidR="0034407F" w:rsidRPr="00AE3CF5">
        <w:rPr>
          <w:rFonts w:cs="Helvetica 45 Light"/>
          <w:color w:val="000000" w:themeColor="text1"/>
        </w:rPr>
        <w:t>-</w:t>
      </w:r>
      <w:r w:rsidR="006B14F9" w:rsidRPr="00AE3CF5">
        <w:rPr>
          <w:rFonts w:cs="Helvetica 45 Light"/>
          <w:color w:val="000000" w:themeColor="text1"/>
        </w:rPr>
        <w:t>state level</w:t>
      </w:r>
      <w:r w:rsidR="0014643E" w:rsidRPr="00AE3CF5">
        <w:rPr>
          <w:rFonts w:cs="Helvetica 45 Light"/>
          <w:color w:val="000000" w:themeColor="text1"/>
        </w:rPr>
        <w:t>.</w:t>
      </w:r>
      <w:r w:rsidR="002233CA" w:rsidRPr="00AE3CF5">
        <w:rPr>
          <w:rFonts w:cs="Helvetica 45 Light"/>
          <w:color w:val="000000" w:themeColor="text1"/>
        </w:rPr>
        <w:t xml:space="preserve"> </w:t>
      </w:r>
    </w:p>
    <w:p w:rsidR="00122891" w:rsidRPr="00AE3CF5" w:rsidRDefault="00122891" w:rsidP="00A769D8">
      <w:pPr>
        <w:numPr>
          <w:ilvl w:val="0"/>
          <w:numId w:val="8"/>
        </w:numPr>
        <w:autoSpaceDE w:val="0"/>
        <w:autoSpaceDN w:val="0"/>
        <w:adjustRightInd w:val="0"/>
        <w:spacing w:after="40" w:line="170" w:lineRule="atLeast"/>
        <w:ind w:left="357" w:hanging="357"/>
        <w:rPr>
          <w:rFonts w:cs="Helvetica 45 Light"/>
          <w:color w:val="000000" w:themeColor="text1"/>
        </w:rPr>
      </w:pPr>
      <w:r w:rsidRPr="00AE3CF5">
        <w:rPr>
          <w:rFonts w:cs="Helvetica 45 Light"/>
          <w:color w:val="000000" w:themeColor="text1"/>
        </w:rPr>
        <w:t xml:space="preserve">Progressively review the legislative framework for biodiversity to </w:t>
      </w:r>
      <w:r w:rsidR="0034407F" w:rsidRPr="00AE3CF5">
        <w:rPr>
          <w:rFonts w:cs="Helvetica 45 Light"/>
          <w:color w:val="000000" w:themeColor="text1"/>
        </w:rPr>
        <w:t>ensure it is</w:t>
      </w:r>
      <w:r w:rsidRPr="00AE3CF5">
        <w:rPr>
          <w:rFonts w:cs="Helvetica 45 Light"/>
          <w:color w:val="000000" w:themeColor="text1"/>
        </w:rPr>
        <w:t xml:space="preserve"> consistent with best</w:t>
      </w:r>
      <w:r w:rsidR="0034407F" w:rsidRPr="00AE3CF5">
        <w:rPr>
          <w:rFonts w:cs="Helvetica 45 Light"/>
          <w:color w:val="000000" w:themeColor="text1"/>
        </w:rPr>
        <w:t>-</w:t>
      </w:r>
      <w:r w:rsidRPr="00AE3CF5">
        <w:rPr>
          <w:rFonts w:cs="Helvetica 45 Light"/>
          <w:color w:val="000000" w:themeColor="text1"/>
        </w:rPr>
        <w:t>practice regulatory principles and give</w:t>
      </w:r>
      <w:r w:rsidR="0034407F" w:rsidRPr="00AE3CF5">
        <w:rPr>
          <w:rFonts w:cs="Helvetica 45 Light"/>
          <w:color w:val="000000" w:themeColor="text1"/>
        </w:rPr>
        <w:t>s</w:t>
      </w:r>
      <w:r w:rsidRPr="00AE3CF5">
        <w:rPr>
          <w:rFonts w:cs="Helvetica 45 Light"/>
          <w:color w:val="000000" w:themeColor="text1"/>
        </w:rPr>
        <w:t xml:space="preserve"> effect to the goals and targets of the Plan. </w:t>
      </w:r>
    </w:p>
    <w:p w:rsidR="00F704AD" w:rsidRPr="00AE3CF5" w:rsidRDefault="00FF6CCC" w:rsidP="00F704AD">
      <w:pPr>
        <w:numPr>
          <w:ilvl w:val="0"/>
          <w:numId w:val="8"/>
        </w:numPr>
        <w:autoSpaceDE w:val="0"/>
        <w:autoSpaceDN w:val="0"/>
        <w:adjustRightInd w:val="0"/>
        <w:spacing w:after="60" w:line="170" w:lineRule="atLeast"/>
        <w:ind w:left="357" w:hanging="357"/>
        <w:rPr>
          <w:rFonts w:cs="Helvetica 45 Light"/>
          <w:color w:val="000000" w:themeColor="text1"/>
        </w:rPr>
      </w:pPr>
      <w:r w:rsidRPr="00AE3CF5">
        <w:rPr>
          <w:rFonts w:cs="Helvetica 45 Light"/>
          <w:color w:val="000000" w:themeColor="text1"/>
        </w:rPr>
        <w:t xml:space="preserve">Investigate </w:t>
      </w:r>
      <w:r w:rsidR="00F704AD" w:rsidRPr="00AE3CF5">
        <w:rPr>
          <w:rFonts w:cs="Helvetica 45 Light"/>
          <w:color w:val="000000" w:themeColor="text1"/>
        </w:rPr>
        <w:t xml:space="preserve">legislative and administrative opportunities and impediments across government to efficiently and effectively achieve the goals and targets of the Plan. </w:t>
      </w:r>
    </w:p>
    <w:p w:rsidR="002233CA" w:rsidRPr="00AE3CF5" w:rsidRDefault="0041672E" w:rsidP="002233CA">
      <w:pPr>
        <w:numPr>
          <w:ilvl w:val="0"/>
          <w:numId w:val="8"/>
        </w:numPr>
        <w:autoSpaceDE w:val="0"/>
        <w:autoSpaceDN w:val="0"/>
        <w:adjustRightInd w:val="0"/>
        <w:spacing w:after="60" w:line="170" w:lineRule="atLeast"/>
        <w:ind w:left="357" w:hanging="357"/>
        <w:rPr>
          <w:rFonts w:cs="Helvetica 45 Light"/>
          <w:color w:val="000000" w:themeColor="text1"/>
        </w:rPr>
      </w:pPr>
      <w:r w:rsidRPr="00AE3CF5">
        <w:rPr>
          <w:rFonts w:cs="Helvetica 45 Light"/>
          <w:color w:val="000000" w:themeColor="text1"/>
        </w:rPr>
        <w:t>Increas</w:t>
      </w:r>
      <w:r w:rsidR="007A7228" w:rsidRPr="00AE3CF5">
        <w:rPr>
          <w:rFonts w:cs="Helvetica 45 Light"/>
          <w:color w:val="000000" w:themeColor="text1"/>
        </w:rPr>
        <w:t>e</w:t>
      </w:r>
      <w:r w:rsidRPr="00AE3CF5">
        <w:rPr>
          <w:rFonts w:cs="Helvetica 45 Light"/>
          <w:color w:val="000000" w:themeColor="text1"/>
        </w:rPr>
        <w:t xml:space="preserve"> the use of strategic </w:t>
      </w:r>
      <w:r w:rsidR="00880C82" w:rsidRPr="00AE3CF5">
        <w:rPr>
          <w:rFonts w:cs="Helvetica 45 Light"/>
          <w:color w:val="000000" w:themeColor="text1"/>
        </w:rPr>
        <w:t xml:space="preserve">risk-based </w:t>
      </w:r>
      <w:r w:rsidRPr="00AE3CF5">
        <w:rPr>
          <w:rFonts w:cs="Helvetica 45 Light"/>
          <w:color w:val="000000" w:themeColor="text1"/>
        </w:rPr>
        <w:t>regulatory approaches to biodiversity and other environmental approvals</w:t>
      </w:r>
      <w:r w:rsidR="00936A12" w:rsidRPr="00AE3CF5">
        <w:rPr>
          <w:rFonts w:cs="Helvetica 45 Light"/>
          <w:color w:val="000000" w:themeColor="text1"/>
        </w:rPr>
        <w:t>.</w:t>
      </w:r>
      <w:r w:rsidRPr="00AE3CF5">
        <w:rPr>
          <w:rFonts w:cs="Helvetica 45 Light"/>
          <w:color w:val="000000" w:themeColor="text1"/>
        </w:rPr>
        <w:t xml:space="preserve"> </w:t>
      </w:r>
    </w:p>
    <w:p w:rsidR="002233CA" w:rsidRPr="00AE3CF5" w:rsidRDefault="0041672E" w:rsidP="002233CA">
      <w:pPr>
        <w:numPr>
          <w:ilvl w:val="0"/>
          <w:numId w:val="8"/>
        </w:numPr>
        <w:autoSpaceDE w:val="0"/>
        <w:autoSpaceDN w:val="0"/>
        <w:adjustRightInd w:val="0"/>
        <w:spacing w:after="60" w:line="170" w:lineRule="atLeast"/>
        <w:ind w:left="357" w:hanging="357"/>
        <w:rPr>
          <w:rFonts w:cs="Helvetica 45 Light"/>
          <w:color w:val="000000" w:themeColor="text1"/>
        </w:rPr>
      </w:pPr>
      <w:r w:rsidRPr="00AE3CF5">
        <w:rPr>
          <w:color w:val="000000" w:themeColor="text1"/>
        </w:rPr>
        <w:t>Develop mechanisms to transparently consider natural capital, biodiversity, climate change and ecosystem services in government decision-</w:t>
      </w:r>
      <w:r w:rsidR="0034407F" w:rsidRPr="00AE3CF5">
        <w:rPr>
          <w:color w:val="000000" w:themeColor="text1"/>
        </w:rPr>
        <w:t xml:space="preserve"> </w:t>
      </w:r>
      <w:r w:rsidRPr="00AE3CF5">
        <w:rPr>
          <w:color w:val="000000" w:themeColor="text1"/>
        </w:rPr>
        <w:t>making</w:t>
      </w:r>
      <w:r w:rsidR="00936A12" w:rsidRPr="00AE3CF5">
        <w:rPr>
          <w:color w:val="000000" w:themeColor="text1"/>
        </w:rPr>
        <w:t>.</w:t>
      </w:r>
      <w:r w:rsidR="0014643E" w:rsidRPr="00AE3CF5">
        <w:rPr>
          <w:color w:val="000000" w:themeColor="text1"/>
        </w:rPr>
        <w:t xml:space="preserve"> </w:t>
      </w:r>
    </w:p>
    <w:p w:rsidR="00B91829" w:rsidRPr="00AE3CF5" w:rsidRDefault="00B91829" w:rsidP="002233CA">
      <w:pPr>
        <w:numPr>
          <w:ilvl w:val="0"/>
          <w:numId w:val="8"/>
        </w:numPr>
        <w:autoSpaceDE w:val="0"/>
        <w:autoSpaceDN w:val="0"/>
        <w:adjustRightInd w:val="0"/>
        <w:spacing w:after="240" w:line="170" w:lineRule="atLeast"/>
        <w:ind w:left="357" w:hanging="357"/>
        <w:rPr>
          <w:color w:val="000000" w:themeColor="text1"/>
        </w:rPr>
      </w:pPr>
      <w:r w:rsidRPr="00AE3CF5">
        <w:rPr>
          <w:color w:val="000000" w:themeColor="text1"/>
        </w:rPr>
        <w:t>Engag</w:t>
      </w:r>
      <w:r w:rsidR="007A7228" w:rsidRPr="00AE3CF5">
        <w:rPr>
          <w:color w:val="000000" w:themeColor="text1"/>
        </w:rPr>
        <w:t>e</w:t>
      </w:r>
      <w:r w:rsidRPr="00AE3CF5">
        <w:rPr>
          <w:color w:val="000000" w:themeColor="text1"/>
        </w:rPr>
        <w:t xml:space="preserve"> environmental portfolio agencies to provide leadership in biodiversity management, in conjunction with key partners such as local governments, Traditional Owners</w:t>
      </w:r>
      <w:r w:rsidR="006B14F9" w:rsidRPr="00AE3CF5">
        <w:rPr>
          <w:color w:val="000000" w:themeColor="text1"/>
        </w:rPr>
        <w:t xml:space="preserve"> and</w:t>
      </w:r>
      <w:r w:rsidRPr="00AE3CF5">
        <w:rPr>
          <w:color w:val="000000" w:themeColor="text1"/>
        </w:rPr>
        <w:t xml:space="preserve"> Landcare.</w:t>
      </w:r>
    </w:p>
    <w:p w:rsidR="00782825" w:rsidRPr="00AE3CF5" w:rsidRDefault="002A538F" w:rsidP="009A6E5A">
      <w:pPr>
        <w:pStyle w:val="Heading2"/>
        <w:rPr>
          <w:color w:val="000000" w:themeColor="text1"/>
          <w:lang w:eastAsia="en-AU"/>
        </w:rPr>
      </w:pPr>
      <w:bookmarkStart w:id="42" w:name="_Toc478568412"/>
      <w:r w:rsidRPr="00AE3CF5">
        <w:rPr>
          <w:color w:val="000000" w:themeColor="text1"/>
          <w:lang w:eastAsia="en-AU"/>
        </w:rPr>
        <w:t>10</w:t>
      </w:r>
      <w:r w:rsidR="00782825" w:rsidRPr="00AE3CF5">
        <w:rPr>
          <w:color w:val="000000" w:themeColor="text1"/>
          <w:lang w:eastAsia="en-AU"/>
        </w:rPr>
        <w:t>.2 Evaluating th</w:t>
      </w:r>
      <w:r w:rsidR="00B80DB2" w:rsidRPr="00AE3CF5">
        <w:rPr>
          <w:color w:val="000000" w:themeColor="text1"/>
          <w:lang w:eastAsia="en-AU"/>
        </w:rPr>
        <w:t>e</w:t>
      </w:r>
      <w:r w:rsidR="00782825" w:rsidRPr="00AE3CF5">
        <w:rPr>
          <w:color w:val="000000" w:themeColor="text1"/>
          <w:lang w:eastAsia="en-AU"/>
        </w:rPr>
        <w:t xml:space="preserve"> Plan</w:t>
      </w:r>
      <w:bookmarkEnd w:id="42"/>
      <w:r w:rsidR="00782825" w:rsidRPr="00AE3CF5">
        <w:rPr>
          <w:color w:val="000000" w:themeColor="text1"/>
          <w:lang w:eastAsia="en-AU"/>
        </w:rPr>
        <w:t xml:space="preserve"> </w:t>
      </w:r>
    </w:p>
    <w:p w:rsidR="005160B4" w:rsidRPr="005160B4" w:rsidRDefault="005160B4" w:rsidP="002233CA">
      <w:pPr>
        <w:spacing w:after="160"/>
        <w:rPr>
          <w:rFonts w:eastAsia="Times New Roman" w:cs="Times New Roman"/>
          <w:lang w:eastAsia="en-AU"/>
        </w:rPr>
      </w:pPr>
      <w:r w:rsidRPr="00AE3CF5">
        <w:rPr>
          <w:rFonts w:eastAsia="Times New Roman" w:cs="Times New Roman"/>
          <w:color w:val="000000" w:themeColor="text1"/>
          <w:lang w:eastAsia="en-AU"/>
        </w:rPr>
        <w:t xml:space="preserve">The government is committed to evaluating </w:t>
      </w:r>
      <w:r w:rsidRPr="005160B4">
        <w:rPr>
          <w:rFonts w:eastAsia="Times New Roman" w:cs="Times New Roman"/>
          <w:lang w:eastAsia="en-AU"/>
        </w:rPr>
        <w:t xml:space="preserve">the success of the Biodiversity Plan over the next </w:t>
      </w:r>
      <w:r w:rsidR="002233CA">
        <w:rPr>
          <w:rFonts w:eastAsia="Times New Roman" w:cs="Times New Roman"/>
          <w:lang w:eastAsia="en-AU"/>
        </w:rPr>
        <w:t>20</w:t>
      </w:r>
      <w:r w:rsidR="002233CA" w:rsidRPr="005160B4">
        <w:rPr>
          <w:rFonts w:eastAsia="Times New Roman" w:cs="Times New Roman"/>
          <w:lang w:eastAsia="en-AU"/>
        </w:rPr>
        <w:t xml:space="preserve"> </w:t>
      </w:r>
      <w:r w:rsidRPr="005160B4">
        <w:rPr>
          <w:rFonts w:eastAsia="Times New Roman" w:cs="Times New Roman"/>
          <w:lang w:eastAsia="en-AU"/>
        </w:rPr>
        <w:t xml:space="preserve">years to ensure that biodiversity outcomes are continuously improved and that the Plan is designed and delivered effectively and efficiently. </w:t>
      </w:r>
      <w:r w:rsidRPr="005160B4">
        <w:rPr>
          <w:rFonts w:eastAsia="Times New Roman" w:cs="Helvetica 45 Light"/>
          <w:lang w:eastAsia="en-AU"/>
        </w:rPr>
        <w:t xml:space="preserve">Evaluation of the Biodiversity Plan will be a multi-faceted approach guided by a </w:t>
      </w:r>
      <w:r w:rsidR="00960CB5" w:rsidRPr="00960CB5">
        <w:rPr>
          <w:rFonts w:eastAsia="Times New Roman" w:cs="Helvetica 45 Light"/>
          <w:i/>
          <w:lang w:eastAsia="en-AU"/>
        </w:rPr>
        <w:t>M</w:t>
      </w:r>
      <w:r w:rsidRPr="00960CB5">
        <w:rPr>
          <w:rFonts w:eastAsia="Times New Roman" w:cs="Helvetica 45 Light"/>
          <w:i/>
          <w:lang w:eastAsia="en-AU"/>
        </w:rPr>
        <w:t xml:space="preserve">onitoring, </w:t>
      </w:r>
      <w:r w:rsidR="00960CB5" w:rsidRPr="00960CB5">
        <w:rPr>
          <w:rFonts w:eastAsia="Times New Roman" w:cs="Helvetica 45 Light"/>
          <w:i/>
          <w:lang w:eastAsia="en-AU"/>
        </w:rPr>
        <w:t>E</w:t>
      </w:r>
      <w:r w:rsidRPr="00960CB5">
        <w:rPr>
          <w:rFonts w:eastAsia="Times New Roman" w:cs="Helvetica 45 Light"/>
          <w:i/>
          <w:lang w:eastAsia="en-AU"/>
        </w:rPr>
        <w:t xml:space="preserve">valuation and </w:t>
      </w:r>
      <w:r w:rsidR="00960CB5" w:rsidRPr="00960CB5">
        <w:rPr>
          <w:rFonts w:eastAsia="Times New Roman" w:cs="Helvetica 45 Light"/>
          <w:i/>
          <w:lang w:eastAsia="en-AU"/>
        </w:rPr>
        <w:t>R</w:t>
      </w:r>
      <w:r w:rsidRPr="00960CB5">
        <w:rPr>
          <w:rFonts w:eastAsia="Times New Roman" w:cs="Helvetica 45 Light"/>
          <w:i/>
          <w:lang w:eastAsia="en-AU"/>
        </w:rPr>
        <w:t xml:space="preserve">eporting </w:t>
      </w:r>
      <w:r w:rsidR="00960CB5" w:rsidRPr="00960CB5">
        <w:rPr>
          <w:rFonts w:eastAsia="Times New Roman" w:cs="Helvetica 45 Light"/>
          <w:i/>
          <w:lang w:eastAsia="en-AU"/>
        </w:rPr>
        <w:t>F</w:t>
      </w:r>
      <w:r w:rsidRPr="00960CB5">
        <w:rPr>
          <w:rFonts w:eastAsia="Times New Roman" w:cs="Helvetica 45 Light"/>
          <w:i/>
          <w:lang w:eastAsia="en-AU"/>
        </w:rPr>
        <w:t>ramework</w:t>
      </w:r>
      <w:r w:rsidRPr="005160B4">
        <w:rPr>
          <w:rFonts w:eastAsia="Times New Roman" w:cs="Times New Roman"/>
          <w:lang w:eastAsia="en-AU"/>
        </w:rPr>
        <w:t>.</w:t>
      </w:r>
    </w:p>
    <w:p w:rsidR="005160B4" w:rsidRPr="005160B4" w:rsidRDefault="005160B4" w:rsidP="002233CA">
      <w:pPr>
        <w:autoSpaceDE w:val="0"/>
        <w:autoSpaceDN w:val="0"/>
        <w:adjustRightInd w:val="0"/>
        <w:spacing w:after="120" w:line="171" w:lineRule="atLeast"/>
        <w:jc w:val="both"/>
        <w:rPr>
          <w:rFonts w:cs="Helvetica 45 Light"/>
        </w:rPr>
      </w:pPr>
      <w:r w:rsidRPr="005160B4">
        <w:rPr>
          <w:rFonts w:cs="Helvetica 45 Light"/>
        </w:rPr>
        <w:t>As part of this process, every five years the Victorian Government will conduct an evaluation of progress on delivering the Plan, looking at:</w:t>
      </w:r>
    </w:p>
    <w:p w:rsidR="005160B4" w:rsidRPr="005160B4" w:rsidRDefault="002233CA" w:rsidP="002233CA">
      <w:pPr>
        <w:numPr>
          <w:ilvl w:val="0"/>
          <w:numId w:val="8"/>
        </w:numPr>
        <w:spacing w:after="120" w:line="180" w:lineRule="atLeast"/>
        <w:ind w:left="357" w:hanging="357"/>
        <w:rPr>
          <w:rFonts w:eastAsia="Times New Roman" w:cs="Times New Roman"/>
          <w:lang w:eastAsia="en-AU"/>
        </w:rPr>
      </w:pPr>
      <w:r>
        <w:rPr>
          <w:rFonts w:eastAsia="Times New Roman" w:cs="Times New Roman"/>
          <w:lang w:eastAsia="en-AU"/>
        </w:rPr>
        <w:t>O</w:t>
      </w:r>
      <w:r w:rsidR="005160B4" w:rsidRPr="005160B4">
        <w:rPr>
          <w:rFonts w:eastAsia="Times New Roman" w:cs="Times New Roman"/>
          <w:lang w:eastAsia="en-AU"/>
        </w:rPr>
        <w:t>rganisational arrangements accountable for ensuring that a program of activities is undertaken effectively and successfully</w:t>
      </w:r>
      <w:r>
        <w:rPr>
          <w:rFonts w:eastAsia="Times New Roman" w:cs="Times New Roman"/>
          <w:lang w:eastAsia="en-AU"/>
        </w:rPr>
        <w:t>.</w:t>
      </w:r>
    </w:p>
    <w:p w:rsidR="005160B4" w:rsidRPr="005160B4" w:rsidRDefault="002233CA" w:rsidP="002233CA">
      <w:pPr>
        <w:numPr>
          <w:ilvl w:val="0"/>
          <w:numId w:val="8"/>
        </w:numPr>
        <w:spacing w:after="120" w:line="180" w:lineRule="atLeast"/>
        <w:ind w:left="357" w:hanging="357"/>
        <w:rPr>
          <w:rFonts w:eastAsia="Times New Roman" w:cs="Times New Roman"/>
          <w:lang w:eastAsia="en-AU"/>
        </w:rPr>
      </w:pPr>
      <w:r>
        <w:rPr>
          <w:rFonts w:eastAsia="Times New Roman" w:cs="Times New Roman"/>
          <w:lang w:eastAsia="en-AU"/>
        </w:rPr>
        <w:t>S</w:t>
      </w:r>
      <w:r w:rsidR="005160B4" w:rsidRPr="005160B4">
        <w:rPr>
          <w:rFonts w:eastAsia="Times New Roman" w:cs="Times New Roman"/>
          <w:lang w:eastAsia="en-AU"/>
        </w:rPr>
        <w:t>trategic planning and processes that set direction</w:t>
      </w:r>
      <w:r w:rsidR="00110E2F">
        <w:rPr>
          <w:rFonts w:eastAsia="Times New Roman" w:cs="Times New Roman"/>
          <w:lang w:eastAsia="en-AU"/>
        </w:rPr>
        <w:t>s</w:t>
      </w:r>
      <w:r w:rsidR="005160B4" w:rsidRPr="005160B4">
        <w:rPr>
          <w:rFonts w:eastAsia="Times New Roman" w:cs="Times New Roman"/>
          <w:lang w:eastAsia="en-AU"/>
        </w:rPr>
        <w:t>, assign priorities and provide leadership for the Plan</w:t>
      </w:r>
      <w:r>
        <w:rPr>
          <w:rFonts w:eastAsia="Times New Roman" w:cs="Times New Roman"/>
          <w:lang w:eastAsia="en-AU"/>
        </w:rPr>
        <w:t>.</w:t>
      </w:r>
    </w:p>
    <w:p w:rsidR="005160B4" w:rsidRPr="00B82FA7" w:rsidRDefault="002233CA" w:rsidP="002233CA">
      <w:pPr>
        <w:numPr>
          <w:ilvl w:val="0"/>
          <w:numId w:val="8"/>
        </w:numPr>
        <w:spacing w:after="120" w:line="180" w:lineRule="atLeast"/>
        <w:ind w:left="357" w:hanging="357"/>
        <w:rPr>
          <w:rFonts w:eastAsia="Times New Roman" w:cs="Times New Roman"/>
          <w:lang w:eastAsia="en-AU"/>
        </w:rPr>
      </w:pPr>
      <w:r>
        <w:rPr>
          <w:rFonts w:eastAsia="Times New Roman" w:cs="Times New Roman"/>
          <w:lang w:eastAsia="en-AU"/>
        </w:rPr>
        <w:t>M</w:t>
      </w:r>
      <w:r w:rsidR="005160B4" w:rsidRPr="005160B4">
        <w:rPr>
          <w:rFonts w:eastAsia="Times New Roman" w:cs="Times New Roman"/>
          <w:lang w:eastAsia="en-AU"/>
        </w:rPr>
        <w:t>echanisms for coordinating the efforts of different agencies (and divisions within agencies), organisations and groups to work together in an effective</w:t>
      </w:r>
      <w:r w:rsidR="006B14F9">
        <w:rPr>
          <w:rFonts w:eastAsia="Times New Roman" w:cs="Times New Roman"/>
          <w:lang w:eastAsia="en-AU"/>
        </w:rPr>
        <w:t>, collaborative</w:t>
      </w:r>
      <w:r w:rsidR="005160B4" w:rsidRPr="005160B4">
        <w:rPr>
          <w:rFonts w:eastAsia="Times New Roman" w:cs="Times New Roman"/>
          <w:lang w:eastAsia="en-AU"/>
        </w:rPr>
        <w:t xml:space="preserve"> and complementary manner. </w:t>
      </w:r>
    </w:p>
    <w:p w:rsidR="005160B4" w:rsidRPr="005160B4" w:rsidRDefault="005160B4" w:rsidP="005160B4">
      <w:pPr>
        <w:autoSpaceDE w:val="0"/>
        <w:autoSpaceDN w:val="0"/>
        <w:adjustRightInd w:val="0"/>
        <w:spacing w:after="160" w:line="171" w:lineRule="atLeast"/>
        <w:jc w:val="both"/>
        <w:rPr>
          <w:rFonts w:cs="Helvetica 45 Light"/>
        </w:rPr>
      </w:pPr>
      <w:r w:rsidRPr="005160B4">
        <w:t xml:space="preserve">Examining these key issues periodically will allow the delivery approach to be refined and improved so </w:t>
      </w:r>
      <w:r w:rsidRPr="005160B4">
        <w:rPr>
          <w:rFonts w:cs="Helvetica 45 Light"/>
        </w:rPr>
        <w:t xml:space="preserve">that the best methods for meeting the goals and targets of this Plan </w:t>
      </w:r>
      <w:r w:rsidRPr="005160B4">
        <w:rPr>
          <w:rFonts w:cs="Helvetica 45 Light"/>
          <w:iCs/>
        </w:rPr>
        <w:t>are adopted</w:t>
      </w:r>
      <w:r w:rsidRPr="005160B4">
        <w:rPr>
          <w:rFonts w:cs="Helvetica 45 Light"/>
        </w:rPr>
        <w:t>.</w:t>
      </w:r>
    </w:p>
    <w:p w:rsidR="005160B4" w:rsidRPr="00B82FA7" w:rsidRDefault="005160B4" w:rsidP="00B82FA7">
      <w:pPr>
        <w:autoSpaceDE w:val="0"/>
        <w:autoSpaceDN w:val="0"/>
        <w:adjustRightInd w:val="0"/>
        <w:spacing w:after="160" w:line="171" w:lineRule="atLeast"/>
        <w:rPr>
          <w:rFonts w:cs="Helvetica 45 Light"/>
          <w:color w:val="000000"/>
        </w:rPr>
      </w:pPr>
      <w:r w:rsidRPr="005160B4">
        <w:rPr>
          <w:rFonts w:cs="Helvetica 45 Light"/>
          <w:color w:val="000000"/>
        </w:rPr>
        <w:t>The evaluation will be driven</w:t>
      </w:r>
      <w:r w:rsidR="007D0139">
        <w:rPr>
          <w:rFonts w:cs="Helvetica 45 Light"/>
          <w:color w:val="000000"/>
        </w:rPr>
        <w:t xml:space="preserve"> primarily</w:t>
      </w:r>
      <w:r w:rsidRPr="005160B4">
        <w:rPr>
          <w:rFonts w:cs="Helvetica 45 Light"/>
          <w:color w:val="000000"/>
        </w:rPr>
        <w:t xml:space="preserve"> by the </w:t>
      </w:r>
      <w:r w:rsidR="006B14F9">
        <w:rPr>
          <w:rFonts w:cs="Helvetica 45 Light"/>
          <w:color w:val="000000"/>
        </w:rPr>
        <w:t>D</w:t>
      </w:r>
      <w:r w:rsidRPr="005160B4">
        <w:rPr>
          <w:rFonts w:cs="Helvetica 45 Light"/>
          <w:color w:val="000000"/>
        </w:rPr>
        <w:t>epartment. However, as this is a whole-of-government plan, key government agencies outside the traditional environment portfolio will provid</w:t>
      </w:r>
      <w:r w:rsidR="002233CA">
        <w:rPr>
          <w:rFonts w:cs="Helvetica 45 Light"/>
          <w:color w:val="000000"/>
        </w:rPr>
        <w:t>e</w:t>
      </w:r>
      <w:r w:rsidRPr="005160B4">
        <w:rPr>
          <w:rFonts w:cs="Helvetica 45 Light"/>
          <w:color w:val="000000"/>
        </w:rPr>
        <w:t xml:space="preserve"> input on commitments relevant to their portfolios.</w:t>
      </w:r>
      <w:r w:rsidRPr="005160B4">
        <w:rPr>
          <w:rFonts w:cs="Helvetica 45 Light"/>
        </w:rPr>
        <w:t xml:space="preserve"> </w:t>
      </w:r>
      <w:r w:rsidRPr="005160B4">
        <w:t>To support transparency and accountability, t</w:t>
      </w:r>
      <w:r w:rsidRPr="005160B4">
        <w:rPr>
          <w:rFonts w:cs="Helvetica 45 Light"/>
          <w:color w:val="000000"/>
        </w:rPr>
        <w:t>he government will publicly report the findings of its five-yearly reviews.</w:t>
      </w:r>
    </w:p>
    <w:p w:rsidR="005160B4" w:rsidRPr="00B82FA7" w:rsidRDefault="005160B4" w:rsidP="005160B4">
      <w:pPr>
        <w:spacing w:after="200" w:line="276" w:lineRule="auto"/>
        <w:rPr>
          <w:rFonts w:cs="Helvetica 45 Light"/>
          <w:color w:val="000000"/>
        </w:rPr>
      </w:pPr>
      <w:r w:rsidRPr="005160B4">
        <w:lastRenderedPageBreak/>
        <w:t xml:space="preserve">This process will be complemented by the </w:t>
      </w:r>
      <w:r w:rsidRPr="005160B4">
        <w:rPr>
          <w:rFonts w:cs="Helvetica 45 Light"/>
          <w:color w:val="000000"/>
        </w:rPr>
        <w:t xml:space="preserve">Commissioner for Environmental Sustainability’s five-yearly </w:t>
      </w:r>
      <w:r w:rsidRPr="002233CA">
        <w:rPr>
          <w:rFonts w:cs="Helvetica 45 Light"/>
          <w:i/>
          <w:color w:val="000000"/>
        </w:rPr>
        <w:t>State of the Environment</w:t>
      </w:r>
      <w:r w:rsidRPr="005160B4">
        <w:rPr>
          <w:rFonts w:cs="Helvetica 45 Light"/>
          <w:color w:val="000000"/>
        </w:rPr>
        <w:t xml:space="preserve"> report, which will include reporting on progress of the Plan towards its goals and targets. </w:t>
      </w:r>
      <w:r w:rsidR="00DE2175">
        <w:rPr>
          <w:rFonts w:cs="Helvetica 45 Light"/>
          <w:color w:val="000000"/>
        </w:rPr>
        <w:t>The Department</w:t>
      </w:r>
      <w:r w:rsidRPr="005160B4">
        <w:rPr>
          <w:rFonts w:cs="Helvetica 45 Light"/>
          <w:color w:val="000000"/>
        </w:rPr>
        <w:t xml:space="preserve"> will collaborate with the Commissioner on this task.</w:t>
      </w:r>
    </w:p>
    <w:p w:rsidR="005160B4" w:rsidRPr="005160B4" w:rsidRDefault="005160B4" w:rsidP="005160B4">
      <w:pPr>
        <w:autoSpaceDE w:val="0"/>
        <w:autoSpaceDN w:val="0"/>
        <w:adjustRightInd w:val="0"/>
        <w:spacing w:after="160" w:line="171" w:lineRule="atLeast"/>
        <w:jc w:val="both"/>
        <w:rPr>
          <w:rFonts w:cs="Helvetica 45 Light"/>
        </w:rPr>
      </w:pPr>
      <w:r w:rsidRPr="005160B4">
        <w:rPr>
          <w:rFonts w:cs="Helvetica 45 Light"/>
        </w:rPr>
        <w:t xml:space="preserve">Evaluation will be further informed by determining whether the Plan’s implementation schedule is on track. An interim report will be compiled two years after the Biodiversity Plan’s release to inform the public about the progress on delivering the actions in the </w:t>
      </w:r>
      <w:r w:rsidRPr="00B80DB2">
        <w:rPr>
          <w:rFonts w:cs="Helvetica 45 Light"/>
          <w:i/>
        </w:rPr>
        <w:t>Implementation Plan</w:t>
      </w:r>
      <w:r w:rsidRPr="005160B4">
        <w:rPr>
          <w:rFonts w:cs="Helvetica 45 Light"/>
        </w:rPr>
        <w:t>, with th</w:t>
      </w:r>
      <w:r w:rsidR="00B92538">
        <w:rPr>
          <w:rFonts w:cs="Helvetica 45 Light"/>
        </w:rPr>
        <w:t>e outcomes of this</w:t>
      </w:r>
      <w:r w:rsidRPr="005160B4">
        <w:rPr>
          <w:rFonts w:cs="Helvetica 45 Light"/>
        </w:rPr>
        <w:t xml:space="preserve"> evaluation to feed into the development of the ensuing work in the rolling implementation schedule.</w:t>
      </w:r>
    </w:p>
    <w:p w:rsidR="005160B4" w:rsidRPr="005160B4" w:rsidRDefault="005160B4" w:rsidP="005160B4">
      <w:pPr>
        <w:autoSpaceDE w:val="0"/>
        <w:autoSpaceDN w:val="0"/>
        <w:adjustRightInd w:val="0"/>
        <w:spacing w:after="160" w:line="171" w:lineRule="atLeast"/>
        <w:jc w:val="both"/>
      </w:pPr>
      <w:r w:rsidRPr="005160B4">
        <w:t xml:space="preserve">The </w:t>
      </w:r>
      <w:r w:rsidR="00220CD8" w:rsidRPr="00960CB5">
        <w:rPr>
          <w:rFonts w:eastAsia="Times New Roman" w:cs="Helvetica 45 Light"/>
          <w:i/>
          <w:lang w:eastAsia="en-AU"/>
        </w:rPr>
        <w:t xml:space="preserve">Monitoring, Evaluation and Reporting </w:t>
      </w:r>
      <w:r w:rsidR="00F25B90" w:rsidRPr="00B80DB2">
        <w:rPr>
          <w:i/>
        </w:rPr>
        <w:t>F</w:t>
      </w:r>
      <w:r w:rsidRPr="00B80DB2">
        <w:rPr>
          <w:i/>
        </w:rPr>
        <w:t>ramework</w:t>
      </w:r>
      <w:r w:rsidRPr="005160B4">
        <w:t xml:space="preserve"> will also be supported by a collaborative biodiversity conservation forum for the sector to be held every two years. This science-focused activity will bring together a range of </w:t>
      </w:r>
      <w:r w:rsidR="006B14F9">
        <w:t xml:space="preserve">non-government and agency </w:t>
      </w:r>
      <w:r w:rsidRPr="005160B4">
        <w:t>practitioners from biodiversity conservation management, research and policy. Reports will be prepared following each forum summarising the key achievements, lessons and new science, and identify</w:t>
      </w:r>
      <w:r w:rsidR="002233CA">
        <w:t>ing</w:t>
      </w:r>
      <w:r w:rsidRPr="005160B4">
        <w:t xml:space="preserve"> areas requiring attention, to further inform future directions in policy, research and management.</w:t>
      </w:r>
    </w:p>
    <w:p w:rsidR="005160B4" w:rsidRDefault="005160B4" w:rsidP="00356655">
      <w:pPr>
        <w:autoSpaceDE w:val="0"/>
        <w:autoSpaceDN w:val="0"/>
        <w:adjustRightInd w:val="0"/>
        <w:spacing w:after="160" w:line="171" w:lineRule="atLeast"/>
        <w:jc w:val="both"/>
      </w:pPr>
      <w:r w:rsidRPr="005160B4">
        <w:t>Together, these mechanisms will enable Victoria to respond to ideas and directions flagged through the formal review process</w:t>
      </w:r>
      <w:r w:rsidR="00220CD8">
        <w:t>,</w:t>
      </w:r>
      <w:r w:rsidRPr="005160B4">
        <w:t xml:space="preserve"> as well as </w:t>
      </w:r>
      <w:r w:rsidR="002233CA">
        <w:t xml:space="preserve">to </w:t>
      </w:r>
      <w:r w:rsidRPr="005160B4">
        <w:t>adapt its approach to account for new information, risks or significant events.</w:t>
      </w:r>
    </w:p>
    <w:p w:rsidR="00482960" w:rsidRPr="00722796" w:rsidRDefault="00782825" w:rsidP="007B5E79">
      <w:pPr>
        <w:spacing w:after="120"/>
        <w:rPr>
          <w:b/>
          <w:i/>
          <w:color w:val="006600"/>
          <w:sz w:val="24"/>
          <w:szCs w:val="24"/>
        </w:rPr>
      </w:pPr>
      <w:r w:rsidRPr="00722796">
        <w:rPr>
          <w:b/>
          <w:i/>
          <w:color w:val="006600"/>
          <w:sz w:val="24"/>
          <w:szCs w:val="24"/>
        </w:rPr>
        <w:t xml:space="preserve">Priority </w:t>
      </w:r>
    </w:p>
    <w:p w:rsidR="00782825" w:rsidRPr="00E3378D" w:rsidRDefault="0006649E" w:rsidP="0014643E">
      <w:pPr>
        <w:pStyle w:val="CommentText"/>
        <w:tabs>
          <w:tab w:val="left" w:pos="1095"/>
        </w:tabs>
        <w:spacing w:after="120"/>
        <w:ind w:left="426" w:hanging="426"/>
        <w:rPr>
          <w:b/>
          <w:i/>
          <w:color w:val="006600"/>
          <w:sz w:val="24"/>
          <w:szCs w:val="24"/>
        </w:rPr>
      </w:pPr>
      <w:r>
        <w:rPr>
          <w:b/>
          <w:i/>
          <w:color w:val="007434"/>
          <w:sz w:val="24"/>
          <w:szCs w:val="24"/>
        </w:rPr>
        <w:t>20</w:t>
      </w:r>
      <w:r w:rsidR="00936A12" w:rsidRPr="00E3378D">
        <w:rPr>
          <w:b/>
          <w:i/>
          <w:color w:val="007434"/>
          <w:sz w:val="24"/>
          <w:szCs w:val="24"/>
        </w:rPr>
        <w:t>.</w:t>
      </w:r>
      <w:r w:rsidR="00943E4E">
        <w:rPr>
          <w:b/>
          <w:i/>
          <w:color w:val="006600"/>
          <w:sz w:val="24"/>
          <w:szCs w:val="24"/>
        </w:rPr>
        <w:t xml:space="preserve"> </w:t>
      </w:r>
      <w:r w:rsidR="0068157C" w:rsidRPr="00E3378D">
        <w:rPr>
          <w:b/>
          <w:i/>
          <w:color w:val="006600"/>
          <w:sz w:val="24"/>
          <w:szCs w:val="24"/>
        </w:rPr>
        <w:t>Establish a transparent evaluation process to report on progress towards delivering the Plan</w:t>
      </w:r>
      <w:r w:rsidR="00782825" w:rsidRPr="00E3378D">
        <w:rPr>
          <w:b/>
          <w:i/>
          <w:color w:val="006600"/>
          <w:sz w:val="24"/>
          <w:szCs w:val="24"/>
        </w:rPr>
        <w:t>.</w:t>
      </w:r>
    </w:p>
    <w:p w:rsidR="002233CA" w:rsidRPr="00787225" w:rsidRDefault="00CA11C9" w:rsidP="002233CA">
      <w:pPr>
        <w:autoSpaceDE w:val="0"/>
        <w:autoSpaceDN w:val="0"/>
        <w:adjustRightInd w:val="0"/>
        <w:spacing w:after="120" w:line="170" w:lineRule="atLeast"/>
        <w:jc w:val="both"/>
        <w:rPr>
          <w:rFonts w:eastAsia="Times New Roman" w:cs="Arial"/>
        </w:rPr>
      </w:pPr>
      <w:r>
        <w:t>Initiatives</w:t>
      </w:r>
      <w:r w:rsidRPr="00653704">
        <w:t xml:space="preserve"> </w:t>
      </w:r>
      <w:r w:rsidR="002233CA" w:rsidRPr="00653704">
        <w:t xml:space="preserve">by the government to deliver </w:t>
      </w:r>
      <w:r w:rsidR="002233CA">
        <w:t>this</w:t>
      </w:r>
      <w:r w:rsidR="002233CA" w:rsidRPr="00653704">
        <w:t xml:space="preserve"> priority will include</w:t>
      </w:r>
      <w:r w:rsidR="002233CA" w:rsidRPr="00787225">
        <w:rPr>
          <w:rFonts w:eastAsia="Times New Roman" w:cs="Arial"/>
        </w:rPr>
        <w:t>:</w:t>
      </w:r>
    </w:p>
    <w:p w:rsidR="00110CCB" w:rsidRPr="00B82FA7" w:rsidRDefault="00110CCB" w:rsidP="00356655">
      <w:pPr>
        <w:numPr>
          <w:ilvl w:val="0"/>
          <w:numId w:val="8"/>
        </w:numPr>
        <w:autoSpaceDE w:val="0"/>
        <w:autoSpaceDN w:val="0"/>
        <w:adjustRightInd w:val="0"/>
        <w:spacing w:after="40" w:line="170" w:lineRule="atLeast"/>
        <w:ind w:left="357" w:hanging="357"/>
        <w:rPr>
          <w:rFonts w:cs="Helvetica 45 Light"/>
        </w:rPr>
      </w:pPr>
      <w:r w:rsidRPr="00B82FA7">
        <w:rPr>
          <w:rFonts w:cs="Helvetica 45 Light"/>
        </w:rPr>
        <w:t xml:space="preserve">Establish and implement a collaborative </w:t>
      </w:r>
      <w:r w:rsidR="00B80DB2" w:rsidRPr="00B80DB2">
        <w:rPr>
          <w:rFonts w:cs="Helvetica 45 Light"/>
          <w:i/>
        </w:rPr>
        <w:t>M</w:t>
      </w:r>
      <w:r w:rsidRPr="00B80DB2">
        <w:rPr>
          <w:rFonts w:cs="Helvetica 45 Light"/>
          <w:i/>
        </w:rPr>
        <w:t xml:space="preserve">onitoring, </w:t>
      </w:r>
      <w:r w:rsidR="00B80DB2" w:rsidRPr="00B80DB2">
        <w:rPr>
          <w:rFonts w:cs="Helvetica 45 Light"/>
          <w:i/>
        </w:rPr>
        <w:t>E</w:t>
      </w:r>
      <w:r w:rsidRPr="00B80DB2">
        <w:rPr>
          <w:rFonts w:cs="Helvetica 45 Light"/>
          <w:i/>
        </w:rPr>
        <w:t xml:space="preserve">valuation and </w:t>
      </w:r>
      <w:r w:rsidR="00B80DB2" w:rsidRPr="00B80DB2">
        <w:rPr>
          <w:rFonts w:cs="Helvetica 45 Light"/>
          <w:i/>
        </w:rPr>
        <w:t>R</w:t>
      </w:r>
      <w:r w:rsidRPr="00B80DB2">
        <w:rPr>
          <w:rFonts w:cs="Helvetica 45 Light"/>
          <w:i/>
        </w:rPr>
        <w:t xml:space="preserve">eporting) </w:t>
      </w:r>
      <w:r w:rsidR="00B80DB2" w:rsidRPr="00B80DB2">
        <w:rPr>
          <w:rFonts w:cs="Helvetica 45 Light"/>
          <w:i/>
        </w:rPr>
        <w:t>F</w:t>
      </w:r>
      <w:r w:rsidRPr="00B80DB2">
        <w:rPr>
          <w:rFonts w:cs="Helvetica 45 Light"/>
          <w:i/>
        </w:rPr>
        <w:t>ramework</w:t>
      </w:r>
      <w:r w:rsidRPr="00B82FA7">
        <w:rPr>
          <w:rFonts w:cs="Helvetica 45 Light"/>
        </w:rPr>
        <w:t xml:space="preserve"> to monitor and report on activities, outputs, outcomes and goals of the Plan</w:t>
      </w:r>
      <w:r>
        <w:rPr>
          <w:rFonts w:cs="Helvetica 45 Light"/>
        </w:rPr>
        <w:t>.</w:t>
      </w:r>
    </w:p>
    <w:p w:rsidR="00110CCB" w:rsidRDefault="00110CCB" w:rsidP="00356655">
      <w:pPr>
        <w:numPr>
          <w:ilvl w:val="0"/>
          <w:numId w:val="8"/>
        </w:numPr>
        <w:autoSpaceDE w:val="0"/>
        <w:autoSpaceDN w:val="0"/>
        <w:adjustRightInd w:val="0"/>
        <w:spacing w:after="40" w:line="170" w:lineRule="atLeast"/>
        <w:ind w:left="357" w:hanging="357"/>
        <w:rPr>
          <w:rFonts w:cs="Helvetica 45 Light"/>
        </w:rPr>
      </w:pPr>
      <w:r w:rsidRPr="00110CCB">
        <w:rPr>
          <w:rFonts w:cs="Helvetica 45 Light"/>
        </w:rPr>
        <w:t>Host a biodiversity conservation forum every two years to share information and inform future directions.</w:t>
      </w:r>
    </w:p>
    <w:p w:rsidR="00110CCB" w:rsidRPr="00110CCB" w:rsidRDefault="00110CCB" w:rsidP="00356655">
      <w:pPr>
        <w:numPr>
          <w:ilvl w:val="0"/>
          <w:numId w:val="8"/>
        </w:numPr>
        <w:autoSpaceDE w:val="0"/>
        <w:autoSpaceDN w:val="0"/>
        <w:adjustRightInd w:val="0"/>
        <w:spacing w:after="40" w:line="170" w:lineRule="atLeast"/>
        <w:ind w:left="357" w:hanging="357"/>
        <w:rPr>
          <w:rFonts w:cs="Helvetica 45 Light"/>
        </w:rPr>
      </w:pPr>
      <w:r w:rsidRPr="00110CCB">
        <w:rPr>
          <w:rFonts w:cs="Helvetica 45 Light"/>
        </w:rPr>
        <w:t>Regularly evaluat</w:t>
      </w:r>
      <w:r w:rsidR="007A7228">
        <w:rPr>
          <w:rFonts w:cs="Helvetica 45 Light"/>
        </w:rPr>
        <w:t>e</w:t>
      </w:r>
      <w:r w:rsidRPr="00110CCB">
        <w:rPr>
          <w:rFonts w:cs="Helvetica 45 Light"/>
        </w:rPr>
        <w:t xml:space="preserve"> the implementation of the Plan, including an initial report on implementation progress after two years, and five-yearly evaluation reports.</w:t>
      </w:r>
    </w:p>
    <w:p w:rsidR="0068157C" w:rsidRPr="00E3378D" w:rsidRDefault="0068157C" w:rsidP="00356655">
      <w:pPr>
        <w:numPr>
          <w:ilvl w:val="0"/>
          <w:numId w:val="8"/>
        </w:numPr>
        <w:autoSpaceDE w:val="0"/>
        <w:autoSpaceDN w:val="0"/>
        <w:adjustRightInd w:val="0"/>
        <w:spacing w:after="40" w:line="170" w:lineRule="atLeast"/>
        <w:ind w:left="357" w:hanging="357"/>
        <w:rPr>
          <w:rFonts w:cs="Helvetica 45 Light"/>
        </w:rPr>
      </w:pPr>
      <w:r w:rsidRPr="00E3378D">
        <w:rPr>
          <w:rFonts w:cs="Helvetica 45 Light"/>
        </w:rPr>
        <w:t xml:space="preserve">Report on progress towards targets </w:t>
      </w:r>
      <w:r w:rsidR="00110CCB">
        <w:rPr>
          <w:rFonts w:cs="Helvetica 45 Light"/>
        </w:rPr>
        <w:t xml:space="preserve">and goals </w:t>
      </w:r>
      <w:r w:rsidRPr="00E3378D">
        <w:rPr>
          <w:rFonts w:cs="Helvetica 45 Light"/>
        </w:rPr>
        <w:t xml:space="preserve">every </w:t>
      </w:r>
      <w:r w:rsidR="00FC2261">
        <w:rPr>
          <w:rFonts w:cs="Helvetica 45 Light"/>
        </w:rPr>
        <w:t>five</w:t>
      </w:r>
      <w:r w:rsidRPr="00E3378D">
        <w:rPr>
          <w:rFonts w:cs="Helvetica 45 Light"/>
        </w:rPr>
        <w:t xml:space="preserve"> years</w:t>
      </w:r>
      <w:r w:rsidR="009B4180">
        <w:rPr>
          <w:rFonts w:cs="Helvetica 45 Light"/>
        </w:rPr>
        <w:t>,</w:t>
      </w:r>
      <w:r w:rsidRPr="00E3378D">
        <w:rPr>
          <w:rFonts w:cs="Helvetica 45 Light"/>
        </w:rPr>
        <w:t xml:space="preserve"> in conjunction with the Commissioner for Environmental Sustainability</w:t>
      </w:r>
      <w:r w:rsidR="00936A12" w:rsidRPr="00E3378D">
        <w:rPr>
          <w:rFonts w:cs="Helvetica 45 Light"/>
        </w:rPr>
        <w:t>.</w:t>
      </w:r>
    </w:p>
    <w:p w:rsidR="0068157C" w:rsidRPr="00E3378D" w:rsidRDefault="0068157C" w:rsidP="00B82FA7">
      <w:pPr>
        <w:rPr>
          <w:b/>
          <w:i/>
          <w:color w:val="006600"/>
          <w:sz w:val="24"/>
          <w:szCs w:val="24"/>
        </w:rPr>
      </w:pPr>
    </w:p>
    <w:p w:rsidR="00E54475" w:rsidRDefault="00E54475">
      <w:pPr>
        <w:rPr>
          <w:rFonts w:eastAsia="Times" w:cs="Times New Roman"/>
          <w:b/>
          <w:color w:val="006600"/>
          <w:sz w:val="24"/>
          <w:szCs w:val="24"/>
          <w:lang w:eastAsia="en-AU"/>
        </w:rPr>
        <w:sectPr w:rsidR="00E54475" w:rsidSect="0056242E">
          <w:footerReference w:type="default" r:id="rId31"/>
          <w:pgSz w:w="11899" w:h="16838" w:code="9"/>
          <w:pgMar w:top="1134" w:right="1134" w:bottom="1134" w:left="1134" w:header="454" w:footer="454" w:gutter="0"/>
          <w:cols w:space="708"/>
          <w:docGrid w:linePitch="360"/>
        </w:sectPr>
      </w:pPr>
    </w:p>
    <w:p w:rsidR="00722796" w:rsidRPr="00AE3CF5" w:rsidRDefault="00E54475" w:rsidP="00BB1B9C">
      <w:pPr>
        <w:pStyle w:val="Heading1"/>
        <w:rPr>
          <w:color w:val="000000" w:themeColor="text1"/>
        </w:rPr>
      </w:pPr>
      <w:bookmarkStart w:id="43" w:name="_Toc478568413"/>
      <w:r w:rsidRPr="00AE3CF5">
        <w:rPr>
          <w:rFonts w:eastAsia="Times" w:cs="Times New Roman"/>
          <w:color w:val="000000" w:themeColor="text1"/>
          <w:lang w:eastAsia="en-AU"/>
        </w:rPr>
        <w:lastRenderedPageBreak/>
        <w:t>Appendix 1</w:t>
      </w:r>
      <w:r w:rsidR="00722796" w:rsidRPr="00AE3CF5">
        <w:rPr>
          <w:rFonts w:eastAsia="Times" w:cs="Times New Roman"/>
          <w:color w:val="000000" w:themeColor="text1"/>
          <w:lang w:eastAsia="en-AU"/>
        </w:rPr>
        <w:t xml:space="preserve">: </w:t>
      </w:r>
      <w:r w:rsidR="00722796" w:rsidRPr="00AE3CF5">
        <w:rPr>
          <w:color w:val="000000" w:themeColor="text1"/>
        </w:rPr>
        <w:t>Technical background for decision-support measures and tools</w:t>
      </w:r>
      <w:bookmarkEnd w:id="43"/>
    </w:p>
    <w:p w:rsidR="00722796" w:rsidRPr="00270797" w:rsidRDefault="00722796" w:rsidP="00772DC1">
      <w:pPr>
        <w:spacing w:after="120" w:line="170" w:lineRule="atLeast"/>
        <w:jc w:val="both"/>
      </w:pPr>
      <w:r w:rsidRPr="00AE3CF5">
        <w:rPr>
          <w:color w:val="000000" w:themeColor="text1"/>
        </w:rPr>
        <w:t xml:space="preserve">Strategic conservation planning requires measures and tools that can help </w:t>
      </w:r>
      <w:r w:rsidR="00271F3A" w:rsidRPr="00AE3CF5">
        <w:rPr>
          <w:color w:val="000000" w:themeColor="text1"/>
        </w:rPr>
        <w:t xml:space="preserve">with the </w:t>
      </w:r>
      <w:r w:rsidRPr="00AE3CF5">
        <w:rPr>
          <w:color w:val="000000" w:themeColor="text1"/>
        </w:rPr>
        <w:t>mak</w:t>
      </w:r>
      <w:r w:rsidR="00271F3A" w:rsidRPr="00AE3CF5">
        <w:rPr>
          <w:color w:val="000000" w:themeColor="text1"/>
        </w:rPr>
        <w:t>ing of</w:t>
      </w:r>
      <w:r w:rsidRPr="00AE3CF5">
        <w:rPr>
          <w:color w:val="000000" w:themeColor="text1"/>
        </w:rPr>
        <w:t xml:space="preserve"> choices about which actions in which places might deliver </w:t>
      </w:r>
      <w:r w:rsidRPr="00270797">
        <w:t>the most improvement for the greatest number of species. There is a series of questions in this planning process, each with different information requirements:</w:t>
      </w:r>
    </w:p>
    <w:p w:rsidR="00271F3A" w:rsidRDefault="00943E4E" w:rsidP="00355D88">
      <w:pPr>
        <w:pStyle w:val="ListParagraph"/>
        <w:numPr>
          <w:ilvl w:val="0"/>
          <w:numId w:val="20"/>
        </w:numPr>
        <w:spacing w:line="170" w:lineRule="atLeast"/>
        <w:ind w:left="397" w:hanging="357"/>
      </w:pPr>
      <w:r>
        <w:t>Wh</w:t>
      </w:r>
      <w:r w:rsidR="00271F3A">
        <w:t>ich</w:t>
      </w:r>
      <w:r w:rsidR="00722796" w:rsidRPr="00270797">
        <w:t xml:space="preserve"> biodiversity assets could occur at different places?</w:t>
      </w:r>
      <w:r w:rsidR="00271F3A">
        <w:t xml:space="preserve"> </w:t>
      </w:r>
    </w:p>
    <w:p w:rsidR="00355D88" w:rsidRPr="00270797" w:rsidRDefault="007D0139" w:rsidP="00355D88">
      <w:pPr>
        <w:spacing w:after="60" w:line="170" w:lineRule="atLeast"/>
        <w:ind w:left="397"/>
        <w:jc w:val="both"/>
      </w:pPr>
      <w:r>
        <w:t>E</w:t>
      </w:r>
      <w:r w:rsidR="00943E4E">
        <w:t>xample</w:t>
      </w:r>
      <w:r>
        <w:t>s:</w:t>
      </w:r>
      <w:r w:rsidR="00943E4E">
        <w:t xml:space="preserve"> </w:t>
      </w:r>
      <w:r w:rsidR="00722796" w:rsidRPr="00270797">
        <w:t xml:space="preserve">species habitats </w:t>
      </w:r>
      <w:r w:rsidR="00943E4E">
        <w:t xml:space="preserve">and </w:t>
      </w:r>
      <w:r w:rsidR="00722796" w:rsidRPr="00270797">
        <w:t>populations, ecosystem types</w:t>
      </w:r>
      <w:r w:rsidR="00943E4E">
        <w:t>.</w:t>
      </w:r>
      <w:r w:rsidR="00355D88" w:rsidRPr="00355D88">
        <w:t xml:space="preserve"> </w:t>
      </w:r>
    </w:p>
    <w:p w:rsidR="00722796" w:rsidRPr="00270797" w:rsidRDefault="002F4683" w:rsidP="00722796">
      <w:pPr>
        <w:pStyle w:val="ListParagraph"/>
        <w:numPr>
          <w:ilvl w:val="0"/>
          <w:numId w:val="20"/>
        </w:numPr>
        <w:spacing w:line="170" w:lineRule="atLeast"/>
        <w:ind w:left="397"/>
      </w:pPr>
      <w:r>
        <w:t>W</w:t>
      </w:r>
      <w:r w:rsidR="00722796" w:rsidRPr="00270797">
        <w:t>h</w:t>
      </w:r>
      <w:r w:rsidR="00271F3A">
        <w:t>ich</w:t>
      </w:r>
      <w:r w:rsidR="00722796" w:rsidRPr="00270797">
        <w:t xml:space="preserve"> threats could occur at these places, and how sensitive are species to them?</w:t>
      </w:r>
    </w:p>
    <w:p w:rsidR="00722796" w:rsidRPr="00270797" w:rsidRDefault="007D0139" w:rsidP="00722796">
      <w:pPr>
        <w:spacing w:after="60" w:line="170" w:lineRule="atLeast"/>
        <w:ind w:left="397"/>
      </w:pPr>
      <w:r>
        <w:t>E</w:t>
      </w:r>
      <w:r w:rsidR="00943E4E">
        <w:t>xample</w:t>
      </w:r>
      <w:r>
        <w:t>s:</w:t>
      </w:r>
      <w:r w:rsidR="00943E4E">
        <w:t xml:space="preserve"> </w:t>
      </w:r>
      <w:r w:rsidR="00722796" w:rsidRPr="00270797">
        <w:t>invasive species, disturbance regimes, resource uses</w:t>
      </w:r>
      <w:r w:rsidR="00943E4E">
        <w:t>.</w:t>
      </w:r>
    </w:p>
    <w:p w:rsidR="00722796" w:rsidRPr="00270797" w:rsidRDefault="00943E4E" w:rsidP="00722796">
      <w:pPr>
        <w:pStyle w:val="ListParagraph"/>
        <w:numPr>
          <w:ilvl w:val="0"/>
          <w:numId w:val="20"/>
        </w:numPr>
        <w:spacing w:line="170" w:lineRule="atLeast"/>
        <w:ind w:left="397"/>
      </w:pPr>
      <w:r>
        <w:t>Wh</w:t>
      </w:r>
      <w:r w:rsidR="00271F3A">
        <w:t>ich</w:t>
      </w:r>
      <w:r w:rsidR="00722796" w:rsidRPr="00270797">
        <w:t xml:space="preserve"> actions are feasible </w:t>
      </w:r>
      <w:r w:rsidR="00722796">
        <w:t xml:space="preserve">and effective </w:t>
      </w:r>
      <w:r w:rsidR="007D0139">
        <w:t xml:space="preserve">enough </w:t>
      </w:r>
      <w:r w:rsidR="00722796" w:rsidRPr="00270797">
        <w:t>to address the threats, and how much do they cost?</w:t>
      </w:r>
    </w:p>
    <w:p w:rsidR="00722796" w:rsidRPr="00270797" w:rsidRDefault="007D0139" w:rsidP="00943E4E">
      <w:pPr>
        <w:spacing w:after="60" w:line="170" w:lineRule="atLeast"/>
        <w:ind w:left="397"/>
        <w:jc w:val="both"/>
      </w:pPr>
      <w:r>
        <w:t>E</w:t>
      </w:r>
      <w:r w:rsidR="00943E4E">
        <w:t>xample</w:t>
      </w:r>
      <w:r>
        <w:t>s:</w:t>
      </w:r>
      <w:r w:rsidR="00943E4E">
        <w:t xml:space="preserve"> </w:t>
      </w:r>
      <w:r w:rsidR="00722796" w:rsidRPr="00270797">
        <w:t>controlling invasive</w:t>
      </w:r>
      <w:r w:rsidR="00722796">
        <w:t xml:space="preserve"> </w:t>
      </w:r>
      <w:r w:rsidR="00722796" w:rsidRPr="00270797">
        <w:t>s</w:t>
      </w:r>
      <w:r w:rsidR="00722796">
        <w:t>pecies</w:t>
      </w:r>
      <w:r w:rsidR="00722796" w:rsidRPr="00270797">
        <w:t>, modifying disturbance regimes; management or opportunity costs, establishment and maintenance costs</w:t>
      </w:r>
      <w:r w:rsidR="00943E4E">
        <w:t>.</w:t>
      </w:r>
    </w:p>
    <w:p w:rsidR="00722796" w:rsidRPr="00270797" w:rsidRDefault="00943E4E" w:rsidP="00722796">
      <w:pPr>
        <w:pStyle w:val="ListParagraph"/>
        <w:numPr>
          <w:ilvl w:val="0"/>
          <w:numId w:val="20"/>
        </w:numPr>
        <w:spacing w:line="170" w:lineRule="atLeast"/>
        <w:ind w:left="397"/>
      </w:pPr>
      <w:r>
        <w:t>H</w:t>
      </w:r>
      <w:r w:rsidR="00722796" w:rsidRPr="00270797">
        <w:t>ow much improvement could be achieved by actions at different places?</w:t>
      </w:r>
    </w:p>
    <w:p w:rsidR="00722796" w:rsidRPr="00270797" w:rsidRDefault="004128FD" w:rsidP="00943E4E">
      <w:pPr>
        <w:spacing w:after="60" w:line="170" w:lineRule="atLeast"/>
        <w:ind w:left="397"/>
        <w:jc w:val="both"/>
      </w:pPr>
      <w:r>
        <w:t>Examples:</w:t>
      </w:r>
      <w:r w:rsidR="00943E4E">
        <w:t xml:space="preserve"> </w:t>
      </w:r>
      <w:r w:rsidR="00722796" w:rsidRPr="00270797">
        <w:t>changes in the condition of habitat for each species and/or changes in the vigour of populations</w:t>
      </w:r>
      <w:r w:rsidR="00943E4E">
        <w:t>.</w:t>
      </w:r>
    </w:p>
    <w:p w:rsidR="00722796" w:rsidRPr="00270797" w:rsidRDefault="00943E4E" w:rsidP="00722796">
      <w:pPr>
        <w:pStyle w:val="ListParagraph"/>
        <w:numPr>
          <w:ilvl w:val="0"/>
          <w:numId w:val="20"/>
        </w:numPr>
        <w:spacing w:line="170" w:lineRule="atLeast"/>
        <w:ind w:left="397"/>
      </w:pPr>
      <w:r>
        <w:t>Wh</w:t>
      </w:r>
      <w:r w:rsidR="00722796" w:rsidRPr="00270797">
        <w:t>at is the broader context that could influence success at different places?</w:t>
      </w:r>
    </w:p>
    <w:p w:rsidR="00722796" w:rsidRPr="00270797" w:rsidRDefault="007D0139" w:rsidP="00772DC1">
      <w:pPr>
        <w:spacing w:after="60" w:line="170" w:lineRule="atLeast"/>
        <w:ind w:left="397"/>
        <w:jc w:val="both"/>
      </w:pPr>
      <w:r>
        <w:t>E</w:t>
      </w:r>
      <w:r w:rsidR="00943E4E">
        <w:t>xample</w:t>
      </w:r>
      <w:r>
        <w:t>s:</w:t>
      </w:r>
      <w:r w:rsidR="00943E4E">
        <w:t xml:space="preserve"> </w:t>
      </w:r>
      <w:r w:rsidR="00722796" w:rsidRPr="00270797">
        <w:t>the amount and connectivity of habitat around a place; the ecological regimes (fire, water etc</w:t>
      </w:r>
      <w:r w:rsidR="00722796">
        <w:t>.</w:t>
      </w:r>
      <w:r w:rsidR="00722796" w:rsidRPr="00270797">
        <w:t>)</w:t>
      </w:r>
      <w:r w:rsidR="00722796">
        <w:t>;</w:t>
      </w:r>
      <w:r w:rsidR="00722796" w:rsidRPr="00270797">
        <w:t xml:space="preserve"> the level of vulnerability to climate change; the rarity or depletion of a habitat type; the prior actions that have already been undertaken; the communities of interest, and the partnership opportunities and capabilities these bring</w:t>
      </w:r>
      <w:r w:rsidR="00943E4E">
        <w:t>.</w:t>
      </w:r>
    </w:p>
    <w:p w:rsidR="00722796" w:rsidRPr="00270797" w:rsidRDefault="00943E4E" w:rsidP="00722796">
      <w:pPr>
        <w:pStyle w:val="ListParagraph"/>
        <w:numPr>
          <w:ilvl w:val="0"/>
          <w:numId w:val="20"/>
        </w:numPr>
        <w:spacing w:line="170" w:lineRule="atLeast"/>
        <w:ind w:left="397"/>
      </w:pPr>
      <w:r>
        <w:t>H</w:t>
      </w:r>
      <w:r w:rsidR="00722796" w:rsidRPr="00270797">
        <w:t>ow will management options be compared and selected?</w:t>
      </w:r>
    </w:p>
    <w:p w:rsidR="00722796" w:rsidRPr="00270797" w:rsidRDefault="007D0139" w:rsidP="00943E4E">
      <w:pPr>
        <w:spacing w:after="60" w:line="170" w:lineRule="atLeast"/>
        <w:ind w:left="397"/>
        <w:jc w:val="both"/>
      </w:pPr>
      <w:r>
        <w:t>E</w:t>
      </w:r>
      <w:r w:rsidR="00943E4E">
        <w:t>xample</w:t>
      </w:r>
      <w:r>
        <w:t>:</w:t>
      </w:r>
      <w:r w:rsidR="00722796" w:rsidRPr="00270797">
        <w:t xml:space="preserve"> identifying combinations of the above information to equitably represent different species needs and to maximise net outcomes</w:t>
      </w:r>
      <w:r w:rsidR="00943E4E">
        <w:t>.</w:t>
      </w:r>
    </w:p>
    <w:p w:rsidR="00722796" w:rsidRPr="00270797" w:rsidRDefault="00943E4E" w:rsidP="00722796">
      <w:pPr>
        <w:pStyle w:val="ListParagraph"/>
        <w:numPr>
          <w:ilvl w:val="0"/>
          <w:numId w:val="20"/>
        </w:numPr>
        <w:spacing w:line="170" w:lineRule="atLeast"/>
        <w:ind w:left="397"/>
      </w:pPr>
      <w:r>
        <w:t>H</w:t>
      </w:r>
      <w:r w:rsidR="00722796" w:rsidRPr="00270797">
        <w:t>ow will targets be set and progress measured?</w:t>
      </w:r>
    </w:p>
    <w:p w:rsidR="00722796" w:rsidRPr="00270797" w:rsidRDefault="007D0139" w:rsidP="00DE2175">
      <w:pPr>
        <w:spacing w:after="120" w:line="170" w:lineRule="atLeast"/>
        <w:ind w:left="397"/>
        <w:jc w:val="both"/>
      </w:pPr>
      <w:r>
        <w:t>E</w:t>
      </w:r>
      <w:r w:rsidR="00943E4E">
        <w:t>xample</w:t>
      </w:r>
      <w:r>
        <w:t>s</w:t>
      </w:r>
      <w:r w:rsidR="00943E4E">
        <w:t>,</w:t>
      </w:r>
      <w:r w:rsidR="00722796" w:rsidRPr="00270797">
        <w:t xml:space="preserve"> based on the above information</w:t>
      </w:r>
      <w:r>
        <w:t>:</w:t>
      </w:r>
      <w:r w:rsidR="00722796" w:rsidRPr="00270797">
        <w:t xml:space="preserve"> identifying specific, measurable, achievable, relevant and time-bound targets; using information on which actions are being implemented combined with estimat</w:t>
      </w:r>
      <w:r w:rsidR="00271F3A">
        <w:t>es</w:t>
      </w:r>
      <w:r w:rsidR="00722796" w:rsidRPr="00270797">
        <w:t xml:space="preserve"> of improvement, to describe </w:t>
      </w:r>
      <w:r w:rsidR="002F4683">
        <w:t>the types and amounts of</w:t>
      </w:r>
      <w:r w:rsidR="00722796" w:rsidRPr="00270797">
        <w:t xml:space="preserve"> outcomes our overall efforts can be expected to deliver</w:t>
      </w:r>
      <w:r w:rsidR="00722796">
        <w:t>.</w:t>
      </w:r>
      <w:r w:rsidR="00722796" w:rsidRPr="00270797">
        <w:t xml:space="preserve"> </w:t>
      </w:r>
    </w:p>
    <w:p w:rsidR="00722796" w:rsidRDefault="00722796" w:rsidP="00DE2175">
      <w:pPr>
        <w:spacing w:after="160" w:line="170" w:lineRule="atLeast"/>
      </w:pPr>
      <w:r>
        <w:t xml:space="preserve">In support of this Plan, </w:t>
      </w:r>
      <w:r w:rsidR="00DE2175">
        <w:t>the Department</w:t>
      </w:r>
      <w:r>
        <w:t xml:space="preserve"> used the NaturePrint project to build and bring together whole-of-landscape, fine-grain spatial information relevant to biodiversity.</w:t>
      </w:r>
    </w:p>
    <w:p w:rsidR="00722796" w:rsidRPr="00BE26E6" w:rsidRDefault="00722796" w:rsidP="00722796">
      <w:pPr>
        <w:spacing w:after="160" w:line="170" w:lineRule="atLeast"/>
        <w:rPr>
          <w:b/>
          <w:bCs/>
          <w:color w:val="006600"/>
          <w:sz w:val="24"/>
          <w:szCs w:val="24"/>
        </w:rPr>
      </w:pPr>
      <w:r w:rsidRPr="00BE26E6">
        <w:rPr>
          <w:b/>
          <w:bCs/>
          <w:color w:val="006600"/>
          <w:sz w:val="24"/>
          <w:szCs w:val="24"/>
        </w:rPr>
        <w:t>Inputs</w:t>
      </w:r>
    </w:p>
    <w:p w:rsidR="00722796" w:rsidRDefault="00722796" w:rsidP="00722796">
      <w:pPr>
        <w:spacing w:after="160" w:line="170" w:lineRule="atLeast"/>
        <w:rPr>
          <w:bCs/>
        </w:rPr>
      </w:pPr>
      <w:r w:rsidRPr="00866910">
        <w:rPr>
          <w:bCs/>
        </w:rPr>
        <w:t xml:space="preserve">A wide range of data including species </w:t>
      </w:r>
      <w:r>
        <w:rPr>
          <w:bCs/>
        </w:rPr>
        <w:t>and management observation</w:t>
      </w:r>
      <w:r w:rsidRPr="00866910">
        <w:rPr>
          <w:bCs/>
        </w:rPr>
        <w:t xml:space="preserve">s, </w:t>
      </w:r>
      <w:r>
        <w:rPr>
          <w:bCs/>
        </w:rPr>
        <w:t>research insights,</w:t>
      </w:r>
      <w:r w:rsidRPr="00866910">
        <w:rPr>
          <w:bCs/>
        </w:rPr>
        <w:t xml:space="preserve"> field mapping</w:t>
      </w:r>
      <w:r>
        <w:rPr>
          <w:bCs/>
        </w:rPr>
        <w:t xml:space="preserve"> and</w:t>
      </w:r>
      <w:r w:rsidRPr="00866910">
        <w:rPr>
          <w:bCs/>
        </w:rPr>
        <w:t xml:space="preserve"> remote sensing are </w:t>
      </w:r>
      <w:r>
        <w:rPr>
          <w:bCs/>
        </w:rPr>
        <w:t xml:space="preserve">brought </w:t>
      </w:r>
      <w:r w:rsidRPr="00866910">
        <w:rPr>
          <w:bCs/>
        </w:rPr>
        <w:t>together through shared digital systems.</w:t>
      </w:r>
      <w:r w:rsidR="00943E4E">
        <w:rPr>
          <w:bCs/>
        </w:rPr>
        <w:t xml:space="preserve"> </w:t>
      </w:r>
      <w:r w:rsidRPr="00866910">
        <w:rPr>
          <w:bCs/>
        </w:rPr>
        <w:t xml:space="preserve">Maps are created by </w:t>
      </w:r>
      <w:r>
        <w:rPr>
          <w:bCs/>
        </w:rPr>
        <w:t xml:space="preserve">combining and </w:t>
      </w:r>
      <w:r w:rsidRPr="00866910">
        <w:rPr>
          <w:bCs/>
        </w:rPr>
        <w:t xml:space="preserve">extrapolating </w:t>
      </w:r>
      <w:r>
        <w:rPr>
          <w:bCs/>
        </w:rPr>
        <w:t>this</w:t>
      </w:r>
      <w:r w:rsidRPr="00866910">
        <w:rPr>
          <w:bCs/>
        </w:rPr>
        <w:t xml:space="preserve"> data to provide consistent and comprehensive view</w:t>
      </w:r>
      <w:r>
        <w:rPr>
          <w:bCs/>
        </w:rPr>
        <w:t>s</w:t>
      </w:r>
      <w:r w:rsidRPr="00866910">
        <w:rPr>
          <w:bCs/>
        </w:rPr>
        <w:t xml:space="preserve"> across </w:t>
      </w:r>
      <w:r>
        <w:rPr>
          <w:bCs/>
        </w:rPr>
        <w:t xml:space="preserve">the broad </w:t>
      </w:r>
      <w:r w:rsidRPr="00866910">
        <w:rPr>
          <w:bCs/>
        </w:rPr>
        <w:t xml:space="preserve">areas </w:t>
      </w:r>
      <w:r>
        <w:rPr>
          <w:bCs/>
        </w:rPr>
        <w:t>relevant to biodiversity conservation</w:t>
      </w:r>
      <w:r w:rsidRPr="00866910">
        <w:rPr>
          <w:bCs/>
        </w:rPr>
        <w:t>.</w:t>
      </w:r>
      <w:r w:rsidR="00943E4E">
        <w:rPr>
          <w:bCs/>
        </w:rPr>
        <w:t xml:space="preserve"> </w:t>
      </w:r>
      <w:r>
        <w:rPr>
          <w:bCs/>
        </w:rPr>
        <w:t xml:space="preserve">Habitat Distribution Models of many species (including the majority of terrestrial vertebrate </w:t>
      </w:r>
      <w:r w:rsidR="008A53A7">
        <w:rPr>
          <w:bCs/>
        </w:rPr>
        <w:t xml:space="preserve">animals </w:t>
      </w:r>
      <w:r>
        <w:rPr>
          <w:bCs/>
        </w:rPr>
        <w:t xml:space="preserve">and threatened </w:t>
      </w:r>
      <w:r w:rsidR="008A53A7">
        <w:rPr>
          <w:bCs/>
        </w:rPr>
        <w:t>plants</w:t>
      </w:r>
      <w:r>
        <w:rPr>
          <w:bCs/>
        </w:rPr>
        <w:t>) are now available and are being continually improved.</w:t>
      </w:r>
      <w:r w:rsidR="00943E4E">
        <w:rPr>
          <w:bCs/>
        </w:rPr>
        <w:t xml:space="preserve"> </w:t>
      </w:r>
      <w:r>
        <w:rPr>
          <w:bCs/>
        </w:rPr>
        <w:t xml:space="preserve">Models of threats have similarly been prepared, linked to species by their traits, and linked to indicative costs from project managers. </w:t>
      </w:r>
    </w:p>
    <w:p w:rsidR="00722796" w:rsidRPr="00A54D62" w:rsidRDefault="00722796" w:rsidP="00722796">
      <w:pPr>
        <w:spacing w:after="160" w:line="170" w:lineRule="atLeast"/>
        <w:rPr>
          <w:bCs/>
        </w:rPr>
      </w:pPr>
      <w:r>
        <w:rPr>
          <w:bCs/>
        </w:rPr>
        <w:t xml:space="preserve">Information on the amount of improvement in response to action (i.e. benefit) is much less developed and has required development of a measure, </w:t>
      </w:r>
      <w:r w:rsidRPr="00123BD2">
        <w:rPr>
          <w:b/>
          <w:bCs/>
        </w:rPr>
        <w:t>Change in Suitable Habitat</w:t>
      </w:r>
      <w:r>
        <w:rPr>
          <w:bCs/>
        </w:rPr>
        <w:t>, and a method for creating the first version of this data.</w:t>
      </w:r>
      <w:r w:rsidR="00943E4E">
        <w:rPr>
          <w:bCs/>
        </w:rPr>
        <w:t xml:space="preserve"> </w:t>
      </w:r>
      <w:r w:rsidR="002F4683">
        <w:rPr>
          <w:bCs/>
        </w:rPr>
        <w:t>This measure reflects</w:t>
      </w:r>
      <w:r w:rsidR="00DE2175">
        <w:rPr>
          <w:bCs/>
        </w:rPr>
        <w:t xml:space="preserve"> </w:t>
      </w:r>
      <w:r w:rsidR="002F4683">
        <w:rPr>
          <w:bCs/>
        </w:rPr>
        <w:t>n</w:t>
      </w:r>
      <w:r w:rsidRPr="00A54D62">
        <w:rPr>
          <w:bCs/>
        </w:rPr>
        <w:t xml:space="preserve">et improvement for </w:t>
      </w:r>
      <w:r w:rsidR="002F4683">
        <w:rPr>
          <w:bCs/>
        </w:rPr>
        <w:t xml:space="preserve">each </w:t>
      </w:r>
      <w:r w:rsidRPr="00A54D62">
        <w:rPr>
          <w:bCs/>
        </w:rPr>
        <w:t xml:space="preserve">species, </w:t>
      </w:r>
      <w:r w:rsidR="002F4683">
        <w:rPr>
          <w:bCs/>
        </w:rPr>
        <w:t>which</w:t>
      </w:r>
      <w:r w:rsidR="002F4683" w:rsidRPr="00A54D62">
        <w:rPr>
          <w:bCs/>
        </w:rPr>
        <w:t xml:space="preserve"> </w:t>
      </w:r>
      <w:r w:rsidRPr="00A54D62">
        <w:rPr>
          <w:bCs/>
        </w:rPr>
        <w:t>does not necessarily mean that the situation has moved from an overall downward to an overall upward trajectory.</w:t>
      </w:r>
    </w:p>
    <w:p w:rsidR="00722796" w:rsidRPr="0056319E" w:rsidRDefault="00722796" w:rsidP="002F4683">
      <w:pPr>
        <w:spacing w:after="40" w:line="180" w:lineRule="atLeast"/>
        <w:jc w:val="both"/>
      </w:pPr>
      <w:r w:rsidRPr="0056319E">
        <w:t xml:space="preserve">The aim </w:t>
      </w:r>
      <w:r w:rsidRPr="00AE3CF5">
        <w:t>of Change in Suitable Habitat is to provide a</w:t>
      </w:r>
      <w:r w:rsidRPr="0056319E">
        <w:t xml:space="preserve"> practical measure for estimating net improvement in the outlook for species from our management actions.</w:t>
      </w:r>
      <w:r w:rsidR="00943E4E" w:rsidRPr="0056319E">
        <w:t xml:space="preserve"> </w:t>
      </w:r>
      <w:r w:rsidRPr="0056319E">
        <w:t>Persistence of native species is the fundamental idea of conservation biology. It depends on the characteristics of:</w:t>
      </w:r>
    </w:p>
    <w:p w:rsidR="00722796" w:rsidRPr="0056319E" w:rsidRDefault="00722796" w:rsidP="002F4683">
      <w:pPr>
        <w:pStyle w:val="ListParagraph"/>
        <w:numPr>
          <w:ilvl w:val="0"/>
          <w:numId w:val="20"/>
        </w:numPr>
        <w:spacing w:after="40" w:line="180" w:lineRule="atLeast"/>
        <w:ind w:left="357" w:hanging="357"/>
        <w:contextualSpacing w:val="0"/>
        <w:jc w:val="both"/>
      </w:pPr>
      <w:r w:rsidRPr="0056319E">
        <w:lastRenderedPageBreak/>
        <w:t xml:space="preserve">individuals (e.g. finding and competing for habitat, food, mates) </w:t>
      </w:r>
    </w:p>
    <w:p w:rsidR="00722796" w:rsidRPr="0056319E" w:rsidRDefault="00722796" w:rsidP="002F4683">
      <w:pPr>
        <w:pStyle w:val="ListParagraph"/>
        <w:numPr>
          <w:ilvl w:val="0"/>
          <w:numId w:val="20"/>
        </w:numPr>
        <w:spacing w:after="40" w:line="180" w:lineRule="atLeast"/>
        <w:ind w:left="357" w:hanging="357"/>
        <w:contextualSpacing w:val="0"/>
        <w:jc w:val="both"/>
      </w:pPr>
      <w:r w:rsidRPr="0056319E">
        <w:t>populations (e.g. recruitment and death rates, mobility, genetic diversity)</w:t>
      </w:r>
    </w:p>
    <w:p w:rsidR="00722796" w:rsidRPr="0056319E" w:rsidRDefault="00722796" w:rsidP="002F4683">
      <w:pPr>
        <w:pStyle w:val="ListParagraph"/>
        <w:numPr>
          <w:ilvl w:val="0"/>
          <w:numId w:val="20"/>
        </w:numPr>
        <w:spacing w:after="120" w:line="180" w:lineRule="atLeast"/>
        <w:ind w:left="357" w:hanging="357"/>
        <w:jc w:val="both"/>
      </w:pPr>
      <w:r w:rsidRPr="0056319E">
        <w:t>ecosystems (e.g. disturbance regimes, interactions between species).</w:t>
      </w:r>
      <w:r w:rsidR="00943E4E" w:rsidRPr="0056319E">
        <w:t xml:space="preserve"> </w:t>
      </w:r>
    </w:p>
    <w:p w:rsidR="00722796" w:rsidRPr="0056319E" w:rsidRDefault="00722796" w:rsidP="002F4683">
      <w:pPr>
        <w:spacing w:after="120" w:line="180" w:lineRule="atLeast"/>
        <w:jc w:val="both"/>
      </w:pPr>
      <w:r w:rsidRPr="0056319E">
        <w:t>Although each of these characteristics can be described to some extent for some species, typically there is limited data, particularly for understanding the viability of populations. A practical measure of net improvement thus relies on habitat and threat information, often requiring extrapolation from available data. Like persistence or viability, improvement is a current estimate of the likelihood of future outcomes</w:t>
      </w:r>
      <w:r w:rsidR="002F4683" w:rsidRPr="0056319E">
        <w:t xml:space="preserve"> rather than a snapshot of the current situation</w:t>
      </w:r>
      <w:r w:rsidRPr="0056319E">
        <w:t>. Since the purpose here is to consider what could most effectively be done to make things better, the measure is designed to capture the expected difference between action and no action.</w:t>
      </w:r>
    </w:p>
    <w:p w:rsidR="00722796" w:rsidRPr="0056319E" w:rsidRDefault="00722796" w:rsidP="002F4683">
      <w:pPr>
        <w:spacing w:after="120" w:line="180" w:lineRule="atLeast"/>
        <w:jc w:val="both"/>
      </w:pPr>
      <w:r w:rsidRPr="00F37CA9">
        <w:t>Change in Suitable Habitat</w:t>
      </w:r>
      <w:r w:rsidRPr="0056319E">
        <w:t xml:space="preserve"> </w:t>
      </w:r>
      <w:r w:rsidR="002F4683" w:rsidRPr="0056319E">
        <w:t xml:space="preserve">at the location level </w:t>
      </w:r>
      <w:r w:rsidRPr="0056319E">
        <w:t xml:space="preserve">is initially being estimated by an </w:t>
      </w:r>
      <w:r w:rsidRPr="0056319E">
        <w:rPr>
          <w:b/>
        </w:rPr>
        <w:t>expert elicitation</w:t>
      </w:r>
      <w:r w:rsidRPr="0056319E">
        <w:t xml:space="preserve"> approach. Experts were presented with threat and action scenarios for particular populations of species. The experts answered questions regarding the likelihood of that species still existing at the location if an action (or set of actions) was, or wasn’t undertaken. Change is often slow, so the length of time used for estimating change (50 years) was chosen to be long enough to allow for a significant difference, but not so long as to make predictions too uncertain.</w:t>
      </w:r>
      <w:r w:rsidR="00943E4E" w:rsidRPr="0056319E">
        <w:t xml:space="preserve"> </w:t>
      </w:r>
      <w:r w:rsidRPr="0056319E">
        <w:t>Experts were asked for their confidence level around each estimate.</w:t>
      </w:r>
      <w:r w:rsidR="00943E4E" w:rsidRPr="0056319E">
        <w:t xml:space="preserve"> </w:t>
      </w:r>
      <w:r w:rsidRPr="0056319E">
        <w:t>Different scenarios were presented for different species, but also for the same species in different locations</w:t>
      </w:r>
      <w:r w:rsidRPr="004C2E30">
        <w:t xml:space="preserve">. </w:t>
      </w:r>
    </w:p>
    <w:p w:rsidR="00722796" w:rsidRDefault="00722796" w:rsidP="002F4683">
      <w:pPr>
        <w:spacing w:after="120" w:line="180" w:lineRule="atLeast"/>
        <w:jc w:val="both"/>
      </w:pPr>
      <w:r w:rsidRPr="0056319E">
        <w:t xml:space="preserve">The data collected can be calibrated between experts, and in time with known actual situations. Due to the large number of species, threats and varied habitat contexts, experts addressed scenarios for a representative subset of species and </w:t>
      </w:r>
      <w:r w:rsidR="00DE2175" w:rsidRPr="0056319E">
        <w:t>contexts. Estimates</w:t>
      </w:r>
      <w:r w:rsidRPr="0056319E">
        <w:t xml:space="preserve"> were based on continuous, sustained management being delivered over the 50-year time period. As depicted </w:t>
      </w:r>
      <w:r w:rsidR="0056319E">
        <w:t>in Figure A.1</w:t>
      </w:r>
      <w:r w:rsidRPr="0056319E">
        <w:t xml:space="preserve">, the probability that species will still be present if sustained investment and management is supplied is </w:t>
      </w:r>
      <w:r w:rsidRPr="0056319E">
        <w:rPr>
          <w:b/>
          <w:color w:val="008000"/>
        </w:rPr>
        <w:t>X</w:t>
      </w:r>
      <w:r w:rsidRPr="0056319E">
        <w:t xml:space="preserve">. However, if threats are </w:t>
      </w:r>
      <w:r w:rsidRPr="0056319E">
        <w:rPr>
          <w:b/>
        </w:rPr>
        <w:t>not</w:t>
      </w:r>
      <w:r w:rsidRPr="0056319E">
        <w:t xml:space="preserve"> managed, the probability that the species will not be present in the long term is </w:t>
      </w:r>
      <w:r w:rsidRPr="0056319E">
        <w:rPr>
          <w:b/>
          <w:color w:val="FF0000"/>
        </w:rPr>
        <w:t>Y</w:t>
      </w:r>
      <w:r w:rsidRPr="0056319E">
        <w:t>. The difference between X and Y indicates the likely level of improvement.</w:t>
      </w:r>
      <w:r w:rsidR="002F4683" w:rsidRPr="0056319E">
        <w:t xml:space="preserve"> In the best case scenarios, there is a significant positive change that is sufficient to deliver a reversal of a downward trend</w:t>
      </w:r>
      <w:r w:rsidR="0056319E">
        <w:t>. However</w:t>
      </w:r>
      <w:r w:rsidR="00B4134F">
        <w:t>,</w:t>
      </w:r>
      <w:r w:rsidR="0056319E">
        <w:t xml:space="preserve"> </w:t>
      </w:r>
      <w:r w:rsidR="002F4683" w:rsidRPr="0056319E">
        <w:t>there are also several scenarios that achieve less than this.</w:t>
      </w:r>
    </w:p>
    <w:p w:rsidR="00AE3CF5" w:rsidRDefault="00AE3CF5">
      <w:pPr>
        <w:rPr>
          <w:i/>
        </w:rPr>
      </w:pPr>
      <w:r>
        <w:rPr>
          <w:i/>
        </w:rPr>
        <w:br w:type="page"/>
      </w:r>
    </w:p>
    <w:p w:rsidR="0056319E" w:rsidRPr="0056319E" w:rsidRDefault="0056319E" w:rsidP="002F4683">
      <w:pPr>
        <w:spacing w:after="120" w:line="180" w:lineRule="atLeast"/>
        <w:jc w:val="both"/>
        <w:rPr>
          <w:i/>
        </w:rPr>
      </w:pPr>
      <w:r w:rsidRPr="0056319E">
        <w:rPr>
          <w:i/>
        </w:rPr>
        <w:lastRenderedPageBreak/>
        <w:t>Figure A.1 Estimates of the likelihood of species persistence.</w:t>
      </w:r>
    </w:p>
    <w:p w:rsidR="00F93959" w:rsidRDefault="00B86675" w:rsidP="00F247C2">
      <w:pPr>
        <w:spacing w:after="60" w:line="180" w:lineRule="atLeast"/>
      </w:pPr>
      <w:r w:rsidRPr="00A849A1">
        <w:rPr>
          <w:noProof/>
          <w:lang w:eastAsia="en-AU"/>
        </w:rPr>
        <mc:AlternateContent>
          <mc:Choice Requires="wps">
            <w:drawing>
              <wp:anchor distT="0" distB="0" distL="114300" distR="114300" simplePos="0" relativeHeight="251909120" behindDoc="0" locked="0" layoutInCell="1" allowOverlap="1" wp14:anchorId="469826E7" wp14:editId="1577E38F">
                <wp:simplePos x="0" y="0"/>
                <wp:positionH relativeFrom="column">
                  <wp:posOffset>-147596</wp:posOffset>
                </wp:positionH>
                <wp:positionV relativeFrom="paragraph">
                  <wp:posOffset>623156</wp:posOffset>
                </wp:positionV>
                <wp:extent cx="1351722" cy="1134828"/>
                <wp:effectExtent l="0" t="0" r="0" b="8255"/>
                <wp:wrapNone/>
                <wp:docPr id="139"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1722" cy="1134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077" w:rsidRPr="00F93959" w:rsidRDefault="00BD5077" w:rsidP="00B86675">
                            <w:pPr>
                              <w:pStyle w:val="NormalWeb"/>
                              <w:spacing w:before="0" w:beforeAutospacing="0" w:after="0" w:afterAutospacing="0"/>
                              <w:rPr>
                                <w:sz w:val="22"/>
                                <w:szCs w:val="22"/>
                              </w:rPr>
                            </w:pPr>
                            <w:r w:rsidRPr="00F93959">
                              <w:rPr>
                                <w:rFonts w:asciiTheme="minorHAnsi" w:hAnsi="Calibri" w:cstheme="minorBidi"/>
                                <w:color w:val="000000"/>
                                <w:kern w:val="24"/>
                                <w:sz w:val="22"/>
                                <w:szCs w:val="22"/>
                                <w:lang w:val="en-US"/>
                              </w:rPr>
                              <w:t>Given a scenario that a species is present at a location and specified threats are occurring…</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469826E7" id="Title 1" o:spid="_x0000_s1047" type="#_x0000_t202" style="position:absolute;margin-left:-11.6pt;margin-top:49.05pt;width:106.45pt;height:89.3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" filled="f" stroked="f">
                <v:path arrowok="t"/>
                <v:textbox>
                  <w:txbxContent>
                    <w:p w:rsidR="00BD5077" w:rsidRPr="00F93959" w:rsidRDefault="00BD5077" w:rsidP="00B86675">
                      <w:pPr>
                        <w:pStyle w:val="NormalWeb"/>
                        <w:spacing w:before="0" w:beforeAutospacing="0" w:after="0" w:afterAutospacing="0"/>
                        <w:rPr>
                          <w:sz w:val="22"/>
                          <w:szCs w:val="22"/>
                        </w:rPr>
                      </w:pPr>
                      <w:r w:rsidRPr="00F93959">
                        <w:rPr>
                          <w:rFonts w:asciiTheme="minorHAnsi" w:hAnsi="Calibri" w:cstheme="minorBidi"/>
                          <w:color w:val="000000"/>
                          <w:kern w:val="24"/>
                          <w:sz w:val="22"/>
                          <w:szCs w:val="22"/>
                          <w:lang w:val="en-US"/>
                        </w:rPr>
                        <w:t>Given a scenario that a species is present at a location and specified threats are occurring…</w:t>
                      </w:r>
                    </w:p>
                  </w:txbxContent>
                </v:textbox>
              </v:shape>
            </w:pict>
          </mc:Fallback>
        </mc:AlternateContent>
      </w:r>
      <w:r w:rsidR="00F93959" w:rsidRPr="00A849A1">
        <w:rPr>
          <w:noProof/>
          <w:lang w:eastAsia="en-AU"/>
        </w:rPr>
        <mc:AlternateContent>
          <mc:Choice Requires="wps">
            <w:drawing>
              <wp:anchor distT="0" distB="0" distL="114300" distR="114300" simplePos="0" relativeHeight="251907072" behindDoc="0" locked="0" layoutInCell="1" allowOverlap="1" wp14:anchorId="2228BA11" wp14:editId="0F76D45A">
                <wp:simplePos x="0" y="0"/>
                <wp:positionH relativeFrom="column">
                  <wp:posOffset>3899535</wp:posOffset>
                </wp:positionH>
                <wp:positionV relativeFrom="paragraph">
                  <wp:posOffset>301625</wp:posOffset>
                </wp:positionV>
                <wp:extent cx="2247900" cy="1076960"/>
                <wp:effectExtent l="0" t="0" r="0" b="3810"/>
                <wp:wrapNone/>
                <wp:docPr id="14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076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077" w:rsidRPr="00B86675" w:rsidRDefault="00BD5077" w:rsidP="00AE3CF5">
                            <w:pPr>
                              <w:pStyle w:val="NormalWeb"/>
                              <w:spacing w:before="0" w:beforeAutospacing="0" w:after="120" w:afterAutospacing="0"/>
                              <w:ind w:left="170"/>
                              <w:rPr>
                                <w:rFonts w:asciiTheme="minorHAnsi" w:hAnsi="Calibri" w:cstheme="minorBidi"/>
                                <w:color w:val="000000"/>
                                <w:kern w:val="24"/>
                                <w:sz w:val="22"/>
                                <w:szCs w:val="22"/>
                                <w:lang w:val="en-US"/>
                              </w:rPr>
                            </w:pPr>
                            <w:r w:rsidRPr="00B86675">
                              <w:rPr>
                                <w:rFonts w:asciiTheme="minorHAnsi" w:hAnsi="Calibri" w:cstheme="minorBidi"/>
                                <w:color w:val="000000"/>
                                <w:kern w:val="24"/>
                                <w:sz w:val="22"/>
                                <w:szCs w:val="22"/>
                                <w:lang w:val="en-US"/>
                              </w:rPr>
                              <w:t>What is the probability that the species is still present if threat(s) are managed over this time?</w:t>
                            </w:r>
                          </w:p>
                          <w:p w:rsidR="00BD5077" w:rsidRPr="00F93959" w:rsidRDefault="00BD5077" w:rsidP="00AE3CF5">
                            <w:pPr>
                              <w:pStyle w:val="NormalWeb"/>
                              <w:spacing w:before="0" w:beforeAutospacing="0" w:after="120" w:afterAutospacing="0"/>
                              <w:rPr>
                                <w:rFonts w:asciiTheme="minorHAnsi" w:hAnsi="Calibri" w:cstheme="minorBidi"/>
                                <w:b/>
                                <w:color w:val="000000"/>
                                <w:kern w:val="24"/>
                                <w:lang w:val="en-US"/>
                              </w:rPr>
                            </w:pPr>
                            <w:r w:rsidRPr="00F93959">
                              <w:rPr>
                                <w:rFonts w:asciiTheme="minorHAnsi" w:hAnsi="Calibri" w:cstheme="minorBidi"/>
                                <w:b/>
                                <w:color w:val="000000"/>
                                <w:kern w:val="24"/>
                                <w:lang w:val="en-US"/>
                              </w:rPr>
                              <w:t>(X – Y / Y = % improvement</w:t>
                            </w:r>
                          </w:p>
                          <w:p w:rsidR="00BD5077" w:rsidRPr="00B86675" w:rsidRDefault="00BD5077" w:rsidP="00B86675">
                            <w:pPr>
                              <w:pStyle w:val="NormalWeb"/>
                              <w:spacing w:before="0" w:beforeAutospacing="0" w:after="0" w:afterAutospacing="0"/>
                              <w:ind w:left="170"/>
                              <w:rPr>
                                <w:rFonts w:asciiTheme="minorHAnsi" w:hAnsiTheme="minorHAnsi"/>
                                <w:sz w:val="22"/>
                                <w:szCs w:val="22"/>
                              </w:rPr>
                            </w:pPr>
                            <w:r w:rsidRPr="00B86675">
                              <w:rPr>
                                <w:rFonts w:asciiTheme="minorHAnsi" w:hAnsiTheme="minorHAnsi"/>
                                <w:sz w:val="22"/>
                                <w:szCs w:val="22"/>
                                <w:lang w:val="en-US"/>
                              </w:rPr>
                              <w:t xml:space="preserve">What is the probability the species is still present if threat(s) are </w:t>
                            </w:r>
                            <w:r w:rsidRPr="00B86675">
                              <w:rPr>
                                <w:rFonts w:asciiTheme="minorHAnsi" w:hAnsiTheme="minorHAnsi"/>
                                <w:b/>
                                <w:bCs/>
                                <w:sz w:val="22"/>
                                <w:szCs w:val="22"/>
                                <w:lang w:val="en-US"/>
                              </w:rPr>
                              <w:t>not</w:t>
                            </w:r>
                            <w:r w:rsidRPr="00B86675">
                              <w:rPr>
                                <w:rFonts w:asciiTheme="minorHAnsi" w:hAnsiTheme="minorHAnsi"/>
                                <w:sz w:val="22"/>
                                <w:szCs w:val="22"/>
                                <w:lang w:val="en-US"/>
                              </w:rPr>
                              <w:t xml:space="preserve"> managed over this time?</w:t>
                            </w:r>
                          </w:p>
                        </w:txbxContent>
                      </wps:txbx>
                      <wps:bodyPr wrap="square">
                        <a:spAutoFit/>
                      </wps:bodyPr>
                    </wps:wsp>
                  </a:graphicData>
                </a:graphic>
                <wp14:sizeRelH relativeFrom="margin">
                  <wp14:pctWidth>0</wp14:pctWidth>
                </wp14:sizeRelH>
              </wp:anchor>
            </w:drawing>
          </mc:Choice>
          <mc:Fallback>
            <w:pict>
              <v:rect w14:anchorId="2228BA11" id="Rectangle 17" o:spid="_x0000_s1048" style="position:absolute;margin-left:307.05pt;margin-top:23.75pt;width:177pt;height:84.8pt;z-index:25190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" filled="f" stroked="f">
                <v:textbox style="mso-fit-shape-to-text:t">
                  <w:txbxContent>
                    <w:p w:rsidR="00BD5077" w:rsidRPr="00B86675" w:rsidRDefault="00BD5077" w:rsidP="00AE3CF5">
                      <w:pPr>
                        <w:pStyle w:val="NormalWeb"/>
                        <w:spacing w:before="0" w:beforeAutospacing="0" w:after="120" w:afterAutospacing="0"/>
                        <w:ind w:left="170"/>
                        <w:rPr>
                          <w:rFonts w:asciiTheme="minorHAnsi" w:hAnsi="Calibri" w:cstheme="minorBidi"/>
                          <w:color w:val="000000"/>
                          <w:kern w:val="24"/>
                          <w:sz w:val="22"/>
                          <w:szCs w:val="22"/>
                          <w:lang w:val="en-US"/>
                        </w:rPr>
                      </w:pPr>
                      <w:r w:rsidRPr="00B86675">
                        <w:rPr>
                          <w:rFonts w:asciiTheme="minorHAnsi" w:hAnsi="Calibri" w:cstheme="minorBidi"/>
                          <w:color w:val="000000"/>
                          <w:kern w:val="24"/>
                          <w:sz w:val="22"/>
                          <w:szCs w:val="22"/>
                          <w:lang w:val="en-US"/>
                        </w:rPr>
                        <w:t>What is the probability that the species is still present if threat(s) are managed over this time?</w:t>
                      </w:r>
                    </w:p>
                    <w:p w:rsidR="00BD5077" w:rsidRPr="00F93959" w:rsidRDefault="00BD5077" w:rsidP="00AE3CF5">
                      <w:pPr>
                        <w:pStyle w:val="NormalWeb"/>
                        <w:spacing w:before="0" w:beforeAutospacing="0" w:after="120" w:afterAutospacing="0"/>
                        <w:rPr>
                          <w:rFonts w:asciiTheme="minorHAnsi" w:hAnsi="Calibri" w:cstheme="minorBidi"/>
                          <w:b/>
                          <w:color w:val="000000"/>
                          <w:kern w:val="24"/>
                          <w:lang w:val="en-US"/>
                        </w:rPr>
                      </w:pPr>
                      <w:r w:rsidRPr="00F93959">
                        <w:rPr>
                          <w:rFonts w:asciiTheme="minorHAnsi" w:hAnsi="Calibri" w:cstheme="minorBidi"/>
                          <w:b/>
                          <w:color w:val="000000"/>
                          <w:kern w:val="24"/>
                          <w:lang w:val="en-US"/>
                        </w:rPr>
                        <w:t>(X – Y / Y = % improvement</w:t>
                      </w:r>
                    </w:p>
                    <w:p w:rsidR="00BD5077" w:rsidRPr="00B86675" w:rsidRDefault="00BD5077" w:rsidP="00B86675">
                      <w:pPr>
                        <w:pStyle w:val="NormalWeb"/>
                        <w:spacing w:before="0" w:beforeAutospacing="0" w:after="0" w:afterAutospacing="0"/>
                        <w:ind w:left="170"/>
                        <w:rPr>
                          <w:rFonts w:asciiTheme="minorHAnsi" w:hAnsiTheme="minorHAnsi"/>
                          <w:sz w:val="22"/>
                          <w:szCs w:val="22"/>
                        </w:rPr>
                      </w:pPr>
                      <w:r w:rsidRPr="00B86675">
                        <w:rPr>
                          <w:rFonts w:asciiTheme="minorHAnsi" w:hAnsiTheme="minorHAnsi"/>
                          <w:sz w:val="22"/>
                          <w:szCs w:val="22"/>
                          <w:lang w:val="en-US"/>
                        </w:rPr>
                        <w:t xml:space="preserve">What is the probability the species is still present if threat(s) are </w:t>
                      </w:r>
                      <w:r w:rsidRPr="00B86675">
                        <w:rPr>
                          <w:rFonts w:asciiTheme="minorHAnsi" w:hAnsiTheme="minorHAnsi"/>
                          <w:b/>
                          <w:bCs/>
                          <w:sz w:val="22"/>
                          <w:szCs w:val="22"/>
                          <w:lang w:val="en-US"/>
                        </w:rPr>
                        <w:t>not</w:t>
                      </w:r>
                      <w:r w:rsidRPr="00B86675">
                        <w:rPr>
                          <w:rFonts w:asciiTheme="minorHAnsi" w:hAnsiTheme="minorHAnsi"/>
                          <w:sz w:val="22"/>
                          <w:szCs w:val="22"/>
                          <w:lang w:val="en-US"/>
                        </w:rPr>
                        <w:t xml:space="preserve"> managed over this time?</w:t>
                      </w:r>
                    </w:p>
                  </w:txbxContent>
                </v:textbox>
              </v:rect>
            </w:pict>
          </mc:Fallback>
        </mc:AlternateContent>
      </w:r>
      <w:r w:rsidR="00F93959">
        <w:rPr>
          <w:noProof/>
          <w:lang w:eastAsia="en-AU"/>
        </w:rPr>
        <w:drawing>
          <wp:inline distT="0" distB="0" distL="0" distR="0" wp14:anchorId="5CBD40AF" wp14:editId="6023DD73">
            <wp:extent cx="6128416" cy="4166484"/>
            <wp:effectExtent l="0" t="0" r="5715" b="571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a:srcRect l="14537" t="1080" r="15156" b="13948"/>
                    <a:stretch/>
                  </pic:blipFill>
                  <pic:spPr bwMode="auto">
                    <a:xfrm>
                      <a:off x="0" y="0"/>
                      <a:ext cx="6128561" cy="416658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2"/>
        <w:gridCol w:w="3347"/>
        <w:gridCol w:w="3118"/>
      </w:tblGrid>
      <w:tr w:rsidR="00F93959" w:rsidRPr="00B86675" w:rsidTr="00B86675">
        <w:tc>
          <w:tcPr>
            <w:tcW w:w="3282" w:type="dxa"/>
          </w:tcPr>
          <w:p w:rsidR="00F93959" w:rsidRPr="00B86675" w:rsidRDefault="00F93959" w:rsidP="00F247C2">
            <w:pPr>
              <w:tabs>
                <w:tab w:val="left" w:pos="2552"/>
                <w:tab w:val="left" w:pos="2694"/>
              </w:tabs>
              <w:ind w:left="142" w:right="397"/>
              <w:rPr>
                <w:sz w:val="20"/>
                <w:szCs w:val="20"/>
                <w:lang w:val="en-US"/>
              </w:rPr>
            </w:pPr>
            <w:r w:rsidRPr="00B86675">
              <w:rPr>
                <w:sz w:val="20"/>
                <w:szCs w:val="20"/>
                <w:lang w:val="en-US"/>
              </w:rPr>
              <w:t>Small improvement – the species maintains its presence at a location.</w:t>
            </w:r>
            <w:r w:rsidR="00B86675">
              <w:rPr>
                <w:sz w:val="20"/>
                <w:szCs w:val="20"/>
                <w:lang w:val="en-US"/>
              </w:rPr>
              <w:br/>
            </w:r>
            <w:r w:rsidRPr="00B86675">
              <w:rPr>
                <w:sz w:val="20"/>
                <w:szCs w:val="20"/>
                <w:lang w:val="en-US"/>
              </w:rPr>
              <w:t xml:space="preserve">e.g. a common species that is resilient to predicted threats. </w:t>
            </w:r>
          </w:p>
        </w:tc>
        <w:tc>
          <w:tcPr>
            <w:tcW w:w="3347" w:type="dxa"/>
          </w:tcPr>
          <w:p w:rsidR="00F93959" w:rsidRPr="00B86675" w:rsidRDefault="00F93959" w:rsidP="00F247C2">
            <w:pPr>
              <w:tabs>
                <w:tab w:val="left" w:pos="2814"/>
              </w:tabs>
              <w:spacing w:after="160"/>
              <w:ind w:right="227" w:hanging="21"/>
              <w:rPr>
                <w:sz w:val="20"/>
                <w:szCs w:val="20"/>
                <w:lang w:val="en-US"/>
              </w:rPr>
            </w:pPr>
            <w:r w:rsidRPr="00B86675">
              <w:rPr>
                <w:sz w:val="20"/>
                <w:szCs w:val="20"/>
                <w:lang w:val="en-US"/>
              </w:rPr>
              <w:t>Significant improvement but the species is still declining.</w:t>
            </w:r>
            <w:r w:rsidRPr="00B86675">
              <w:rPr>
                <w:sz w:val="20"/>
                <w:szCs w:val="20"/>
                <w:lang w:val="en-US"/>
              </w:rPr>
              <w:br/>
              <w:t xml:space="preserve">e.g. a small mammal responds well to predator control but small population size is still a threat. </w:t>
            </w:r>
          </w:p>
        </w:tc>
        <w:tc>
          <w:tcPr>
            <w:tcW w:w="3118" w:type="dxa"/>
          </w:tcPr>
          <w:p w:rsidR="00F93959" w:rsidRPr="00B86675" w:rsidRDefault="00F93959" w:rsidP="00B86675">
            <w:pPr>
              <w:ind w:left="142"/>
              <w:rPr>
                <w:sz w:val="20"/>
                <w:szCs w:val="20"/>
              </w:rPr>
            </w:pPr>
            <w:r w:rsidRPr="00B86675">
              <w:rPr>
                <w:sz w:val="20"/>
                <w:szCs w:val="20"/>
                <w:lang w:val="en-US"/>
              </w:rPr>
              <w:t>No improvement – no effective treatment of predicted threat.</w:t>
            </w:r>
            <w:r w:rsidRPr="00B86675">
              <w:rPr>
                <w:sz w:val="20"/>
                <w:szCs w:val="20"/>
                <w:lang w:val="en-US"/>
              </w:rPr>
              <w:br/>
              <w:t xml:space="preserve">e.g. </w:t>
            </w:r>
            <w:r w:rsidR="00B86675">
              <w:rPr>
                <w:sz w:val="20"/>
                <w:szCs w:val="20"/>
                <w:lang w:val="en-US"/>
              </w:rPr>
              <w:t xml:space="preserve">a </w:t>
            </w:r>
            <w:r w:rsidRPr="00B86675">
              <w:rPr>
                <w:sz w:val="20"/>
                <w:szCs w:val="20"/>
                <w:lang w:val="en-US"/>
              </w:rPr>
              <w:t>rainforest fern that is sensitive to intensifying fire regimes under climate change.</w:t>
            </w:r>
          </w:p>
        </w:tc>
      </w:tr>
    </w:tbl>
    <w:p w:rsidR="00722796" w:rsidRPr="00A86F82" w:rsidRDefault="002F4683" w:rsidP="00F247C2">
      <w:pPr>
        <w:spacing w:before="120" w:after="120" w:line="180" w:lineRule="atLeast"/>
        <w:jc w:val="both"/>
        <w:rPr>
          <w:sz w:val="20"/>
          <w:szCs w:val="20"/>
        </w:rPr>
      </w:pPr>
      <w:r w:rsidRPr="0056319E">
        <w:t>Based on this elicited data, trait-based modelling was used to infer across all species, extrapolating information regarding the response of species to different scenarios to other species with similar traits.</w:t>
      </w:r>
      <w:r w:rsidR="0056319E" w:rsidDel="0056319E">
        <w:rPr>
          <w:sz w:val="20"/>
          <w:szCs w:val="20"/>
        </w:rPr>
        <w:t xml:space="preserve"> </w:t>
      </w:r>
    </w:p>
    <w:p w:rsidR="00722796" w:rsidRDefault="00722796" w:rsidP="0056319E">
      <w:pPr>
        <w:spacing w:after="120" w:line="180" w:lineRule="atLeast"/>
        <w:jc w:val="both"/>
        <w:rPr>
          <w:bCs/>
        </w:rPr>
      </w:pPr>
      <w:r w:rsidRPr="00A54D62">
        <w:rPr>
          <w:bCs/>
        </w:rPr>
        <w:t>Current data on Change in Suitable Habitat focuses on treatment of common widespread threats or actions (e.g. invasive species, revegetation) with the expectation that further actions, particularly those requiring direct manipulations to improve adaptation to climate change (e.g. translocations, genetic strengthening) will be progressively assessed using this measure.</w:t>
      </w:r>
      <w:r>
        <w:rPr>
          <w:bCs/>
        </w:rPr>
        <w:t xml:space="preserve"> </w:t>
      </w:r>
    </w:p>
    <w:p w:rsidR="00722796" w:rsidRDefault="00722796" w:rsidP="00722796">
      <w:pPr>
        <w:spacing w:after="160" w:line="180" w:lineRule="atLeast"/>
        <w:jc w:val="both"/>
        <w:rPr>
          <w:bCs/>
        </w:rPr>
      </w:pPr>
      <w:r w:rsidRPr="00A54D62">
        <w:rPr>
          <w:bCs/>
        </w:rPr>
        <w:t xml:space="preserve">Since the measure is applied in an equivalent manner to different species as well as </w:t>
      </w:r>
      <w:r>
        <w:rPr>
          <w:bCs/>
        </w:rPr>
        <w:t>scenario</w:t>
      </w:r>
      <w:r w:rsidRPr="00A54D62">
        <w:rPr>
          <w:bCs/>
        </w:rPr>
        <w:t>s, this provides an essential contribution to thinking about how to maximise benefits across all species</w:t>
      </w:r>
      <w:r>
        <w:rPr>
          <w:bCs/>
        </w:rPr>
        <w:t xml:space="preserve">. </w:t>
      </w:r>
    </w:p>
    <w:p w:rsidR="00722796" w:rsidRPr="00F247C2" w:rsidRDefault="00722796" w:rsidP="00722796">
      <w:pPr>
        <w:spacing w:after="160" w:line="180" w:lineRule="atLeast"/>
        <w:jc w:val="both"/>
        <w:rPr>
          <w:bCs/>
          <w:color w:val="000000" w:themeColor="text1"/>
        </w:rPr>
      </w:pPr>
      <w:r>
        <w:rPr>
          <w:bCs/>
        </w:rPr>
        <w:t>Information on broader context is generally in the earlier stages of development</w:t>
      </w:r>
      <w:r w:rsidR="00487E96">
        <w:rPr>
          <w:bCs/>
        </w:rPr>
        <w:t>.</w:t>
      </w:r>
      <w:r>
        <w:rPr>
          <w:bCs/>
        </w:rPr>
        <w:t xml:space="preserve"> </w:t>
      </w:r>
      <w:r w:rsidR="00487E96">
        <w:rPr>
          <w:bCs/>
        </w:rPr>
        <w:t>M</w:t>
      </w:r>
      <w:r>
        <w:rPr>
          <w:bCs/>
        </w:rPr>
        <w:t>odels showing habitat rarity, depletion, connectivity and vulnerability exist, and are being actively improved</w:t>
      </w:r>
      <w:r w:rsidR="00487E96">
        <w:rPr>
          <w:bCs/>
        </w:rPr>
        <w:t>.</w:t>
      </w:r>
      <w:r>
        <w:rPr>
          <w:bCs/>
        </w:rPr>
        <w:t xml:space="preserve"> </w:t>
      </w:r>
      <w:r w:rsidR="00487E96">
        <w:rPr>
          <w:bCs/>
        </w:rPr>
        <w:t>M</w:t>
      </w:r>
      <w:r>
        <w:rPr>
          <w:bCs/>
        </w:rPr>
        <w:t xml:space="preserve">odels of fire and water behaviour </w:t>
      </w:r>
      <w:r w:rsidR="00487E96">
        <w:rPr>
          <w:bCs/>
        </w:rPr>
        <w:t xml:space="preserve">also </w:t>
      </w:r>
      <w:r>
        <w:rPr>
          <w:bCs/>
        </w:rPr>
        <w:t>exist, and analyses are being expanded to look at regimes and future scenarios</w:t>
      </w:r>
      <w:r w:rsidR="00487E96">
        <w:rPr>
          <w:bCs/>
        </w:rPr>
        <w:t>.</w:t>
      </w:r>
      <w:r>
        <w:rPr>
          <w:bCs/>
        </w:rPr>
        <w:t xml:space="preserve"> </w:t>
      </w:r>
      <w:r w:rsidR="00487E96">
        <w:rPr>
          <w:bCs/>
        </w:rPr>
        <w:t>I</w:t>
      </w:r>
      <w:r>
        <w:rPr>
          <w:bCs/>
        </w:rPr>
        <w:t xml:space="preserve">nformation </w:t>
      </w:r>
      <w:r w:rsidRPr="00F247C2">
        <w:rPr>
          <w:bCs/>
          <w:color w:val="000000" w:themeColor="text1"/>
        </w:rPr>
        <w:t>on communities of interest and partnership opportunities is generally based on a variety of qualitative data that is currently less suited to comprehensive analyses.</w:t>
      </w:r>
    </w:p>
    <w:p w:rsidR="00722796" w:rsidRPr="00F247C2" w:rsidRDefault="002F4683" w:rsidP="00722796">
      <w:pPr>
        <w:spacing w:after="160" w:line="180" w:lineRule="atLeast"/>
        <w:rPr>
          <w:b/>
          <w:bCs/>
          <w:color w:val="000000" w:themeColor="text1"/>
          <w:sz w:val="24"/>
          <w:szCs w:val="24"/>
        </w:rPr>
      </w:pPr>
      <w:r w:rsidRPr="00F247C2">
        <w:rPr>
          <w:b/>
          <w:bCs/>
          <w:color w:val="000000" w:themeColor="text1"/>
          <w:sz w:val="24"/>
          <w:szCs w:val="24"/>
        </w:rPr>
        <w:t>Measuring and maximising net improvement</w:t>
      </w:r>
      <w:r w:rsidRPr="00F247C2" w:rsidDel="002F4683">
        <w:rPr>
          <w:b/>
          <w:bCs/>
          <w:color w:val="000000" w:themeColor="text1"/>
          <w:sz w:val="24"/>
          <w:szCs w:val="24"/>
        </w:rPr>
        <w:t xml:space="preserve"> </w:t>
      </w:r>
    </w:p>
    <w:p w:rsidR="00722796" w:rsidRPr="00F247C2" w:rsidRDefault="00722796" w:rsidP="00722796">
      <w:pPr>
        <w:spacing w:after="160" w:line="180" w:lineRule="atLeast"/>
        <w:rPr>
          <w:color w:val="000000" w:themeColor="text1"/>
        </w:rPr>
      </w:pPr>
      <w:r w:rsidRPr="00F247C2">
        <w:rPr>
          <w:color w:val="000000" w:themeColor="text1"/>
        </w:rPr>
        <w:t>The purpose of the Strategic Management Prospects (SMP)</w:t>
      </w:r>
      <w:r w:rsidRPr="00F247C2">
        <w:rPr>
          <w:b/>
          <w:color w:val="000000" w:themeColor="text1"/>
        </w:rPr>
        <w:t xml:space="preserve"> </w:t>
      </w:r>
      <w:r w:rsidRPr="00F247C2">
        <w:rPr>
          <w:color w:val="000000" w:themeColor="text1"/>
        </w:rPr>
        <w:t>approach is to provide guidance on how to best invest in maximising biodiversity outcomes</w:t>
      </w:r>
      <w:r w:rsidR="00487E96" w:rsidRPr="00F247C2">
        <w:rPr>
          <w:color w:val="000000" w:themeColor="text1"/>
        </w:rPr>
        <w:t xml:space="preserve"> – i.e. what actions to take, and </w:t>
      </w:r>
      <w:r w:rsidRPr="00F247C2">
        <w:rPr>
          <w:color w:val="000000" w:themeColor="text1"/>
        </w:rPr>
        <w:t>where</w:t>
      </w:r>
      <w:r w:rsidR="00487E96" w:rsidRPr="00F247C2">
        <w:rPr>
          <w:color w:val="000000" w:themeColor="text1"/>
        </w:rPr>
        <w:t>.</w:t>
      </w:r>
      <w:r w:rsidRPr="00F247C2">
        <w:rPr>
          <w:color w:val="000000" w:themeColor="text1"/>
        </w:rPr>
        <w:t xml:space="preserve"> </w:t>
      </w:r>
    </w:p>
    <w:p w:rsidR="00722796" w:rsidRDefault="00722796" w:rsidP="00722796">
      <w:pPr>
        <w:spacing w:after="160" w:line="180" w:lineRule="atLeast"/>
        <w:jc w:val="both"/>
      </w:pPr>
      <w:r w:rsidRPr="00F247C2">
        <w:rPr>
          <w:color w:val="000000" w:themeColor="text1"/>
        </w:rPr>
        <w:t xml:space="preserve">The first step of </w:t>
      </w:r>
      <w:r>
        <w:t xml:space="preserve">the analysis takes the Change in Suitable Habitat data layers and </w:t>
      </w:r>
      <w:r w:rsidRPr="00BD044D">
        <w:t xml:space="preserve">identifies, for each mapped cell (225m x 225m pixel), the action or predetermined combination of actions that provides the most cost-efficient </w:t>
      </w:r>
      <w:r>
        <w:t>benefit</w:t>
      </w:r>
      <w:r w:rsidRPr="00BD044D">
        <w:t>s for biodiversity. Actions that benefit species most in need</w:t>
      </w:r>
      <w:r w:rsidR="00B4134F">
        <w:t>,</w:t>
      </w:r>
      <w:r w:rsidRPr="00BD044D">
        <w:t xml:space="preserve"> or species that are </w:t>
      </w:r>
      <w:r w:rsidRPr="00BD044D">
        <w:lastRenderedPageBreak/>
        <w:t>unlikely to benefit from actions elsewhere</w:t>
      </w:r>
      <w:r w:rsidR="00B4134F">
        <w:t>,</w:t>
      </w:r>
      <w:r w:rsidRPr="00BD044D">
        <w:t xml:space="preserve"> are weighted more heavily. This is </w:t>
      </w:r>
      <w:r>
        <w:t>done</w:t>
      </w:r>
      <w:r w:rsidRPr="00BD044D">
        <w:t xml:space="preserve"> to give greater weight to local benefits that represent a large fraction of the maximum potential benefit for a species. </w:t>
      </w:r>
    </w:p>
    <w:p w:rsidR="00722796" w:rsidRPr="00BD044D" w:rsidRDefault="00722796" w:rsidP="00722796">
      <w:pPr>
        <w:spacing w:after="160" w:line="180" w:lineRule="atLeast"/>
        <w:jc w:val="both"/>
      </w:pPr>
      <w:r w:rsidRPr="00BD044D">
        <w:t xml:space="preserve">For practicality, weighted local benefit and cost </w:t>
      </w:r>
      <w:r w:rsidR="002F4683">
        <w:t>data layers</w:t>
      </w:r>
      <w:r w:rsidR="002F4683" w:rsidRPr="00BD044D">
        <w:t xml:space="preserve"> </w:t>
      </w:r>
      <w:r w:rsidRPr="00BD044D">
        <w:t xml:space="preserve">are ‘smoothed’ by averaging benefit </w:t>
      </w:r>
      <w:r w:rsidR="002F4683">
        <w:t>scores</w:t>
      </w:r>
      <w:r w:rsidR="002F4683" w:rsidRPr="00BD044D">
        <w:t xml:space="preserve"> </w:t>
      </w:r>
      <w:r w:rsidRPr="00BD044D">
        <w:t xml:space="preserve">over neighbourhoods where the size of the neighbourhood is determined by the minimum area required to undertake an action. This ensures local benefits account for large-scale actions (e.g. fox baiting) and prevents fragmented and unrealistic allocations of actions. </w:t>
      </w:r>
    </w:p>
    <w:p w:rsidR="00722796" w:rsidRDefault="00722796" w:rsidP="00722796">
      <w:pPr>
        <w:spacing w:after="160" w:line="180" w:lineRule="atLeast"/>
        <w:jc w:val="both"/>
      </w:pPr>
      <w:r w:rsidRPr="00BD044D">
        <w:t xml:space="preserve">The second step is an optimisation in Zonation software that ranks locations based on the potential contribution of the most cost-efficient (best) local actions to overall species persistence in Victoria. Only two management </w:t>
      </w:r>
      <w:r w:rsidR="002F4683">
        <w:t>scenarios</w:t>
      </w:r>
      <w:r w:rsidR="002F4683" w:rsidRPr="00BD044D">
        <w:t xml:space="preserve"> </w:t>
      </w:r>
      <w:r w:rsidRPr="00BD044D">
        <w:t xml:space="preserve">are considered at each location; the </w:t>
      </w:r>
      <w:r>
        <w:t>‘</w:t>
      </w:r>
      <w:r w:rsidRPr="00BD044D">
        <w:t>best action</w:t>
      </w:r>
      <w:r>
        <w:t>’</w:t>
      </w:r>
      <w:r w:rsidRPr="00BD044D">
        <w:t xml:space="preserve"> (or set of actions), or </w:t>
      </w:r>
      <w:r>
        <w:t>no action</w:t>
      </w:r>
      <w:r w:rsidRPr="00BD044D">
        <w:t xml:space="preserve">. In doing so, this reduces the complexity of the </w:t>
      </w:r>
      <w:r>
        <w:t>ranking</w:t>
      </w:r>
      <w:r w:rsidRPr="00BD044D">
        <w:t xml:space="preserve"> process</w:t>
      </w:r>
      <w:r>
        <w:t>.</w:t>
      </w:r>
      <w:r w:rsidR="00943E4E">
        <w:t xml:space="preserve"> </w:t>
      </w:r>
      <w:r w:rsidRPr="00BD044D">
        <w:t>Zonation produce</w:t>
      </w:r>
      <w:r>
        <w:t>s</w:t>
      </w:r>
      <w:r w:rsidRPr="00BD044D">
        <w:t xml:space="preserve"> a hierarchical ranking by iteratively </w:t>
      </w:r>
      <w:r>
        <w:t>‘</w:t>
      </w:r>
      <w:r w:rsidRPr="00BD044D">
        <w:t>removing</w:t>
      </w:r>
      <w:r>
        <w:t>’</w:t>
      </w:r>
      <w:r w:rsidRPr="00BD044D">
        <w:t xml:space="preserve"> </w:t>
      </w:r>
      <w:r>
        <w:t>mapped cells</w:t>
      </w:r>
      <w:r w:rsidRPr="00BD044D">
        <w:t xml:space="preserve"> in an order that minimises the marginal loss of return on investment for each iteration. The order of removal provides a ranking of actions in the landscape, with those actions removed last offering the highest conservation return on investment. The result is an indication of the predicted areas that provide the highest, and lowest, return on investment for management action.</w:t>
      </w:r>
    </w:p>
    <w:p w:rsidR="00722796" w:rsidRPr="00BD044D" w:rsidRDefault="00722796" w:rsidP="00722796">
      <w:pPr>
        <w:spacing w:after="160" w:line="180" w:lineRule="atLeast"/>
        <w:jc w:val="both"/>
        <w:rPr>
          <w:i/>
        </w:rPr>
      </w:pPr>
      <w:r w:rsidRPr="008C1BC8">
        <w:rPr>
          <w:i/>
        </w:rPr>
        <w:t>De</w:t>
      </w:r>
      <w:r w:rsidRPr="00BD044D">
        <w:rPr>
          <w:i/>
        </w:rPr>
        <w:t xml:space="preserve">aling with </w:t>
      </w:r>
      <w:r>
        <w:rPr>
          <w:i/>
        </w:rPr>
        <w:t>broader context</w:t>
      </w:r>
    </w:p>
    <w:p w:rsidR="00722796" w:rsidRPr="00F247C2" w:rsidRDefault="00722796" w:rsidP="00722796">
      <w:pPr>
        <w:spacing w:after="160" w:line="180" w:lineRule="atLeast"/>
        <w:jc w:val="both"/>
        <w:rPr>
          <w:color w:val="000000" w:themeColor="text1"/>
        </w:rPr>
      </w:pPr>
      <w:r w:rsidRPr="00BD044D">
        <w:t xml:space="preserve">The prioritisation of management actions in SMP is </w:t>
      </w:r>
      <w:r>
        <w:t xml:space="preserve">predominantly </w:t>
      </w:r>
      <w:r w:rsidRPr="00BD044D">
        <w:t>based on the estimated return on investment of different actions in different locations, where return on an investment is defined as Total Benefit / Cost.</w:t>
      </w:r>
      <w:r w:rsidR="00943E4E">
        <w:t xml:space="preserve"> </w:t>
      </w:r>
      <w:r w:rsidRPr="00BD044D">
        <w:t xml:space="preserve">The Total Benefit for a given action (or set of actions) in a particular location is a weighted sum of the estimated benefits of that action to all species. </w:t>
      </w:r>
      <w:r>
        <w:t>It is also desirable to give additional emphasis to some locations based on broader context.</w:t>
      </w:r>
      <w:r w:rsidR="00943E4E">
        <w:t xml:space="preserve"> </w:t>
      </w:r>
      <w:r w:rsidRPr="00F247C2">
        <w:rPr>
          <w:color w:val="000000" w:themeColor="text1"/>
        </w:rPr>
        <w:t>For example, greater weight can be given to actions that improve or maintain important habitat areas for spatially restricted species, including naturally rare species and species that have suffered from past habitat loss. Additional weight can be given to actions that benefit species considered most at risk of extinction in the next 50 years (typically species whose distributions have been much reduced since European settlement, or species expected to lose substantial amounts of habitat in the future in the absence of management actions).</w:t>
      </w:r>
      <w:r w:rsidR="00943E4E" w:rsidRPr="00F247C2">
        <w:rPr>
          <w:color w:val="000000" w:themeColor="text1"/>
        </w:rPr>
        <w:t xml:space="preserve"> </w:t>
      </w:r>
      <w:r w:rsidRPr="00F247C2">
        <w:rPr>
          <w:color w:val="000000" w:themeColor="text1"/>
        </w:rPr>
        <w:t>Other factors can be considered in this way</w:t>
      </w:r>
      <w:r w:rsidR="00B4134F" w:rsidRPr="00F247C2">
        <w:rPr>
          <w:color w:val="000000" w:themeColor="text1"/>
        </w:rPr>
        <w:t xml:space="preserve"> – </w:t>
      </w:r>
      <w:r w:rsidRPr="00F247C2">
        <w:rPr>
          <w:color w:val="000000" w:themeColor="text1"/>
        </w:rPr>
        <w:t>for example</w:t>
      </w:r>
      <w:r w:rsidR="00B4134F" w:rsidRPr="00F247C2">
        <w:rPr>
          <w:color w:val="000000" w:themeColor="text1"/>
        </w:rPr>
        <w:t>,</w:t>
      </w:r>
      <w:r w:rsidRPr="00F247C2">
        <w:rPr>
          <w:color w:val="000000" w:themeColor="text1"/>
        </w:rPr>
        <w:t xml:space="preserve"> connectivity of habitat across the landscape, relative vulnerability of particular environments to climate change, and the level of prior action and progress that has already been achieved.</w:t>
      </w:r>
    </w:p>
    <w:p w:rsidR="00722796" w:rsidRPr="00F247C2" w:rsidRDefault="00722796" w:rsidP="00722796">
      <w:pPr>
        <w:spacing w:after="160" w:line="180" w:lineRule="atLeast"/>
        <w:rPr>
          <w:b/>
          <w:color w:val="000000" w:themeColor="text1"/>
          <w:sz w:val="24"/>
          <w:szCs w:val="24"/>
        </w:rPr>
      </w:pPr>
      <w:r w:rsidRPr="00F247C2">
        <w:rPr>
          <w:b/>
          <w:color w:val="000000" w:themeColor="text1"/>
          <w:sz w:val="24"/>
          <w:szCs w:val="24"/>
        </w:rPr>
        <w:t>Continuous improvement to Strategic Management Prospects</w:t>
      </w:r>
    </w:p>
    <w:p w:rsidR="00722796" w:rsidRPr="006A517A" w:rsidRDefault="00722796" w:rsidP="00722796">
      <w:pPr>
        <w:spacing w:after="160" w:line="180" w:lineRule="atLeast"/>
      </w:pPr>
      <w:r w:rsidRPr="00F247C2">
        <w:rPr>
          <w:color w:val="000000" w:themeColor="text1"/>
        </w:rPr>
        <w:t xml:space="preserve">The first version of SMP includes information on most </w:t>
      </w:r>
      <w:r w:rsidRPr="006A517A">
        <w:t>terrestrial vertebrates and higher plants (including all rare or threatened species with suitable data), some key landscape-scale interventions for increasing Suitable Habitat, and their indicative costs. Although currently limited in scope, for the first time across Victoria this provides an estimate of the net Change in Suitable Habitat that could be expected by 203</w:t>
      </w:r>
      <w:r>
        <w:t>7</w:t>
      </w:r>
      <w:r w:rsidRPr="006A517A">
        <w:t xml:space="preserve">, under a plausible cost-effective investment scenario. </w:t>
      </w:r>
    </w:p>
    <w:p w:rsidR="00722796" w:rsidRDefault="00722796" w:rsidP="00722796">
      <w:pPr>
        <w:spacing w:after="160" w:line="180" w:lineRule="atLeast"/>
      </w:pPr>
      <w:r w:rsidRPr="006A517A">
        <w:t xml:space="preserve">Many of the inputs to SMP will be refined and expanded through time, so SMP will be reviewed and improved as new information is incorporated. </w:t>
      </w:r>
    </w:p>
    <w:p w:rsidR="00E54475" w:rsidRDefault="00E54475" w:rsidP="00E54475">
      <w:pPr>
        <w:rPr>
          <w:b/>
          <w:bCs/>
        </w:rPr>
      </w:pPr>
    </w:p>
    <w:p w:rsidR="00C22EAE" w:rsidRDefault="00C22EAE" w:rsidP="00C22EAE">
      <w:pPr>
        <w:rPr>
          <w:b/>
          <w:color w:val="006600"/>
          <w:sz w:val="44"/>
          <w:szCs w:val="44"/>
        </w:rPr>
        <w:sectPr w:rsidR="00C22EAE" w:rsidSect="0056242E">
          <w:footerReference w:type="default" r:id="rId33"/>
          <w:pgSz w:w="11899" w:h="16838" w:code="9"/>
          <w:pgMar w:top="1134" w:right="1134" w:bottom="1134" w:left="1134" w:header="454" w:footer="454" w:gutter="0"/>
          <w:cols w:space="708"/>
          <w:docGrid w:linePitch="360"/>
        </w:sectPr>
      </w:pPr>
    </w:p>
    <w:p w:rsidR="00C22EAE" w:rsidRPr="00F247C2" w:rsidRDefault="00C22EAE" w:rsidP="00BB1B9C">
      <w:pPr>
        <w:pStyle w:val="Heading1"/>
        <w:rPr>
          <w:color w:val="000000" w:themeColor="text1"/>
        </w:rPr>
      </w:pPr>
      <w:bookmarkStart w:id="44" w:name="_Toc478568414"/>
      <w:r w:rsidRPr="00F247C2">
        <w:rPr>
          <w:color w:val="000000" w:themeColor="text1"/>
        </w:rPr>
        <w:lastRenderedPageBreak/>
        <w:t>Appendix</w:t>
      </w:r>
      <w:r w:rsidR="00722796" w:rsidRPr="00F247C2">
        <w:rPr>
          <w:color w:val="000000" w:themeColor="text1"/>
        </w:rPr>
        <w:t xml:space="preserve"> 2</w:t>
      </w:r>
      <w:r w:rsidRPr="00F247C2">
        <w:rPr>
          <w:color w:val="000000" w:themeColor="text1"/>
        </w:rPr>
        <w:t>: List of priorities</w:t>
      </w:r>
      <w:bookmarkEnd w:id="44"/>
    </w:p>
    <w:p w:rsidR="00C22EAE" w:rsidRPr="00F247C2" w:rsidRDefault="00C22EAE" w:rsidP="00C22EAE">
      <w:pPr>
        <w:rPr>
          <w:color w:val="000000" w:themeColor="text1"/>
        </w:rPr>
      </w:pPr>
    </w:p>
    <w:tbl>
      <w:tblPr>
        <w:tblStyle w:val="TableGrid"/>
        <w:tblW w:w="9923" w:type="dxa"/>
        <w:tblInd w:w="-34" w:type="dxa"/>
        <w:tblBorders>
          <w:left w:val="none" w:sz="0" w:space="0" w:color="auto"/>
          <w:right w:val="none" w:sz="0" w:space="0" w:color="auto"/>
          <w:insideV w:val="none" w:sz="0" w:space="0" w:color="auto"/>
        </w:tblBorders>
        <w:tblLook w:val="04A0" w:firstRow="1" w:lastRow="0" w:firstColumn="1" w:lastColumn="0" w:noHBand="0" w:noVBand="1"/>
      </w:tblPr>
      <w:tblGrid>
        <w:gridCol w:w="335"/>
        <w:gridCol w:w="3211"/>
        <w:gridCol w:w="6377"/>
      </w:tblGrid>
      <w:tr w:rsidR="00F247C2" w:rsidRPr="00F247C2" w:rsidTr="00F247C2">
        <w:tc>
          <w:tcPr>
            <w:tcW w:w="3546" w:type="dxa"/>
            <w:gridSpan w:val="2"/>
          </w:tcPr>
          <w:p w:rsidR="00765BCA" w:rsidRPr="00F247C2" w:rsidRDefault="00765BCA" w:rsidP="00F247C2">
            <w:pPr>
              <w:tabs>
                <w:tab w:val="center" w:pos="1530"/>
              </w:tabs>
              <w:autoSpaceDE w:val="0"/>
              <w:autoSpaceDN w:val="0"/>
              <w:adjustRightInd w:val="0"/>
              <w:spacing w:after="120" w:line="170" w:lineRule="atLeast"/>
              <w:rPr>
                <w:rFonts w:cs="Helvetica 45 Light"/>
                <w:b/>
                <w:color w:val="000000" w:themeColor="text1"/>
                <w:sz w:val="24"/>
                <w:szCs w:val="24"/>
              </w:rPr>
            </w:pPr>
            <w:r w:rsidRPr="00F247C2">
              <w:rPr>
                <w:b/>
                <w:color w:val="000000" w:themeColor="text1"/>
                <w:sz w:val="24"/>
                <w:szCs w:val="24"/>
              </w:rPr>
              <w:t>Priority</w:t>
            </w:r>
          </w:p>
        </w:tc>
        <w:tc>
          <w:tcPr>
            <w:tcW w:w="6377" w:type="dxa"/>
          </w:tcPr>
          <w:p w:rsidR="00765BCA" w:rsidRPr="00F247C2" w:rsidRDefault="00CA11C9" w:rsidP="00F247C2">
            <w:pPr>
              <w:tabs>
                <w:tab w:val="center" w:pos="1530"/>
              </w:tabs>
              <w:autoSpaceDE w:val="0"/>
              <w:autoSpaceDN w:val="0"/>
              <w:adjustRightInd w:val="0"/>
              <w:spacing w:after="120" w:line="170" w:lineRule="atLeast"/>
              <w:ind w:left="113"/>
              <w:rPr>
                <w:b/>
                <w:color w:val="000000" w:themeColor="text1"/>
              </w:rPr>
            </w:pPr>
            <w:r w:rsidRPr="00F247C2">
              <w:rPr>
                <w:b/>
                <w:color w:val="000000" w:themeColor="text1"/>
                <w:sz w:val="24"/>
                <w:szCs w:val="24"/>
              </w:rPr>
              <w:t>Initiatives</w:t>
            </w:r>
            <w:r w:rsidRPr="00F247C2">
              <w:rPr>
                <w:color w:val="000000" w:themeColor="text1"/>
              </w:rPr>
              <w:t xml:space="preserve"> </w:t>
            </w:r>
            <w:r w:rsidR="00765BCA" w:rsidRPr="00F247C2">
              <w:rPr>
                <w:b/>
                <w:color w:val="000000" w:themeColor="text1"/>
                <w:sz w:val="24"/>
                <w:szCs w:val="24"/>
              </w:rPr>
              <w:t>to deliver each priority, undertaken by government and (where appropriate) partners, will include:</w:t>
            </w:r>
            <w:r w:rsidR="00765BCA" w:rsidRPr="00F247C2">
              <w:rPr>
                <w:b/>
                <w:color w:val="000000" w:themeColor="text1"/>
              </w:rPr>
              <w:t xml:space="preserve"> </w:t>
            </w:r>
          </w:p>
        </w:tc>
      </w:tr>
      <w:tr w:rsidR="00F247C2" w:rsidRPr="00F247C2" w:rsidTr="00F247C2">
        <w:tc>
          <w:tcPr>
            <w:tcW w:w="335" w:type="dxa"/>
            <w:shd w:val="clear" w:color="auto" w:fill="auto"/>
          </w:tcPr>
          <w:p w:rsidR="00C22EAE" w:rsidRPr="00F247C2" w:rsidRDefault="00C22EAE" w:rsidP="00F247C2">
            <w:pPr>
              <w:autoSpaceDE w:val="0"/>
              <w:autoSpaceDN w:val="0"/>
              <w:adjustRightInd w:val="0"/>
              <w:spacing w:before="60" w:line="170" w:lineRule="atLeast"/>
              <w:ind w:left="108" w:hanging="108"/>
              <w:rPr>
                <w:rFonts w:ascii="Calibri" w:hAnsi="Calibri" w:cs="Helvetica 45 Light"/>
                <w:b/>
                <w:color w:val="000000" w:themeColor="text1"/>
              </w:rPr>
            </w:pPr>
            <w:r w:rsidRPr="00F247C2">
              <w:rPr>
                <w:rFonts w:ascii="Calibri" w:hAnsi="Calibri" w:cs="Helvetica 45 Light"/>
                <w:b/>
                <w:color w:val="000000" w:themeColor="text1"/>
              </w:rPr>
              <w:t>1</w:t>
            </w:r>
          </w:p>
        </w:tc>
        <w:tc>
          <w:tcPr>
            <w:tcW w:w="3211" w:type="dxa"/>
            <w:shd w:val="clear" w:color="auto" w:fill="auto"/>
          </w:tcPr>
          <w:p w:rsidR="00C22EAE" w:rsidRPr="00F247C2" w:rsidRDefault="00C22EAE" w:rsidP="00F247C2">
            <w:pPr>
              <w:autoSpaceDE w:val="0"/>
              <w:autoSpaceDN w:val="0"/>
              <w:adjustRightInd w:val="0"/>
              <w:spacing w:before="60" w:line="170" w:lineRule="atLeast"/>
              <w:rPr>
                <w:rFonts w:cs="Helvetica 45 Light"/>
                <w:b/>
                <w:color w:val="000000" w:themeColor="text1"/>
              </w:rPr>
            </w:pPr>
            <w:r w:rsidRPr="00F247C2">
              <w:rPr>
                <w:b/>
                <w:color w:val="000000" w:themeColor="text1"/>
              </w:rPr>
              <w:t xml:space="preserve">Deliver cost-effective results </w:t>
            </w:r>
            <w:r w:rsidRPr="00F247C2">
              <w:rPr>
                <w:rFonts w:cs="Times New Roman"/>
                <w:b/>
                <w:color w:val="000000" w:themeColor="text1"/>
              </w:rPr>
              <w:t xml:space="preserve">utilising </w:t>
            </w:r>
            <w:r w:rsidRPr="00F247C2">
              <w:rPr>
                <w:b/>
                <w:color w:val="000000" w:themeColor="text1"/>
              </w:rPr>
              <w:t>decision support tools in biodiversity planning processes to help achieve and measure against the targets</w:t>
            </w:r>
            <w:r w:rsidRPr="00F247C2">
              <w:rPr>
                <w:rFonts w:cs="Helvetica 45 Light"/>
                <w:b/>
                <w:color w:val="000000" w:themeColor="text1"/>
              </w:rPr>
              <w:t xml:space="preserve">. </w:t>
            </w:r>
          </w:p>
        </w:tc>
        <w:tc>
          <w:tcPr>
            <w:tcW w:w="6377" w:type="dxa"/>
            <w:shd w:val="clear" w:color="auto" w:fill="auto"/>
          </w:tcPr>
          <w:p w:rsidR="00C22EAE" w:rsidRPr="00F247C2" w:rsidRDefault="001C5CAC" w:rsidP="00176111">
            <w:pPr>
              <w:numPr>
                <w:ilvl w:val="0"/>
                <w:numId w:val="8"/>
              </w:numPr>
              <w:autoSpaceDE w:val="0"/>
              <w:autoSpaceDN w:val="0"/>
              <w:adjustRightInd w:val="0"/>
              <w:spacing w:after="60" w:line="170" w:lineRule="atLeast"/>
              <w:ind w:left="284" w:hanging="284"/>
              <w:jc w:val="both"/>
              <w:rPr>
                <w:rFonts w:cs="Helvetica 45 Light"/>
                <w:color w:val="000000" w:themeColor="text1"/>
              </w:rPr>
            </w:pPr>
            <w:r w:rsidRPr="00F247C2">
              <w:rPr>
                <w:rFonts w:cs="Helvetica 45 Light"/>
                <w:color w:val="000000" w:themeColor="text1"/>
              </w:rPr>
              <w:t>Ensur</w:t>
            </w:r>
            <w:r w:rsidR="00BE26E6" w:rsidRPr="00F247C2">
              <w:rPr>
                <w:rFonts w:cs="Helvetica 45 Light"/>
                <w:color w:val="000000" w:themeColor="text1"/>
              </w:rPr>
              <w:t>e</w:t>
            </w:r>
            <w:r w:rsidR="00C22EAE" w:rsidRPr="00F247C2">
              <w:rPr>
                <w:rFonts w:cs="Helvetica 45 Light"/>
                <w:color w:val="000000" w:themeColor="text1"/>
              </w:rPr>
              <w:t xml:space="preserve"> that decision support tools (such as Strategic Management Prospects) </w:t>
            </w:r>
            <w:r w:rsidR="0057466E" w:rsidRPr="00F247C2">
              <w:rPr>
                <w:rFonts w:cs="Helvetica 45 Light"/>
                <w:color w:val="000000" w:themeColor="text1"/>
              </w:rPr>
              <w:t>– which</w:t>
            </w:r>
            <w:r w:rsidR="0057466E" w:rsidRPr="00F247C2" w:rsidDel="0057466E">
              <w:rPr>
                <w:rFonts w:cs="Helvetica 45 Light"/>
                <w:color w:val="000000" w:themeColor="text1"/>
              </w:rPr>
              <w:t xml:space="preserve"> </w:t>
            </w:r>
            <w:r w:rsidR="00C22EAE" w:rsidRPr="00F247C2">
              <w:rPr>
                <w:rFonts w:cs="Helvetica 45 Light"/>
                <w:color w:val="000000" w:themeColor="text1"/>
              </w:rPr>
              <w:t xml:space="preserve">help assess the most effective options for improving the future of native species under climate change </w:t>
            </w:r>
            <w:r w:rsidR="0057466E" w:rsidRPr="00F247C2">
              <w:rPr>
                <w:rFonts w:cs="Helvetica 45 Light"/>
                <w:color w:val="000000" w:themeColor="text1"/>
              </w:rPr>
              <w:t xml:space="preserve">– are </w:t>
            </w:r>
            <w:r w:rsidR="00C22EAE" w:rsidRPr="00F247C2">
              <w:rPr>
                <w:rFonts w:cs="Helvetica 45 Light"/>
                <w:color w:val="000000" w:themeColor="text1"/>
              </w:rPr>
              <w:t>continually improve</w:t>
            </w:r>
            <w:r w:rsidR="0057466E" w:rsidRPr="00F247C2">
              <w:rPr>
                <w:rFonts w:cs="Helvetica 45 Light"/>
                <w:color w:val="000000" w:themeColor="text1"/>
              </w:rPr>
              <w:t>d</w:t>
            </w:r>
            <w:r w:rsidR="00C22EAE" w:rsidRPr="00F247C2">
              <w:rPr>
                <w:rFonts w:cs="Helvetica 45 Light"/>
                <w:color w:val="000000" w:themeColor="text1"/>
              </w:rPr>
              <w:t xml:space="preserve"> as new information is incorporated. During the first five years of this Plan, enabling actions will be undertaken to clarify contributing targets.</w:t>
            </w:r>
          </w:p>
          <w:p w:rsidR="00C22EAE" w:rsidRPr="00F247C2" w:rsidRDefault="00C22EAE" w:rsidP="00176111">
            <w:pPr>
              <w:numPr>
                <w:ilvl w:val="0"/>
                <w:numId w:val="8"/>
              </w:numPr>
              <w:autoSpaceDE w:val="0"/>
              <w:autoSpaceDN w:val="0"/>
              <w:adjustRightInd w:val="0"/>
              <w:spacing w:after="60" w:line="170" w:lineRule="atLeast"/>
              <w:ind w:left="284" w:hanging="284"/>
              <w:jc w:val="both"/>
              <w:rPr>
                <w:rFonts w:cs="Helvetica 45 Light"/>
                <w:color w:val="000000" w:themeColor="text1"/>
              </w:rPr>
            </w:pPr>
            <w:r w:rsidRPr="00F247C2">
              <w:rPr>
                <w:rFonts w:cs="Helvetica 45 Light"/>
                <w:color w:val="000000" w:themeColor="text1"/>
              </w:rPr>
              <w:t>Establish a cost-benefit framework that enables improved decision</w:t>
            </w:r>
            <w:r w:rsidR="00C80B55" w:rsidRPr="00F247C2">
              <w:rPr>
                <w:rFonts w:cs="Helvetica 45 Light"/>
                <w:color w:val="000000" w:themeColor="text1"/>
              </w:rPr>
              <w:t xml:space="preserve"> </w:t>
            </w:r>
            <w:r w:rsidRPr="00F247C2">
              <w:rPr>
                <w:rFonts w:cs="Helvetica 45 Light"/>
                <w:color w:val="000000" w:themeColor="text1"/>
              </w:rPr>
              <w:t xml:space="preserve">making and investment in conservation of endangered and critically endangered species. </w:t>
            </w:r>
          </w:p>
          <w:p w:rsidR="00C22EAE" w:rsidRPr="00F247C2" w:rsidRDefault="00C22EAE" w:rsidP="009B4180">
            <w:pPr>
              <w:numPr>
                <w:ilvl w:val="0"/>
                <w:numId w:val="8"/>
              </w:numPr>
              <w:autoSpaceDE w:val="0"/>
              <w:autoSpaceDN w:val="0"/>
              <w:adjustRightInd w:val="0"/>
              <w:spacing w:after="60" w:line="170" w:lineRule="atLeast"/>
              <w:ind w:left="284" w:hanging="284"/>
              <w:jc w:val="both"/>
              <w:rPr>
                <w:rFonts w:cs="Helvetica 45 Light"/>
                <w:color w:val="000000" w:themeColor="text1"/>
              </w:rPr>
            </w:pPr>
            <w:r w:rsidRPr="00F247C2">
              <w:rPr>
                <w:rFonts w:cs="Helvetica 45 Light"/>
                <w:color w:val="000000" w:themeColor="text1"/>
              </w:rPr>
              <w:t xml:space="preserve">Develop new spatial products and decision support tools, in consultation with the community, to help inform effective options for increasing people’s connection with </w:t>
            </w:r>
            <w:r w:rsidR="00C80B55" w:rsidRPr="00F247C2">
              <w:rPr>
                <w:rFonts w:cs="Helvetica 45 Light"/>
                <w:color w:val="000000" w:themeColor="text1"/>
              </w:rPr>
              <w:t xml:space="preserve">nature </w:t>
            </w:r>
            <w:r w:rsidRPr="00F247C2">
              <w:rPr>
                <w:rFonts w:cs="Helvetica 45 Light"/>
                <w:color w:val="000000" w:themeColor="text1"/>
              </w:rPr>
              <w:t xml:space="preserve">and </w:t>
            </w:r>
            <w:r w:rsidR="00C80B55" w:rsidRPr="00F247C2">
              <w:rPr>
                <w:rFonts w:cs="Helvetica 45 Light"/>
                <w:color w:val="000000" w:themeColor="text1"/>
              </w:rPr>
              <w:t>their participation in protecting</w:t>
            </w:r>
            <w:r w:rsidRPr="00F247C2">
              <w:rPr>
                <w:rFonts w:cs="Helvetica 45 Light"/>
                <w:color w:val="000000" w:themeColor="text1"/>
              </w:rPr>
              <w:t xml:space="preserve"> the natural environment. </w:t>
            </w:r>
          </w:p>
          <w:p w:rsidR="00C22EAE" w:rsidRPr="00F247C2" w:rsidRDefault="00C22EAE" w:rsidP="00F247C2">
            <w:pPr>
              <w:numPr>
                <w:ilvl w:val="0"/>
                <w:numId w:val="8"/>
              </w:numPr>
              <w:autoSpaceDE w:val="0"/>
              <w:autoSpaceDN w:val="0"/>
              <w:adjustRightInd w:val="0"/>
              <w:spacing w:after="120" w:line="170" w:lineRule="atLeast"/>
              <w:ind w:left="284" w:hanging="284"/>
              <w:jc w:val="both"/>
              <w:rPr>
                <w:color w:val="000000" w:themeColor="text1"/>
              </w:rPr>
            </w:pPr>
            <w:r w:rsidRPr="00F247C2">
              <w:rPr>
                <w:color w:val="000000" w:themeColor="text1"/>
              </w:rPr>
              <w:t>Apply an adaptive management approach, together with supporting policy, to decision-making that responds to the dynamic nature of climate change and other uncertainties</w:t>
            </w:r>
            <w:r w:rsidRPr="00F247C2">
              <w:rPr>
                <w:rFonts w:cs="Helvetica 45 Light"/>
                <w:color w:val="000000" w:themeColor="text1"/>
              </w:rPr>
              <w:t xml:space="preserve">. </w:t>
            </w:r>
          </w:p>
        </w:tc>
      </w:tr>
      <w:tr w:rsidR="00C22EAE" w:rsidRPr="0054688A" w:rsidTr="00F247C2">
        <w:tc>
          <w:tcPr>
            <w:tcW w:w="335" w:type="dxa"/>
            <w:shd w:val="clear" w:color="auto" w:fill="auto"/>
          </w:tcPr>
          <w:p w:rsidR="00C22EAE" w:rsidRPr="0054688A" w:rsidRDefault="00C22EAE" w:rsidP="00722796">
            <w:pPr>
              <w:autoSpaceDE w:val="0"/>
              <w:autoSpaceDN w:val="0"/>
              <w:adjustRightInd w:val="0"/>
              <w:spacing w:before="60" w:line="170" w:lineRule="atLeast"/>
              <w:ind w:hanging="108"/>
              <w:rPr>
                <w:rFonts w:ascii="Calibri" w:hAnsi="Calibri" w:cs="Helvetica 45 Light"/>
                <w:b/>
              </w:rPr>
            </w:pPr>
            <w:r w:rsidRPr="0054688A">
              <w:rPr>
                <w:rFonts w:ascii="Calibri" w:hAnsi="Calibri" w:cs="Helvetica 45 Light"/>
                <w:b/>
              </w:rPr>
              <w:t>2</w:t>
            </w:r>
          </w:p>
        </w:tc>
        <w:tc>
          <w:tcPr>
            <w:tcW w:w="3211" w:type="dxa"/>
            <w:shd w:val="clear" w:color="auto" w:fill="auto"/>
          </w:tcPr>
          <w:p w:rsidR="00C22EAE" w:rsidRPr="0054688A" w:rsidRDefault="00C22EAE" w:rsidP="00C22EAE">
            <w:pPr>
              <w:autoSpaceDE w:val="0"/>
              <w:autoSpaceDN w:val="0"/>
              <w:adjustRightInd w:val="0"/>
              <w:spacing w:before="60" w:line="170" w:lineRule="atLeast"/>
              <w:rPr>
                <w:b/>
              </w:rPr>
            </w:pPr>
            <w:r w:rsidRPr="0054688A">
              <w:rPr>
                <w:b/>
              </w:rPr>
              <w:t>Increase the collection of targeted data for evidence-based decision making and make all data more accessible.</w:t>
            </w:r>
          </w:p>
        </w:tc>
        <w:tc>
          <w:tcPr>
            <w:tcW w:w="6377" w:type="dxa"/>
            <w:shd w:val="clear" w:color="auto" w:fill="auto"/>
          </w:tcPr>
          <w:p w:rsidR="00C22EAE" w:rsidRPr="0054688A" w:rsidRDefault="00C22EAE" w:rsidP="009B4180">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Work</w:t>
            </w:r>
            <w:r w:rsidR="00BE26E6">
              <w:t xml:space="preserve"> </w:t>
            </w:r>
            <w:r w:rsidRPr="0054688A">
              <w:rPr>
                <w:rFonts w:cs="Helvetica 45 Light"/>
              </w:rPr>
              <w:t>together with delivery partners to identify and progressively fill critical knowledge gaps through targeted research and data gathering</w:t>
            </w:r>
            <w:r w:rsidR="00EA112C">
              <w:rPr>
                <w:rFonts w:cs="Helvetica 45 Light"/>
              </w:rPr>
              <w:t>,</w:t>
            </w:r>
            <w:r w:rsidR="00C80B55">
              <w:rPr>
                <w:rFonts w:cs="Helvetica 45 Light"/>
              </w:rPr>
              <w:t xml:space="preserve"> </w:t>
            </w:r>
            <w:r w:rsidRPr="0054688A">
              <w:rPr>
                <w:rFonts w:cs="Helvetica 45 Light"/>
              </w:rPr>
              <w:t xml:space="preserve">coordinate and share core datasets, and ensure that information is integrated across all marine, waterways and terrestrial environments. </w:t>
            </w:r>
          </w:p>
          <w:p w:rsidR="00C22EAE" w:rsidRPr="0054688A" w:rsidRDefault="00C22EAE" w:rsidP="00F247C2">
            <w:pPr>
              <w:numPr>
                <w:ilvl w:val="0"/>
                <w:numId w:val="8"/>
              </w:numPr>
              <w:autoSpaceDE w:val="0"/>
              <w:autoSpaceDN w:val="0"/>
              <w:adjustRightInd w:val="0"/>
              <w:spacing w:after="120" w:line="170" w:lineRule="atLeast"/>
              <w:ind w:left="284" w:hanging="284"/>
              <w:jc w:val="both"/>
              <w:rPr>
                <w:rFonts w:cs="Helvetica 45 Light"/>
              </w:rPr>
            </w:pPr>
            <w:r w:rsidRPr="0054688A">
              <w:rPr>
                <w:rFonts w:cs="Helvetica 45 Light"/>
              </w:rPr>
              <w:t>Provid</w:t>
            </w:r>
            <w:r w:rsidR="00BE26E6">
              <w:rPr>
                <w:rFonts w:cs="Helvetica 45 Light"/>
              </w:rPr>
              <w:t>e</w:t>
            </w:r>
            <w:r w:rsidR="00BE26E6">
              <w:t xml:space="preserve"> </w:t>
            </w:r>
            <w:r w:rsidRPr="0054688A">
              <w:rPr>
                <w:rFonts w:cs="Helvetica 45 Light"/>
              </w:rPr>
              <w:t xml:space="preserve">delivery partners and the community with easily accessible biodiversity data and information products, </w:t>
            </w:r>
            <w:r w:rsidR="00C80B55">
              <w:rPr>
                <w:rFonts w:cs="Helvetica 45 Light"/>
              </w:rPr>
              <w:t xml:space="preserve">and information </w:t>
            </w:r>
            <w:r w:rsidR="003B664A">
              <w:rPr>
                <w:rFonts w:cs="Helvetica 45 Light"/>
              </w:rPr>
              <w:t xml:space="preserve">products, </w:t>
            </w:r>
            <w:r w:rsidR="00C80B55">
              <w:rPr>
                <w:rFonts w:cs="Helvetica 45 Light"/>
              </w:rPr>
              <w:t xml:space="preserve">and </w:t>
            </w:r>
            <w:r w:rsidRPr="0054688A">
              <w:rPr>
                <w:rFonts w:eastAsia="Times New Roman" w:cs="Times New Roman"/>
                <w:color w:val="000000"/>
              </w:rPr>
              <w:t xml:space="preserve"> new understanding as it develops. </w:t>
            </w:r>
          </w:p>
        </w:tc>
      </w:tr>
      <w:tr w:rsidR="00C22EAE" w:rsidRPr="0054688A" w:rsidTr="00F247C2">
        <w:tc>
          <w:tcPr>
            <w:tcW w:w="335" w:type="dxa"/>
          </w:tcPr>
          <w:p w:rsidR="00C22EAE" w:rsidRPr="0054688A" w:rsidRDefault="00C22EAE" w:rsidP="00722796">
            <w:pPr>
              <w:autoSpaceDE w:val="0"/>
              <w:autoSpaceDN w:val="0"/>
              <w:adjustRightInd w:val="0"/>
              <w:spacing w:before="60" w:line="170" w:lineRule="atLeast"/>
              <w:ind w:hanging="108"/>
              <w:rPr>
                <w:rFonts w:ascii="Calibri" w:hAnsi="Calibri" w:cs="Helvetica 45 Light"/>
                <w:b/>
              </w:rPr>
            </w:pPr>
            <w:r w:rsidRPr="0054688A">
              <w:rPr>
                <w:rFonts w:ascii="Calibri" w:hAnsi="Calibri" w:cs="Helvetica 45 Light"/>
                <w:b/>
              </w:rPr>
              <w:t>3</w:t>
            </w:r>
          </w:p>
        </w:tc>
        <w:tc>
          <w:tcPr>
            <w:tcW w:w="3211" w:type="dxa"/>
          </w:tcPr>
          <w:p w:rsidR="00C22EAE" w:rsidRPr="0054688A" w:rsidRDefault="00C22EAE" w:rsidP="00C22EAE">
            <w:pPr>
              <w:tabs>
                <w:tab w:val="left" w:pos="8647"/>
              </w:tabs>
              <w:spacing w:before="60" w:line="170" w:lineRule="atLeast"/>
              <w:rPr>
                <w:rFonts w:eastAsia="Times New Roman" w:cs="Arial"/>
                <w:b/>
              </w:rPr>
            </w:pPr>
            <w:r w:rsidRPr="0054688A">
              <w:rPr>
                <w:rFonts w:eastAsia="Times New Roman" w:cs="Arial"/>
                <w:b/>
              </w:rPr>
              <w:t>Raise the awareness of all Victorians about the importance of the state’s natural environment.</w:t>
            </w:r>
          </w:p>
          <w:p w:rsidR="00C22EAE" w:rsidRPr="0054688A" w:rsidRDefault="00C22EAE" w:rsidP="00C22EAE">
            <w:pPr>
              <w:autoSpaceDE w:val="0"/>
              <w:autoSpaceDN w:val="0"/>
              <w:adjustRightInd w:val="0"/>
              <w:spacing w:before="60" w:line="170" w:lineRule="atLeast"/>
              <w:rPr>
                <w:b/>
              </w:rPr>
            </w:pPr>
          </w:p>
        </w:tc>
        <w:tc>
          <w:tcPr>
            <w:tcW w:w="6377" w:type="dxa"/>
          </w:tcPr>
          <w:p w:rsidR="00C22EAE" w:rsidRPr="0054688A" w:rsidRDefault="001C5CAC" w:rsidP="006E3FC6">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Undertak</w:t>
            </w:r>
            <w:r w:rsidR="00BE26E6">
              <w:t xml:space="preserve">e </w:t>
            </w:r>
            <w:r w:rsidR="00C22EAE" w:rsidRPr="0054688A">
              <w:rPr>
                <w:rFonts w:cs="Helvetica 45 Light"/>
              </w:rPr>
              <w:t xml:space="preserve">research to understand the community’s level of awareness of biodiversity and its relevance to them. </w:t>
            </w:r>
          </w:p>
          <w:p w:rsidR="00C22EAE" w:rsidRPr="0054688A" w:rsidRDefault="00C22EAE" w:rsidP="009B4180">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Develop</w:t>
            </w:r>
            <w:r w:rsidR="00BE26E6">
              <w:t xml:space="preserve"> </w:t>
            </w:r>
            <w:r w:rsidRPr="0054688A">
              <w:rPr>
                <w:rFonts w:cs="Helvetica 45 Light"/>
              </w:rPr>
              <w:t>and deliver</w:t>
            </w:r>
            <w:r w:rsidR="00BE26E6">
              <w:t xml:space="preserve"> </w:t>
            </w:r>
            <w:r w:rsidRPr="0054688A">
              <w:rPr>
                <w:rFonts w:cs="Helvetica 45 Light"/>
              </w:rPr>
              <w:t xml:space="preserve">a dedicated campaign and programs that promote Victoria’s </w:t>
            </w:r>
            <w:r w:rsidRPr="0054688A">
              <w:rPr>
                <w:rFonts w:cs="Segoe UI"/>
                <w:color w:val="000000"/>
              </w:rPr>
              <w:t xml:space="preserve">rich diversity of plants, animals and natural places and the </w:t>
            </w:r>
            <w:r w:rsidRPr="0054688A">
              <w:rPr>
                <w:rFonts w:cs="Helvetica 45 Light"/>
              </w:rPr>
              <w:t xml:space="preserve">importance of biodiversity, and that inspire and engage a large number and cross-section of Victorians. </w:t>
            </w:r>
          </w:p>
          <w:p w:rsidR="00C80B55" w:rsidRPr="0054688A" w:rsidRDefault="00C22EAE" w:rsidP="00F247C2">
            <w:pPr>
              <w:numPr>
                <w:ilvl w:val="0"/>
                <w:numId w:val="8"/>
              </w:numPr>
              <w:autoSpaceDE w:val="0"/>
              <w:autoSpaceDN w:val="0"/>
              <w:adjustRightInd w:val="0"/>
              <w:spacing w:after="120" w:line="170" w:lineRule="atLeast"/>
              <w:ind w:left="357" w:hanging="357"/>
              <w:rPr>
                <w:rFonts w:cs="Helvetica 45 Light"/>
              </w:rPr>
            </w:pPr>
            <w:r w:rsidRPr="0054688A">
              <w:t>Develop</w:t>
            </w:r>
            <w:r w:rsidR="00BE26E6">
              <w:t xml:space="preserve"> </w:t>
            </w:r>
            <w:r w:rsidRPr="0054688A">
              <w:t>biodiversity information and products to increase awareness within different government, business and community sectors in collaboration with target groups.</w:t>
            </w:r>
            <w:r w:rsidRPr="00C80B55">
              <w:rPr>
                <w:rFonts w:cs="Helvetica 45 Light"/>
              </w:rPr>
              <w:t xml:space="preserve"> </w:t>
            </w:r>
          </w:p>
        </w:tc>
      </w:tr>
      <w:tr w:rsidR="00C22EAE" w:rsidRPr="0054688A" w:rsidTr="00F247C2">
        <w:tc>
          <w:tcPr>
            <w:tcW w:w="335" w:type="dxa"/>
          </w:tcPr>
          <w:p w:rsidR="00C22EAE" w:rsidRPr="0054688A" w:rsidRDefault="00C22EAE" w:rsidP="00722796">
            <w:pPr>
              <w:autoSpaceDE w:val="0"/>
              <w:autoSpaceDN w:val="0"/>
              <w:adjustRightInd w:val="0"/>
              <w:spacing w:before="60" w:line="170" w:lineRule="atLeast"/>
              <w:ind w:hanging="108"/>
              <w:rPr>
                <w:rFonts w:ascii="Calibri" w:hAnsi="Calibri" w:cs="Helvetica 45 Light"/>
                <w:b/>
              </w:rPr>
            </w:pPr>
            <w:r w:rsidRPr="0054688A">
              <w:rPr>
                <w:rFonts w:ascii="Calibri" w:hAnsi="Calibri" w:cs="Helvetica 45 Light"/>
                <w:b/>
              </w:rPr>
              <w:t>4</w:t>
            </w:r>
          </w:p>
        </w:tc>
        <w:tc>
          <w:tcPr>
            <w:tcW w:w="3211" w:type="dxa"/>
          </w:tcPr>
          <w:p w:rsidR="00C22EAE" w:rsidRPr="0054688A" w:rsidRDefault="00C22EAE" w:rsidP="00C22EAE">
            <w:pPr>
              <w:tabs>
                <w:tab w:val="left" w:pos="8647"/>
              </w:tabs>
              <w:spacing w:before="60" w:line="170" w:lineRule="atLeast"/>
              <w:rPr>
                <w:rFonts w:eastAsia="Times New Roman" w:cs="Arial"/>
                <w:b/>
              </w:rPr>
            </w:pPr>
            <w:r w:rsidRPr="0054688A">
              <w:rPr>
                <w:rFonts w:eastAsia="Times New Roman" w:cs="Arial"/>
                <w:b/>
              </w:rPr>
              <w:t xml:space="preserve">Increase opportunities for all Victorians to have daily connections with nature. </w:t>
            </w:r>
          </w:p>
          <w:p w:rsidR="00C22EAE" w:rsidRPr="0054688A" w:rsidRDefault="00C22EAE" w:rsidP="00C22EAE">
            <w:pPr>
              <w:autoSpaceDE w:val="0"/>
              <w:autoSpaceDN w:val="0"/>
              <w:adjustRightInd w:val="0"/>
              <w:spacing w:before="60" w:line="170" w:lineRule="atLeast"/>
              <w:rPr>
                <w:b/>
              </w:rPr>
            </w:pPr>
          </w:p>
        </w:tc>
        <w:tc>
          <w:tcPr>
            <w:tcW w:w="6377" w:type="dxa"/>
          </w:tcPr>
          <w:p w:rsidR="00C22EAE" w:rsidRPr="0054688A" w:rsidRDefault="00C22EAE" w:rsidP="00971279">
            <w:pPr>
              <w:numPr>
                <w:ilvl w:val="0"/>
                <w:numId w:val="8"/>
              </w:numPr>
              <w:autoSpaceDE w:val="0"/>
              <w:autoSpaceDN w:val="0"/>
              <w:adjustRightInd w:val="0"/>
              <w:spacing w:after="60" w:line="170" w:lineRule="atLeast"/>
              <w:ind w:left="357" w:hanging="357"/>
              <w:jc w:val="both"/>
              <w:rPr>
                <w:rFonts w:cs="Helvetica 45 Light"/>
              </w:rPr>
            </w:pPr>
            <w:r w:rsidRPr="0054688A">
              <w:rPr>
                <w:rFonts w:cs="Helvetica 45 Light"/>
              </w:rPr>
              <w:t>Establish</w:t>
            </w:r>
            <w:r w:rsidR="00BE26E6">
              <w:t xml:space="preserve"> </w:t>
            </w:r>
            <w:r w:rsidRPr="0054688A">
              <w:rPr>
                <w:rFonts w:cs="Helvetica 45 Light"/>
              </w:rPr>
              <w:t xml:space="preserve">reliable baseline information about Victorians’ current connection with the natural environment. </w:t>
            </w:r>
          </w:p>
          <w:p w:rsidR="00C22EAE" w:rsidRPr="0054688A" w:rsidRDefault="00C22EAE" w:rsidP="00971279">
            <w:pPr>
              <w:numPr>
                <w:ilvl w:val="0"/>
                <w:numId w:val="8"/>
              </w:numPr>
              <w:autoSpaceDE w:val="0"/>
              <w:autoSpaceDN w:val="0"/>
              <w:adjustRightInd w:val="0"/>
              <w:spacing w:after="60" w:line="170" w:lineRule="atLeast"/>
              <w:ind w:left="357" w:hanging="357"/>
              <w:jc w:val="both"/>
              <w:rPr>
                <w:rFonts w:cs="Helvetica 45 Light"/>
              </w:rPr>
            </w:pPr>
            <w:r w:rsidRPr="0054688A">
              <w:rPr>
                <w:rFonts w:cs="Helvetica 45 Light"/>
              </w:rPr>
              <w:t>Identify</w:t>
            </w:r>
            <w:r w:rsidR="00BE26E6">
              <w:t xml:space="preserve"> </w:t>
            </w:r>
            <w:r w:rsidRPr="0054688A">
              <w:rPr>
                <w:rFonts w:cs="Helvetica 45 Light"/>
              </w:rPr>
              <w:t>less engaged groups, and understand</w:t>
            </w:r>
            <w:r w:rsidR="00BE26E6">
              <w:t xml:space="preserve"> </w:t>
            </w:r>
            <w:r w:rsidRPr="0054688A">
              <w:rPr>
                <w:rFonts w:cs="Helvetica 45 Light"/>
              </w:rPr>
              <w:t xml:space="preserve">barriers to engagement in order to increase opportunities to connect with nature. </w:t>
            </w:r>
          </w:p>
          <w:p w:rsidR="00C22EAE" w:rsidRDefault="00C22EAE" w:rsidP="00971279">
            <w:pPr>
              <w:numPr>
                <w:ilvl w:val="0"/>
                <w:numId w:val="8"/>
              </w:numPr>
              <w:autoSpaceDE w:val="0"/>
              <w:autoSpaceDN w:val="0"/>
              <w:adjustRightInd w:val="0"/>
              <w:spacing w:after="60" w:line="170" w:lineRule="atLeast"/>
              <w:ind w:left="357" w:hanging="357"/>
              <w:jc w:val="both"/>
              <w:rPr>
                <w:rFonts w:cs="Helvetica 45 Light"/>
              </w:rPr>
            </w:pPr>
            <w:r w:rsidRPr="0054688A">
              <w:rPr>
                <w:rFonts w:eastAsia="Times New Roman" w:cs="Arial"/>
              </w:rPr>
              <w:t>Implement</w:t>
            </w:r>
            <w:r w:rsidR="00BE26E6">
              <w:t xml:space="preserve"> </w:t>
            </w:r>
            <w:r w:rsidRPr="0054688A">
              <w:rPr>
                <w:rFonts w:eastAsia="Times New Roman" w:cs="Arial"/>
              </w:rPr>
              <w:t>and promot</w:t>
            </w:r>
            <w:r w:rsidR="00BE26E6">
              <w:rPr>
                <w:rFonts w:eastAsia="Times New Roman" w:cs="Arial"/>
              </w:rPr>
              <w:t>e</w:t>
            </w:r>
            <w:r w:rsidR="00BE26E6">
              <w:t xml:space="preserve"> </w:t>
            </w:r>
            <w:r w:rsidRPr="0054688A">
              <w:rPr>
                <w:rFonts w:eastAsia="Times New Roman" w:cs="Arial"/>
              </w:rPr>
              <w:t>programs to increase opportunities for people to connect with nature, including programs to get Traditional Owners out on Country.</w:t>
            </w:r>
            <w:r w:rsidRPr="0054688A">
              <w:rPr>
                <w:rFonts w:cs="Helvetica 45 Light"/>
              </w:rPr>
              <w:t xml:space="preserve"> </w:t>
            </w:r>
          </w:p>
          <w:p w:rsidR="0098603D" w:rsidRPr="0098603D" w:rsidRDefault="0098603D" w:rsidP="00F247C2">
            <w:pPr>
              <w:numPr>
                <w:ilvl w:val="0"/>
                <w:numId w:val="9"/>
              </w:numPr>
              <w:autoSpaceDE w:val="0"/>
              <w:autoSpaceDN w:val="0"/>
              <w:adjustRightInd w:val="0"/>
              <w:spacing w:after="120" w:line="170" w:lineRule="atLeast"/>
              <w:ind w:left="357" w:hanging="357"/>
              <w:rPr>
                <w:rFonts w:eastAsia="Times New Roman" w:cs="Arial"/>
              </w:rPr>
            </w:pPr>
            <w:r>
              <w:rPr>
                <w:rFonts w:eastAsia="Times New Roman" w:cs="Arial"/>
              </w:rPr>
              <w:t>Promote opportunities for</w:t>
            </w:r>
            <w:r w:rsidRPr="00D76F42">
              <w:rPr>
                <w:rFonts w:eastAsia="Times New Roman" w:cs="Arial"/>
              </w:rPr>
              <w:t xml:space="preserve"> additional “greening” in established urban areas</w:t>
            </w:r>
            <w:r>
              <w:rPr>
                <w:rFonts w:eastAsia="Times New Roman" w:cs="Arial"/>
              </w:rPr>
              <w:t xml:space="preserve"> through </w:t>
            </w:r>
            <w:r w:rsidRPr="00AC62F5">
              <w:rPr>
                <w:rFonts w:eastAsia="Times New Roman" w:cs="Arial"/>
              </w:rPr>
              <w:t>broaden</w:t>
            </w:r>
            <w:r>
              <w:rPr>
                <w:rFonts w:eastAsia="Times New Roman" w:cs="Arial"/>
              </w:rPr>
              <w:t>ing</w:t>
            </w:r>
            <w:r w:rsidRPr="00AC62F5">
              <w:rPr>
                <w:rFonts w:eastAsia="Times New Roman" w:cs="Arial"/>
              </w:rPr>
              <w:t xml:space="preserve"> standards for public open-</w:t>
            </w:r>
            <w:r w:rsidRPr="00AC62F5">
              <w:rPr>
                <w:rFonts w:eastAsia="Times New Roman" w:cs="Arial"/>
              </w:rPr>
              <w:lastRenderedPageBreak/>
              <w:t>space planning provision</w:t>
            </w:r>
            <w:r w:rsidR="00B86675">
              <w:rPr>
                <w:rFonts w:eastAsia="Times New Roman" w:cs="Arial"/>
              </w:rPr>
              <w:t>s,</w:t>
            </w:r>
            <w:r w:rsidRPr="00AC62F5">
              <w:rPr>
                <w:rFonts w:eastAsia="Times New Roman" w:cs="Arial"/>
              </w:rPr>
              <w:t xml:space="preserve"> </w:t>
            </w:r>
            <w:r>
              <w:rPr>
                <w:rFonts w:eastAsia="Times New Roman" w:cs="Arial"/>
              </w:rPr>
              <w:t xml:space="preserve">in the context of </w:t>
            </w:r>
            <w:r w:rsidRPr="00D76F42">
              <w:rPr>
                <w:rFonts w:eastAsia="Times New Roman" w:cs="Arial"/>
              </w:rPr>
              <w:t xml:space="preserve">long-term </w:t>
            </w:r>
            <w:r w:rsidR="00BE2ED2" w:rsidRPr="00BE2ED2">
              <w:rPr>
                <w:rFonts w:eastAsia="Times New Roman" w:cs="Arial"/>
              </w:rPr>
              <w:t>change in population and community needs</w:t>
            </w:r>
            <w:r w:rsidRPr="00D76F42">
              <w:rPr>
                <w:rFonts w:eastAsia="Times New Roman" w:cs="Arial"/>
              </w:rPr>
              <w:t>.</w:t>
            </w:r>
          </w:p>
        </w:tc>
      </w:tr>
      <w:tr w:rsidR="00C22EAE" w:rsidRPr="0054688A" w:rsidTr="00F247C2">
        <w:tc>
          <w:tcPr>
            <w:tcW w:w="335" w:type="dxa"/>
            <w:tcBorders>
              <w:bottom w:val="single" w:sz="4" w:space="0" w:color="auto"/>
            </w:tcBorders>
          </w:tcPr>
          <w:p w:rsidR="00C22EAE" w:rsidRPr="0054688A" w:rsidRDefault="00C22EAE" w:rsidP="00722796">
            <w:pPr>
              <w:autoSpaceDE w:val="0"/>
              <w:autoSpaceDN w:val="0"/>
              <w:adjustRightInd w:val="0"/>
              <w:spacing w:before="60" w:line="170" w:lineRule="atLeast"/>
              <w:ind w:hanging="108"/>
              <w:rPr>
                <w:rFonts w:ascii="Calibri" w:hAnsi="Calibri" w:cs="Helvetica 45 Light"/>
                <w:b/>
              </w:rPr>
            </w:pPr>
            <w:r w:rsidRPr="0054688A">
              <w:rPr>
                <w:rFonts w:ascii="Calibri" w:hAnsi="Calibri" w:cs="Helvetica 45 Light"/>
                <w:b/>
              </w:rPr>
              <w:lastRenderedPageBreak/>
              <w:t>5</w:t>
            </w:r>
          </w:p>
        </w:tc>
        <w:tc>
          <w:tcPr>
            <w:tcW w:w="3211" w:type="dxa"/>
            <w:tcBorders>
              <w:bottom w:val="single" w:sz="4" w:space="0" w:color="auto"/>
            </w:tcBorders>
          </w:tcPr>
          <w:p w:rsidR="00C22EAE" w:rsidRPr="0054688A" w:rsidRDefault="00C22EAE" w:rsidP="00C22EAE">
            <w:pPr>
              <w:autoSpaceDE w:val="0"/>
              <w:autoSpaceDN w:val="0"/>
              <w:adjustRightInd w:val="0"/>
              <w:spacing w:before="60" w:after="120" w:line="170" w:lineRule="atLeast"/>
              <w:rPr>
                <w:b/>
              </w:rPr>
            </w:pPr>
            <w:r w:rsidRPr="0054688A">
              <w:rPr>
                <w:rFonts w:eastAsia="Times New Roman" w:cs="Arial"/>
                <w:b/>
                <w:kern w:val="24"/>
              </w:rPr>
              <w:t>I</w:t>
            </w:r>
            <w:r w:rsidRPr="0054688A">
              <w:rPr>
                <w:rFonts w:eastAsia="Times New Roman" w:cs="Arial"/>
                <w:b/>
              </w:rPr>
              <w:t>ncrease opportunities for all Victorians to act to protect</w:t>
            </w:r>
            <w:r w:rsidRPr="0054688A">
              <w:rPr>
                <w:rFonts w:eastAsia="Times New Roman" w:cs="Arial"/>
              </w:rPr>
              <w:t xml:space="preserve"> </w:t>
            </w:r>
            <w:r w:rsidRPr="0054688A">
              <w:rPr>
                <w:rFonts w:eastAsia="Times New Roman" w:cs="Arial"/>
                <w:b/>
              </w:rPr>
              <w:t>biodiversity</w:t>
            </w:r>
            <w:r w:rsidRPr="0054688A">
              <w:rPr>
                <w:rFonts w:eastAsia="Times New Roman" w:cs="Arial"/>
              </w:rPr>
              <w:t>.</w:t>
            </w:r>
          </w:p>
        </w:tc>
        <w:tc>
          <w:tcPr>
            <w:tcW w:w="6377" w:type="dxa"/>
            <w:tcBorders>
              <w:bottom w:val="single" w:sz="4" w:space="0" w:color="auto"/>
            </w:tcBorders>
          </w:tcPr>
          <w:p w:rsidR="00C22EAE" w:rsidRPr="0054688A" w:rsidRDefault="00C22EAE" w:rsidP="009B4180">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Promot</w:t>
            </w:r>
            <w:r w:rsidR="00BE26E6">
              <w:t xml:space="preserve">e </w:t>
            </w:r>
            <w:r w:rsidRPr="0054688A">
              <w:rPr>
                <w:rFonts w:cs="Helvetica 45 Light"/>
              </w:rPr>
              <w:t xml:space="preserve">programs to raise awareness across the Victorian community about actions that they can take to protect and care for biodiversity. </w:t>
            </w:r>
          </w:p>
          <w:p w:rsidR="00C22EAE" w:rsidRPr="0054688A" w:rsidRDefault="00C22EAE" w:rsidP="009B4180">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Establish</w:t>
            </w:r>
            <w:r w:rsidR="00BE26E6">
              <w:t xml:space="preserve"> </w:t>
            </w:r>
            <w:r w:rsidRPr="0054688A">
              <w:rPr>
                <w:rFonts w:cs="Helvetica 45 Light"/>
              </w:rPr>
              <w:t xml:space="preserve">reliable baseline information about Victorians’ (individual, community sector, Traditional Owners, businesses and government organisations) current activities to protect biodiversity, identify less engaged groups/organisations, and understand </w:t>
            </w:r>
            <w:r w:rsidR="00761C5D">
              <w:rPr>
                <w:rFonts w:cs="Helvetica 45 Light"/>
              </w:rPr>
              <w:t xml:space="preserve">the </w:t>
            </w:r>
            <w:r w:rsidRPr="0054688A">
              <w:rPr>
                <w:rFonts w:cs="Helvetica 45 Light"/>
              </w:rPr>
              <w:t xml:space="preserve">barriers to </w:t>
            </w:r>
            <w:r w:rsidR="00761C5D">
              <w:rPr>
                <w:rFonts w:cs="Helvetica 45 Light"/>
              </w:rPr>
              <w:t xml:space="preserve">their </w:t>
            </w:r>
            <w:r w:rsidRPr="0054688A">
              <w:rPr>
                <w:rFonts w:cs="Helvetica 45 Light"/>
              </w:rPr>
              <w:t xml:space="preserve">taking action. </w:t>
            </w:r>
          </w:p>
          <w:p w:rsidR="00C22EAE" w:rsidRPr="0054688A" w:rsidRDefault="00C22EAE" w:rsidP="009B4180">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Implement</w:t>
            </w:r>
            <w:r w:rsidR="00BE26E6">
              <w:t xml:space="preserve"> </w:t>
            </w:r>
            <w:r w:rsidRPr="0054688A">
              <w:rPr>
                <w:rFonts w:cs="Helvetica 45 Light"/>
              </w:rPr>
              <w:t>and promot</w:t>
            </w:r>
            <w:r w:rsidR="00BE26E6">
              <w:t xml:space="preserve">e </w:t>
            </w:r>
            <w:r w:rsidRPr="0054688A">
              <w:rPr>
                <w:rFonts w:cs="Helvetica 45 Light"/>
              </w:rPr>
              <w:t>programs that increase engagement</w:t>
            </w:r>
            <w:r w:rsidR="0098603D">
              <w:rPr>
                <w:rFonts w:cs="Helvetica 45 Light"/>
              </w:rPr>
              <w:t xml:space="preserve"> and employment</w:t>
            </w:r>
            <w:r w:rsidRPr="0054688A">
              <w:rPr>
                <w:rFonts w:cs="Helvetica 45 Light"/>
              </w:rPr>
              <w:t xml:space="preserve"> in acti</w:t>
            </w:r>
            <w:r w:rsidR="00761C5D">
              <w:rPr>
                <w:rFonts w:cs="Helvetica 45 Light"/>
              </w:rPr>
              <w:t>vities that</w:t>
            </w:r>
            <w:r w:rsidRPr="0054688A">
              <w:rPr>
                <w:rFonts w:cs="Helvetica 45 Light"/>
              </w:rPr>
              <w:t xml:space="preserve"> protect biodiversity. </w:t>
            </w:r>
          </w:p>
          <w:p w:rsidR="00C22EAE" w:rsidRPr="0054688A" w:rsidRDefault="00C22EAE" w:rsidP="00F247C2">
            <w:pPr>
              <w:numPr>
                <w:ilvl w:val="0"/>
                <w:numId w:val="8"/>
              </w:numPr>
              <w:autoSpaceDE w:val="0"/>
              <w:autoSpaceDN w:val="0"/>
              <w:adjustRightInd w:val="0"/>
              <w:spacing w:after="120" w:line="170" w:lineRule="atLeast"/>
              <w:ind w:left="357" w:hanging="357"/>
              <w:rPr>
                <w:rFonts w:cs="Helvetica 45 Light"/>
              </w:rPr>
            </w:pPr>
            <w:r w:rsidRPr="0054688A">
              <w:rPr>
                <w:bCs/>
              </w:rPr>
              <w:t>Link</w:t>
            </w:r>
            <w:r w:rsidR="00BE26E6">
              <w:t xml:space="preserve"> </w:t>
            </w:r>
            <w:r w:rsidRPr="00A31727">
              <w:rPr>
                <w:rFonts w:cs="Helvetica 45 Light"/>
              </w:rPr>
              <w:t>opportunities</w:t>
            </w:r>
            <w:r w:rsidRPr="0054688A">
              <w:rPr>
                <w:bCs/>
              </w:rPr>
              <w:t xml:space="preserve"> </w:t>
            </w:r>
            <w:r w:rsidR="00761C5D">
              <w:rPr>
                <w:bCs/>
              </w:rPr>
              <w:t>to</w:t>
            </w:r>
            <w:r w:rsidRPr="0054688A">
              <w:rPr>
                <w:bCs/>
              </w:rPr>
              <w:t xml:space="preserve"> connect with nature with on-the-ground biodiversity management needs, such as</w:t>
            </w:r>
            <w:r w:rsidR="00943E4E" w:rsidRPr="0054688A">
              <w:rPr>
                <w:bCs/>
              </w:rPr>
              <w:t xml:space="preserve"> </w:t>
            </w:r>
            <w:r w:rsidRPr="0054688A">
              <w:rPr>
                <w:bCs/>
              </w:rPr>
              <w:t>expanding support for volunteers, businesses, community groups, Friends groups, citizen science, Landcare, clubs and associations.</w:t>
            </w:r>
            <w:r w:rsidRPr="0054688A">
              <w:rPr>
                <w:rFonts w:cs="Helvetica 45 Light"/>
              </w:rPr>
              <w:t xml:space="preserve"> </w:t>
            </w:r>
          </w:p>
        </w:tc>
      </w:tr>
      <w:tr w:rsidR="00C22EAE" w:rsidRPr="0054688A" w:rsidTr="00F247C2">
        <w:tc>
          <w:tcPr>
            <w:tcW w:w="335" w:type="dxa"/>
            <w:shd w:val="clear" w:color="auto" w:fill="auto"/>
          </w:tcPr>
          <w:p w:rsidR="00C22EAE" w:rsidRPr="0054688A" w:rsidRDefault="00C22EAE" w:rsidP="00FF5BDE">
            <w:pPr>
              <w:autoSpaceDE w:val="0"/>
              <w:autoSpaceDN w:val="0"/>
              <w:adjustRightInd w:val="0"/>
              <w:spacing w:before="60" w:line="170" w:lineRule="atLeast"/>
              <w:ind w:hanging="108"/>
              <w:rPr>
                <w:rFonts w:ascii="Calibri" w:hAnsi="Calibri" w:cs="Helvetica 45 Light"/>
                <w:b/>
              </w:rPr>
            </w:pPr>
            <w:r w:rsidRPr="0054688A">
              <w:rPr>
                <w:rFonts w:ascii="Calibri" w:hAnsi="Calibri" w:cs="Helvetica 45 Light"/>
                <w:b/>
              </w:rPr>
              <w:t>6</w:t>
            </w:r>
          </w:p>
        </w:tc>
        <w:tc>
          <w:tcPr>
            <w:tcW w:w="3211" w:type="dxa"/>
            <w:shd w:val="clear" w:color="auto" w:fill="auto"/>
          </w:tcPr>
          <w:p w:rsidR="00C22EAE" w:rsidRPr="0054688A" w:rsidRDefault="00C22EAE" w:rsidP="00FF5BDE">
            <w:pPr>
              <w:tabs>
                <w:tab w:val="left" w:pos="8647"/>
              </w:tabs>
              <w:spacing w:before="60" w:line="170" w:lineRule="atLeast"/>
              <w:rPr>
                <w:rFonts w:eastAsia="Times New Roman" w:cs="Arial"/>
                <w:b/>
              </w:rPr>
            </w:pPr>
            <w:r w:rsidRPr="0054688A">
              <w:rPr>
                <w:rFonts w:eastAsia="Times New Roman" w:cs="Arial"/>
                <w:b/>
              </w:rPr>
              <w:t>Embed consideration of natural capital into decision making</w:t>
            </w:r>
            <w:r w:rsidRPr="0054688A">
              <w:rPr>
                <w:rFonts w:cs="Helvetica 45 Light"/>
                <w:b/>
              </w:rPr>
              <w:t xml:space="preserve"> across the </w:t>
            </w:r>
            <w:r w:rsidRPr="0054688A">
              <w:rPr>
                <w:rFonts w:eastAsia="Times New Roman" w:cs="Arial"/>
                <w:b/>
              </w:rPr>
              <w:t xml:space="preserve">whole of government, </w:t>
            </w:r>
            <w:r w:rsidRPr="0054688A">
              <w:rPr>
                <w:rFonts w:cs="Helvetica 45 Light"/>
                <w:b/>
              </w:rPr>
              <w:t>and support industries to do the same</w:t>
            </w:r>
            <w:r w:rsidRPr="0054688A">
              <w:rPr>
                <w:rFonts w:eastAsia="Times New Roman" w:cs="Arial"/>
                <w:b/>
              </w:rPr>
              <w:t xml:space="preserve">. </w:t>
            </w:r>
          </w:p>
          <w:p w:rsidR="00C22EAE" w:rsidRPr="0054688A" w:rsidRDefault="00C22EAE" w:rsidP="00FF5BDE">
            <w:pPr>
              <w:autoSpaceDE w:val="0"/>
              <w:autoSpaceDN w:val="0"/>
              <w:adjustRightInd w:val="0"/>
              <w:spacing w:before="60" w:after="120" w:line="170" w:lineRule="atLeast"/>
              <w:rPr>
                <w:b/>
              </w:rPr>
            </w:pPr>
          </w:p>
        </w:tc>
        <w:tc>
          <w:tcPr>
            <w:tcW w:w="6377" w:type="dxa"/>
            <w:shd w:val="clear" w:color="auto" w:fill="auto"/>
          </w:tcPr>
          <w:p w:rsidR="00C22EAE" w:rsidRPr="0054688A" w:rsidRDefault="00C22EAE" w:rsidP="00FF5BDE">
            <w:pPr>
              <w:numPr>
                <w:ilvl w:val="0"/>
                <w:numId w:val="8"/>
              </w:numPr>
              <w:autoSpaceDE w:val="0"/>
              <w:autoSpaceDN w:val="0"/>
              <w:adjustRightInd w:val="0"/>
              <w:spacing w:after="40" w:line="170" w:lineRule="atLeast"/>
              <w:ind w:left="357" w:hanging="357"/>
              <w:jc w:val="both"/>
              <w:rPr>
                <w:rFonts w:cs="Helvetica 45 Light"/>
              </w:rPr>
            </w:pPr>
            <w:r w:rsidRPr="0054688A">
              <w:rPr>
                <w:rFonts w:cs="Helvetica 45 Light"/>
              </w:rPr>
              <w:t>In the short term, prepar</w:t>
            </w:r>
            <w:r w:rsidR="00BE26E6">
              <w:rPr>
                <w:rFonts w:cs="Helvetica 45 Light"/>
              </w:rPr>
              <w:t>e</w:t>
            </w:r>
            <w:r w:rsidRPr="0054688A">
              <w:rPr>
                <w:rFonts w:cs="Helvetica 45 Light"/>
              </w:rPr>
              <w:t xml:space="preserve"> and publish</w:t>
            </w:r>
            <w:r w:rsidR="00BE26E6">
              <w:t xml:space="preserve"> </w:t>
            </w:r>
            <w:r w:rsidRPr="0054688A">
              <w:rPr>
                <w:rFonts w:cs="Helvetica 45 Light"/>
              </w:rPr>
              <w:t>a set of environmental accounts for the Department and portfolio partners, and contribute to relevant national initiatives.</w:t>
            </w:r>
          </w:p>
          <w:p w:rsidR="00C22EAE" w:rsidRPr="0054688A" w:rsidRDefault="00C22EAE" w:rsidP="00FF5BDE">
            <w:pPr>
              <w:numPr>
                <w:ilvl w:val="0"/>
                <w:numId w:val="8"/>
              </w:numPr>
              <w:autoSpaceDE w:val="0"/>
              <w:autoSpaceDN w:val="0"/>
              <w:adjustRightInd w:val="0"/>
              <w:spacing w:after="40" w:line="170" w:lineRule="atLeast"/>
              <w:ind w:left="357" w:hanging="357"/>
              <w:jc w:val="both"/>
              <w:rPr>
                <w:rFonts w:cs="Helvetica 45 Light"/>
              </w:rPr>
            </w:pPr>
            <w:r w:rsidRPr="0054688A">
              <w:rPr>
                <w:rFonts w:cs="Helvetica 45 Light"/>
              </w:rPr>
              <w:t>In the longer term, integrat</w:t>
            </w:r>
            <w:r w:rsidR="00BE26E6">
              <w:t xml:space="preserve">e </w:t>
            </w:r>
            <w:r w:rsidRPr="0054688A">
              <w:rPr>
                <w:rFonts w:cs="Helvetica 45 Light"/>
              </w:rPr>
              <w:t xml:space="preserve">the System of Environmental-Economic Accounting (SEEA) into reporting across the whole of government, and into decision-making and evaluation of social, economic and environmental outcomes and trade-offs. </w:t>
            </w:r>
          </w:p>
          <w:p w:rsidR="00C22EAE" w:rsidRPr="0054688A" w:rsidRDefault="00C22EAE" w:rsidP="006E3FC6">
            <w:pPr>
              <w:numPr>
                <w:ilvl w:val="0"/>
                <w:numId w:val="8"/>
              </w:numPr>
              <w:autoSpaceDE w:val="0"/>
              <w:autoSpaceDN w:val="0"/>
              <w:adjustRightInd w:val="0"/>
              <w:spacing w:after="120" w:line="170" w:lineRule="atLeast"/>
              <w:ind w:left="357" w:hanging="357"/>
              <w:rPr>
                <w:rFonts w:cs="Helvetica 45 Light"/>
              </w:rPr>
            </w:pPr>
            <w:r w:rsidRPr="0054688A">
              <w:rPr>
                <w:rFonts w:cs="Helvetica 45 Light"/>
              </w:rPr>
              <w:t>Partner</w:t>
            </w:r>
            <w:r w:rsidR="00BE26E6">
              <w:t xml:space="preserve"> </w:t>
            </w:r>
            <w:r w:rsidRPr="0054688A">
              <w:rPr>
                <w:rFonts w:cs="Helvetica 45 Light"/>
              </w:rPr>
              <w:t xml:space="preserve">with the broader business community and industry leaders to promote the increased adoption of environmental-economic accounting. </w:t>
            </w:r>
          </w:p>
        </w:tc>
      </w:tr>
      <w:tr w:rsidR="00C22EAE" w:rsidRPr="0054688A" w:rsidTr="00F247C2">
        <w:tc>
          <w:tcPr>
            <w:tcW w:w="335" w:type="dxa"/>
            <w:shd w:val="clear" w:color="auto" w:fill="auto"/>
          </w:tcPr>
          <w:p w:rsidR="00C22EAE" w:rsidRPr="0054688A" w:rsidRDefault="00C22EAE" w:rsidP="00FF5BDE">
            <w:pPr>
              <w:autoSpaceDE w:val="0"/>
              <w:autoSpaceDN w:val="0"/>
              <w:adjustRightInd w:val="0"/>
              <w:spacing w:before="60" w:line="170" w:lineRule="atLeast"/>
              <w:ind w:hanging="108"/>
              <w:rPr>
                <w:rFonts w:ascii="Calibri" w:hAnsi="Calibri" w:cs="Helvetica 45 Light"/>
                <w:b/>
              </w:rPr>
            </w:pPr>
            <w:r w:rsidRPr="0054688A">
              <w:rPr>
                <w:rFonts w:ascii="Calibri" w:hAnsi="Calibri" w:cs="Helvetica 45 Light"/>
                <w:b/>
              </w:rPr>
              <w:t>7</w:t>
            </w:r>
          </w:p>
        </w:tc>
        <w:tc>
          <w:tcPr>
            <w:tcW w:w="3211" w:type="dxa"/>
            <w:shd w:val="clear" w:color="auto" w:fill="auto"/>
          </w:tcPr>
          <w:p w:rsidR="00C22EAE" w:rsidRPr="0054688A" w:rsidRDefault="00C22EAE" w:rsidP="00FF5BDE">
            <w:pPr>
              <w:tabs>
                <w:tab w:val="left" w:pos="8647"/>
              </w:tabs>
              <w:spacing w:before="60" w:line="170" w:lineRule="atLeast"/>
              <w:rPr>
                <w:rFonts w:eastAsia="Times New Roman" w:cs="Arial"/>
                <w:b/>
              </w:rPr>
            </w:pPr>
            <w:r w:rsidRPr="0054688A">
              <w:rPr>
                <w:rFonts w:eastAsia="Times New Roman" w:cs="Arial"/>
                <w:b/>
              </w:rPr>
              <w:t xml:space="preserve">Help to create more liveable and climate-adapted communities. </w:t>
            </w:r>
          </w:p>
          <w:p w:rsidR="00C22EAE" w:rsidRPr="0054688A" w:rsidRDefault="00C22EAE" w:rsidP="00FF5BDE">
            <w:pPr>
              <w:spacing w:before="60" w:after="160" w:line="170" w:lineRule="atLeast"/>
              <w:ind w:left="284" w:hanging="284"/>
              <w:rPr>
                <w:rFonts w:eastAsia="Times New Roman" w:cs="Arial"/>
                <w:b/>
              </w:rPr>
            </w:pPr>
          </w:p>
        </w:tc>
        <w:tc>
          <w:tcPr>
            <w:tcW w:w="6377" w:type="dxa"/>
            <w:shd w:val="clear" w:color="auto" w:fill="auto"/>
          </w:tcPr>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Us</w:t>
            </w:r>
            <w:r w:rsidR="00BE26E6">
              <w:t xml:space="preserve">e </w:t>
            </w:r>
            <w:r w:rsidR="00761C5D">
              <w:t>e</w:t>
            </w:r>
            <w:r w:rsidRPr="0054688A">
              <w:rPr>
                <w:rFonts w:cs="Helvetica 45 Light"/>
              </w:rPr>
              <w:t>nvironmental-</w:t>
            </w:r>
            <w:r w:rsidR="00761C5D">
              <w:rPr>
                <w:rFonts w:cs="Helvetica 45 Light"/>
              </w:rPr>
              <w:t>e</w:t>
            </w:r>
            <w:r w:rsidRPr="0054688A">
              <w:rPr>
                <w:rFonts w:cs="Helvetica 45 Light"/>
              </w:rPr>
              <w:t xml:space="preserve">conomic </w:t>
            </w:r>
            <w:r w:rsidR="00761C5D">
              <w:rPr>
                <w:rFonts w:cs="Helvetica 45 Light"/>
              </w:rPr>
              <w:t>a</w:t>
            </w:r>
            <w:r w:rsidRPr="0054688A">
              <w:rPr>
                <w:rFonts w:cs="Helvetica 45 Light"/>
              </w:rPr>
              <w:t xml:space="preserve">ccounting </w:t>
            </w:r>
            <w:r w:rsidR="00761C5D">
              <w:rPr>
                <w:rFonts w:cs="Helvetica 45 Light"/>
              </w:rPr>
              <w:t>business applications</w:t>
            </w:r>
            <w:r w:rsidRPr="0054688A">
              <w:rPr>
                <w:rFonts w:cs="Helvetica 45 Light"/>
              </w:rPr>
              <w:t xml:space="preserve"> to help government, industry and communities understand the benefits of protecting environmental assets in the built and natural environment</w:t>
            </w:r>
          </w:p>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Develop</w:t>
            </w:r>
            <w:r w:rsidR="00BE26E6">
              <w:t xml:space="preserve"> </w:t>
            </w:r>
            <w:r w:rsidRPr="0054688A">
              <w:rPr>
                <w:rFonts w:cs="Helvetica 45 Light"/>
              </w:rPr>
              <w:t xml:space="preserve">guidelines or standards to give government, industry and communities an increased ability to better realise the benefits of green infrastructure. </w:t>
            </w:r>
          </w:p>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Provid</w:t>
            </w:r>
            <w:r w:rsidR="00BE26E6">
              <w:t xml:space="preserve">e </w:t>
            </w:r>
            <w:r w:rsidRPr="0054688A">
              <w:rPr>
                <w:rFonts w:cs="Helvetica 45 Light"/>
              </w:rPr>
              <w:t xml:space="preserve">information that enables communities to plan for climate change, compare trade-offs and create a vision for their region that delivers a strong regional economy and a healthy natural environment. </w:t>
            </w:r>
          </w:p>
          <w:p w:rsidR="00C22EAE" w:rsidRPr="00A2618D" w:rsidRDefault="00C22EAE" w:rsidP="00F247C2">
            <w:pPr>
              <w:numPr>
                <w:ilvl w:val="0"/>
                <w:numId w:val="8"/>
              </w:numPr>
              <w:autoSpaceDE w:val="0"/>
              <w:autoSpaceDN w:val="0"/>
              <w:adjustRightInd w:val="0"/>
              <w:spacing w:after="120" w:line="170" w:lineRule="atLeast"/>
              <w:ind w:left="357" w:hanging="357"/>
              <w:rPr>
                <w:rFonts w:cs="Helvetica 45 Light"/>
              </w:rPr>
            </w:pPr>
            <w:r w:rsidRPr="0054688A">
              <w:rPr>
                <w:rFonts w:cs="Helvetica 45 Light"/>
              </w:rPr>
              <w:t>Improv</w:t>
            </w:r>
            <w:r w:rsidR="00BE26E6">
              <w:t xml:space="preserve">e </w:t>
            </w:r>
            <w:r w:rsidRPr="0054688A">
              <w:rPr>
                <w:rFonts w:cs="Helvetica 45 Light"/>
              </w:rPr>
              <w:t>the liveability of Victorian cities and town</w:t>
            </w:r>
            <w:r w:rsidR="00317C3E">
              <w:rPr>
                <w:rFonts w:cs="Helvetica 45 Light"/>
              </w:rPr>
              <w:t>s –</w:t>
            </w:r>
            <w:r w:rsidR="004E31A7" w:rsidRPr="0054688A">
              <w:rPr>
                <w:rFonts w:cs="Helvetica 45 Light"/>
              </w:rPr>
              <w:t xml:space="preserve"> for example,</w:t>
            </w:r>
            <w:r w:rsidR="00317C3E">
              <w:rPr>
                <w:rFonts w:cs="Helvetica 45 Light"/>
              </w:rPr>
              <w:t xml:space="preserve"> </w:t>
            </w:r>
            <w:r w:rsidR="00761C5D">
              <w:rPr>
                <w:rFonts w:cs="Helvetica 45 Light"/>
              </w:rPr>
              <w:t>by</w:t>
            </w:r>
            <w:r w:rsidR="004E31A7" w:rsidRPr="0054688A">
              <w:rPr>
                <w:rFonts w:cs="Helvetica 45 Light"/>
              </w:rPr>
              <w:t xml:space="preserve"> </w:t>
            </w:r>
            <w:r w:rsidRPr="0054688A">
              <w:rPr>
                <w:rFonts w:cs="Helvetica 45 Light"/>
              </w:rPr>
              <w:t xml:space="preserve">implementing </w:t>
            </w:r>
            <w:r w:rsidRPr="00CA7CEB">
              <w:rPr>
                <w:rFonts w:cs="Helvetica 45 Light"/>
                <w:i/>
              </w:rPr>
              <w:t>Plan Melbourne</w:t>
            </w:r>
            <w:r w:rsidR="004E31A7" w:rsidRPr="0054688A">
              <w:rPr>
                <w:rFonts w:cs="Helvetica 45 Light"/>
              </w:rPr>
              <w:t xml:space="preserve"> </w:t>
            </w:r>
            <w:r w:rsidR="004E31A7" w:rsidRPr="00C333AE">
              <w:rPr>
                <w:rFonts w:cs="Helvetica 45 Light"/>
                <w:i/>
              </w:rPr>
              <w:t>2017</w:t>
            </w:r>
            <w:r w:rsidR="00C333AE" w:rsidRPr="00C333AE">
              <w:rPr>
                <w:rFonts w:cs="Helvetica 45 Light"/>
                <w:i/>
              </w:rPr>
              <w:t>-2050</w:t>
            </w:r>
            <w:r w:rsidRPr="0054688A">
              <w:rPr>
                <w:rFonts w:cs="Helvetica 45 Light"/>
              </w:rPr>
              <w:t>.</w:t>
            </w:r>
          </w:p>
        </w:tc>
      </w:tr>
      <w:tr w:rsidR="00C22EAE" w:rsidRPr="0054688A" w:rsidTr="00F247C2">
        <w:tc>
          <w:tcPr>
            <w:tcW w:w="335" w:type="dxa"/>
            <w:shd w:val="clear" w:color="auto" w:fill="auto"/>
          </w:tcPr>
          <w:p w:rsidR="00C22EAE" w:rsidRPr="0054688A" w:rsidRDefault="00C22EAE" w:rsidP="00FF5BDE">
            <w:pPr>
              <w:autoSpaceDE w:val="0"/>
              <w:autoSpaceDN w:val="0"/>
              <w:adjustRightInd w:val="0"/>
              <w:spacing w:before="60" w:line="170" w:lineRule="atLeast"/>
              <w:ind w:hanging="108"/>
              <w:rPr>
                <w:rFonts w:ascii="Calibri" w:hAnsi="Calibri" w:cs="Helvetica 45 Light"/>
                <w:b/>
              </w:rPr>
            </w:pPr>
            <w:r w:rsidRPr="0054688A">
              <w:rPr>
                <w:rFonts w:ascii="Calibri" w:hAnsi="Calibri" w:cs="Helvetica 45 Light"/>
                <w:b/>
              </w:rPr>
              <w:t>8</w:t>
            </w:r>
          </w:p>
        </w:tc>
        <w:tc>
          <w:tcPr>
            <w:tcW w:w="3211" w:type="dxa"/>
            <w:shd w:val="clear" w:color="auto" w:fill="auto"/>
          </w:tcPr>
          <w:p w:rsidR="00C22EAE" w:rsidRPr="0054688A" w:rsidRDefault="00C22EAE" w:rsidP="00FF5BDE">
            <w:pPr>
              <w:tabs>
                <w:tab w:val="left" w:pos="8647"/>
              </w:tabs>
              <w:spacing w:before="60" w:line="170" w:lineRule="atLeast"/>
              <w:rPr>
                <w:rFonts w:eastAsia="Times New Roman" w:cs="Arial"/>
                <w:b/>
              </w:rPr>
            </w:pPr>
            <w:r w:rsidRPr="0054688A">
              <w:rPr>
                <w:rFonts w:eastAsia="Times New Roman" w:cs="Arial"/>
                <w:b/>
              </w:rPr>
              <w:t xml:space="preserve">Better care for and showcase Victoria’s environmental assets as world-class natural </w:t>
            </w:r>
            <w:r w:rsidRPr="0054688A">
              <w:rPr>
                <w:rFonts w:cs="Helvetica 45 Light"/>
                <w:b/>
              </w:rPr>
              <w:t xml:space="preserve">and cultural tourism attractions. </w:t>
            </w:r>
          </w:p>
          <w:p w:rsidR="00C22EAE" w:rsidRPr="0054688A" w:rsidRDefault="00C22EAE" w:rsidP="00FF5BDE">
            <w:pPr>
              <w:spacing w:before="60" w:after="160" w:line="170" w:lineRule="atLeast"/>
              <w:ind w:left="284" w:hanging="284"/>
              <w:rPr>
                <w:rFonts w:eastAsia="Times New Roman" w:cs="Arial"/>
                <w:b/>
              </w:rPr>
            </w:pPr>
          </w:p>
        </w:tc>
        <w:tc>
          <w:tcPr>
            <w:tcW w:w="6377" w:type="dxa"/>
            <w:shd w:val="clear" w:color="auto" w:fill="auto"/>
          </w:tcPr>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Work</w:t>
            </w:r>
            <w:r w:rsidR="00BE26E6">
              <w:t xml:space="preserve"> </w:t>
            </w:r>
            <w:r w:rsidRPr="0054688A">
              <w:rPr>
                <w:rFonts w:cs="Helvetica 45 Light"/>
              </w:rPr>
              <w:t xml:space="preserve">in collaboration with the community to ensure that Victoria’s iconic natural assets keep offering opportunities to connect with nature and provide support to local economies. </w:t>
            </w:r>
          </w:p>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Develop</w:t>
            </w:r>
            <w:r w:rsidR="00BE26E6">
              <w:t xml:space="preserve"> </w:t>
            </w:r>
            <w:r w:rsidRPr="0054688A">
              <w:rPr>
                <w:rFonts w:cs="Helvetica 45 Light"/>
              </w:rPr>
              <w:t xml:space="preserve">policies </w:t>
            </w:r>
            <w:r w:rsidR="0098603D">
              <w:rPr>
                <w:rFonts w:cs="Helvetica 45 Light"/>
              </w:rPr>
              <w:t xml:space="preserve"> and approaches to ensure </w:t>
            </w:r>
            <w:r w:rsidRPr="0054688A">
              <w:rPr>
                <w:rFonts w:cs="Helvetica 45 Light"/>
              </w:rPr>
              <w:t xml:space="preserve">that tourism to sensitive areas is sustainable and impacts are minimised. </w:t>
            </w:r>
          </w:p>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t>Build</w:t>
            </w:r>
            <w:r w:rsidR="00BE26E6">
              <w:t xml:space="preserve"> </w:t>
            </w:r>
            <w:r w:rsidRPr="0054688A">
              <w:t>on existing work to promote Victoria's environmental assets, at statewide, regional and local levels, as world class natural and cultural tourism attractions.</w:t>
            </w:r>
            <w:r w:rsidRPr="0054688A">
              <w:rPr>
                <w:rFonts w:cs="Helvetica 45 Light"/>
              </w:rPr>
              <w:t xml:space="preserve"> </w:t>
            </w:r>
          </w:p>
          <w:p w:rsidR="00C22EAE" w:rsidRPr="0054688A" w:rsidRDefault="00C22EAE" w:rsidP="00F247C2">
            <w:pPr>
              <w:numPr>
                <w:ilvl w:val="0"/>
                <w:numId w:val="8"/>
              </w:numPr>
              <w:autoSpaceDE w:val="0"/>
              <w:autoSpaceDN w:val="0"/>
              <w:adjustRightInd w:val="0"/>
              <w:spacing w:after="120" w:line="170" w:lineRule="atLeast"/>
              <w:ind w:left="357" w:hanging="357"/>
              <w:rPr>
                <w:rFonts w:cs="Helvetica 45 Light"/>
              </w:rPr>
            </w:pPr>
            <w:r w:rsidRPr="0054688A">
              <w:t>Continu</w:t>
            </w:r>
            <w:r w:rsidR="00BE26E6">
              <w:t xml:space="preserve">e </w:t>
            </w:r>
            <w:r w:rsidRPr="0054688A">
              <w:t xml:space="preserve">to provide world class nature-based experiences through Zoos Victoria, Museum Victoria, Parks Victoria, the </w:t>
            </w:r>
            <w:r w:rsidRPr="0054688A">
              <w:lastRenderedPageBreak/>
              <w:t>Royal Botanic Gardens and Philip Island Nature Park and alpine resorts.</w:t>
            </w:r>
            <w:r w:rsidRPr="0054688A">
              <w:rPr>
                <w:rFonts w:cs="Helvetica 45 Light"/>
              </w:rPr>
              <w:t xml:space="preserve"> </w:t>
            </w:r>
          </w:p>
        </w:tc>
      </w:tr>
      <w:tr w:rsidR="00C22EAE" w:rsidRPr="0054688A" w:rsidTr="00F247C2">
        <w:tc>
          <w:tcPr>
            <w:tcW w:w="335" w:type="dxa"/>
          </w:tcPr>
          <w:p w:rsidR="00C22EAE" w:rsidRPr="0054688A" w:rsidRDefault="00C22EAE" w:rsidP="00FF5BDE">
            <w:pPr>
              <w:autoSpaceDE w:val="0"/>
              <w:autoSpaceDN w:val="0"/>
              <w:adjustRightInd w:val="0"/>
              <w:spacing w:before="60" w:line="170" w:lineRule="atLeast"/>
              <w:ind w:hanging="108"/>
              <w:rPr>
                <w:rFonts w:ascii="Calibri" w:hAnsi="Calibri" w:cs="Helvetica 45 Light"/>
                <w:b/>
              </w:rPr>
            </w:pPr>
            <w:r w:rsidRPr="0054688A">
              <w:rPr>
                <w:rFonts w:ascii="Calibri" w:hAnsi="Calibri" w:cs="Helvetica 45 Light"/>
                <w:b/>
              </w:rPr>
              <w:lastRenderedPageBreak/>
              <w:t>9</w:t>
            </w:r>
          </w:p>
        </w:tc>
        <w:tc>
          <w:tcPr>
            <w:tcW w:w="3211" w:type="dxa"/>
          </w:tcPr>
          <w:p w:rsidR="00C22EAE" w:rsidRPr="0054688A" w:rsidRDefault="00C22EAE" w:rsidP="00FF5BDE">
            <w:pPr>
              <w:tabs>
                <w:tab w:val="left" w:pos="8647"/>
              </w:tabs>
              <w:spacing w:before="60" w:line="170" w:lineRule="atLeast"/>
              <w:rPr>
                <w:rFonts w:eastAsia="Times New Roman" w:cs="Arial"/>
                <w:b/>
              </w:rPr>
            </w:pPr>
            <w:r w:rsidRPr="0054688A">
              <w:rPr>
                <w:rFonts w:eastAsia="Times New Roman" w:cs="Arial"/>
                <w:b/>
              </w:rPr>
              <w:t>Establish sustained funding for biodiversity.</w:t>
            </w:r>
          </w:p>
          <w:p w:rsidR="00C22EAE" w:rsidRPr="0054688A" w:rsidRDefault="00C22EAE" w:rsidP="00FF5BDE">
            <w:pPr>
              <w:spacing w:before="60" w:after="160" w:line="170" w:lineRule="atLeast"/>
              <w:ind w:left="284" w:hanging="284"/>
              <w:rPr>
                <w:rFonts w:eastAsia="Times New Roman" w:cs="Arial"/>
                <w:b/>
              </w:rPr>
            </w:pPr>
          </w:p>
        </w:tc>
        <w:tc>
          <w:tcPr>
            <w:tcW w:w="6377" w:type="dxa"/>
          </w:tcPr>
          <w:p w:rsidR="00C22EAE" w:rsidRPr="0054688A" w:rsidRDefault="00C22EAE" w:rsidP="00142ADA">
            <w:pPr>
              <w:numPr>
                <w:ilvl w:val="0"/>
                <w:numId w:val="8"/>
              </w:numPr>
              <w:autoSpaceDE w:val="0"/>
              <w:autoSpaceDN w:val="0"/>
              <w:adjustRightInd w:val="0"/>
              <w:spacing w:after="120" w:line="170" w:lineRule="atLeast"/>
              <w:ind w:left="284" w:hanging="284"/>
              <w:jc w:val="both"/>
              <w:rPr>
                <w:rFonts w:cs="Helvetica 45 Light"/>
              </w:rPr>
            </w:pPr>
            <w:r w:rsidRPr="0054688A">
              <w:t>Examin</w:t>
            </w:r>
            <w:r w:rsidR="00BE26E6">
              <w:t>e</w:t>
            </w:r>
            <w:r w:rsidRPr="0054688A">
              <w:t>, and where appropriate adopt, a variety of approaches to secure sustained funding for biodiversity, including exploring the potential to link government biodiversity investment with private sector investment, crowd funding, urban development, tourism and other emerging tools and mechanisms.</w:t>
            </w:r>
            <w:r w:rsidRPr="0054688A">
              <w:rPr>
                <w:rFonts w:cs="Helvetica 45 Light"/>
              </w:rPr>
              <w:t xml:space="preserve"> </w:t>
            </w:r>
          </w:p>
        </w:tc>
      </w:tr>
      <w:tr w:rsidR="00C22EAE" w:rsidRPr="0054688A" w:rsidTr="00F247C2">
        <w:tc>
          <w:tcPr>
            <w:tcW w:w="335" w:type="dxa"/>
          </w:tcPr>
          <w:p w:rsidR="00C22EAE" w:rsidRPr="0054688A" w:rsidRDefault="00C22EAE" w:rsidP="00FF5BDE">
            <w:pPr>
              <w:autoSpaceDE w:val="0"/>
              <w:autoSpaceDN w:val="0"/>
              <w:adjustRightInd w:val="0"/>
              <w:spacing w:before="60" w:line="170" w:lineRule="atLeast"/>
              <w:ind w:hanging="108"/>
              <w:rPr>
                <w:rFonts w:ascii="Calibri" w:hAnsi="Calibri" w:cs="Helvetica 45 Light"/>
                <w:b/>
              </w:rPr>
            </w:pPr>
            <w:r w:rsidRPr="0054688A">
              <w:rPr>
                <w:rFonts w:ascii="Calibri" w:hAnsi="Calibri" w:cs="Helvetica 45 Light"/>
                <w:b/>
              </w:rPr>
              <w:t>10</w:t>
            </w:r>
          </w:p>
        </w:tc>
        <w:tc>
          <w:tcPr>
            <w:tcW w:w="3211" w:type="dxa"/>
          </w:tcPr>
          <w:p w:rsidR="00C22EAE" w:rsidRPr="0054688A" w:rsidRDefault="00C22EAE" w:rsidP="00FF5BDE">
            <w:pPr>
              <w:tabs>
                <w:tab w:val="left" w:pos="8647"/>
              </w:tabs>
              <w:spacing w:before="60" w:line="170" w:lineRule="atLeast"/>
              <w:rPr>
                <w:rFonts w:eastAsia="Times New Roman" w:cs="Arial"/>
                <w:b/>
              </w:rPr>
            </w:pPr>
            <w:r w:rsidRPr="0054688A">
              <w:rPr>
                <w:rFonts w:eastAsia="Times New Roman" w:cs="Arial"/>
                <w:b/>
                <w:kern w:val="24"/>
              </w:rPr>
              <w:t>Leverage non-government investment in biodiversity.</w:t>
            </w:r>
            <w:r w:rsidRPr="0054688A">
              <w:rPr>
                <w:rFonts w:eastAsia="Times New Roman" w:cs="Arial"/>
                <w:b/>
              </w:rPr>
              <w:t xml:space="preserve"> </w:t>
            </w:r>
          </w:p>
          <w:p w:rsidR="00C22EAE" w:rsidRPr="0054688A" w:rsidRDefault="00C22EAE" w:rsidP="00FF5BDE">
            <w:pPr>
              <w:spacing w:before="60" w:after="160" w:line="170" w:lineRule="atLeast"/>
              <w:ind w:left="284" w:hanging="284"/>
              <w:rPr>
                <w:rFonts w:eastAsia="Times New Roman" w:cs="Arial"/>
                <w:b/>
              </w:rPr>
            </w:pPr>
          </w:p>
        </w:tc>
        <w:tc>
          <w:tcPr>
            <w:tcW w:w="6377" w:type="dxa"/>
          </w:tcPr>
          <w:p w:rsidR="00C22EAE" w:rsidRPr="0054688A" w:rsidRDefault="00C22EAE" w:rsidP="00FF5BDE">
            <w:pPr>
              <w:numPr>
                <w:ilvl w:val="0"/>
                <w:numId w:val="8"/>
              </w:numPr>
              <w:autoSpaceDE w:val="0"/>
              <w:autoSpaceDN w:val="0"/>
              <w:adjustRightInd w:val="0"/>
              <w:spacing w:after="40" w:line="170" w:lineRule="atLeast"/>
              <w:ind w:left="357" w:hanging="357"/>
              <w:jc w:val="both"/>
              <w:rPr>
                <w:rFonts w:cs="Helvetica 45 Light"/>
              </w:rPr>
            </w:pPr>
            <w:r w:rsidRPr="0054688A">
              <w:rPr>
                <w:rFonts w:cs="Helvetica 45 Light"/>
              </w:rPr>
              <w:t>Publish</w:t>
            </w:r>
            <w:r w:rsidR="00BE26E6">
              <w:t xml:space="preserve"> </w:t>
            </w:r>
            <w:r w:rsidRPr="0054688A">
              <w:rPr>
                <w:rFonts w:cs="Helvetica 45 Light"/>
              </w:rPr>
              <w:t xml:space="preserve">an Investment Prospectus to communicate to prospective investment partners the funded, unfunded and partially-funded projects that are needed to meet the targets. </w:t>
            </w:r>
          </w:p>
          <w:p w:rsidR="00C22EAE" w:rsidRPr="0054688A" w:rsidRDefault="00C22EAE" w:rsidP="00FF5BDE">
            <w:pPr>
              <w:numPr>
                <w:ilvl w:val="0"/>
                <w:numId w:val="8"/>
              </w:numPr>
              <w:autoSpaceDE w:val="0"/>
              <w:autoSpaceDN w:val="0"/>
              <w:adjustRightInd w:val="0"/>
              <w:spacing w:after="40" w:line="170" w:lineRule="atLeast"/>
              <w:ind w:left="357" w:hanging="357"/>
              <w:jc w:val="both"/>
              <w:rPr>
                <w:rFonts w:cs="Helvetica 45 Light"/>
              </w:rPr>
            </w:pPr>
            <w:r w:rsidRPr="0054688A">
              <w:rPr>
                <w:rFonts w:cs="Helvetica 45 Light"/>
              </w:rPr>
              <w:t>Establish</w:t>
            </w:r>
            <w:r w:rsidR="00BE26E6">
              <w:t xml:space="preserve"> </w:t>
            </w:r>
            <w:r w:rsidRPr="0054688A">
              <w:rPr>
                <w:rFonts w:cs="Helvetica 45 Light"/>
              </w:rPr>
              <w:t xml:space="preserve">a biodiversity investment roundtable and promote ongoing dialogue between all investor groups, to improve working relationships and better identify investor preferences and opportunities. </w:t>
            </w:r>
          </w:p>
          <w:p w:rsidR="00C22EAE" w:rsidRPr="0054688A" w:rsidRDefault="0074406B" w:rsidP="00FF5BDE">
            <w:pPr>
              <w:numPr>
                <w:ilvl w:val="0"/>
                <w:numId w:val="8"/>
              </w:numPr>
              <w:autoSpaceDE w:val="0"/>
              <w:autoSpaceDN w:val="0"/>
              <w:adjustRightInd w:val="0"/>
              <w:spacing w:after="40" w:line="170" w:lineRule="atLeast"/>
              <w:ind w:left="357" w:hanging="357"/>
              <w:jc w:val="both"/>
              <w:rPr>
                <w:rFonts w:cs="Helvetica 45 Light"/>
              </w:rPr>
            </w:pPr>
            <w:r w:rsidRPr="0074406B">
              <w:t xml:space="preserve">Adopt principles for facilitating good-practice private environmental investment, </w:t>
            </w:r>
            <w:r w:rsidR="00C22EAE" w:rsidRPr="0054688A">
              <w:t>to ensure probity, public interest, accountability, transparency and fairness</w:t>
            </w:r>
            <w:r w:rsidR="00C22EAE" w:rsidRPr="0054688A">
              <w:rPr>
                <w:rFonts w:cs="Helvetica 45 Light"/>
              </w:rPr>
              <w:t xml:space="preserve">. </w:t>
            </w:r>
          </w:p>
          <w:p w:rsidR="00C22EAE" w:rsidRPr="00A2618D" w:rsidRDefault="00C22EAE" w:rsidP="00F247C2">
            <w:pPr>
              <w:numPr>
                <w:ilvl w:val="0"/>
                <w:numId w:val="8"/>
              </w:numPr>
              <w:autoSpaceDE w:val="0"/>
              <w:autoSpaceDN w:val="0"/>
              <w:adjustRightInd w:val="0"/>
              <w:spacing w:after="120" w:line="170" w:lineRule="atLeast"/>
              <w:ind w:left="357" w:hanging="357"/>
            </w:pPr>
            <w:r w:rsidRPr="0054688A">
              <w:t>Recognis</w:t>
            </w:r>
            <w:r w:rsidR="00BE26E6">
              <w:t xml:space="preserve">e </w:t>
            </w:r>
            <w:r w:rsidRPr="0054688A">
              <w:t>and promot</w:t>
            </w:r>
            <w:r w:rsidR="00BE26E6">
              <w:t>e</w:t>
            </w:r>
            <w:r w:rsidRPr="0054688A">
              <w:t xml:space="preserve"> successful cross-sector biodiversity investment partnerships.</w:t>
            </w:r>
          </w:p>
        </w:tc>
      </w:tr>
      <w:tr w:rsidR="00C22EAE" w:rsidRPr="0054688A" w:rsidTr="00F247C2">
        <w:tc>
          <w:tcPr>
            <w:tcW w:w="335" w:type="dxa"/>
            <w:tcBorders>
              <w:bottom w:val="single" w:sz="4" w:space="0" w:color="auto"/>
            </w:tcBorders>
          </w:tcPr>
          <w:p w:rsidR="00C22EAE" w:rsidRPr="0054688A" w:rsidRDefault="00C22EAE" w:rsidP="00FF5BDE">
            <w:pPr>
              <w:autoSpaceDE w:val="0"/>
              <w:autoSpaceDN w:val="0"/>
              <w:adjustRightInd w:val="0"/>
              <w:spacing w:before="60" w:line="170" w:lineRule="atLeast"/>
              <w:ind w:hanging="108"/>
              <w:rPr>
                <w:rFonts w:ascii="Calibri" w:hAnsi="Calibri" w:cs="Helvetica 45 Light"/>
                <w:b/>
              </w:rPr>
            </w:pPr>
            <w:r w:rsidRPr="0054688A">
              <w:rPr>
                <w:rFonts w:ascii="Calibri" w:hAnsi="Calibri" w:cs="Helvetica 45 Light"/>
                <w:b/>
              </w:rPr>
              <w:t>11</w:t>
            </w:r>
          </w:p>
        </w:tc>
        <w:tc>
          <w:tcPr>
            <w:tcW w:w="3211" w:type="dxa"/>
            <w:tcBorders>
              <w:bottom w:val="single" w:sz="4" w:space="0" w:color="auto"/>
            </w:tcBorders>
          </w:tcPr>
          <w:p w:rsidR="00C22EAE" w:rsidRPr="0054688A" w:rsidRDefault="00C22EAE" w:rsidP="00FF5BDE">
            <w:pPr>
              <w:tabs>
                <w:tab w:val="left" w:pos="8647"/>
              </w:tabs>
              <w:spacing w:before="60" w:line="170" w:lineRule="atLeast"/>
              <w:rPr>
                <w:rFonts w:eastAsia="Times New Roman" w:cs="Arial"/>
                <w:b/>
              </w:rPr>
            </w:pPr>
            <w:r w:rsidRPr="0054688A">
              <w:rPr>
                <w:rFonts w:eastAsia="Times New Roman" w:cs="Arial"/>
                <w:b/>
                <w:kern w:val="24"/>
              </w:rPr>
              <w:t>Increase incentives and explore market opportunities for private landholders to conserve biodiversity.</w:t>
            </w:r>
            <w:r w:rsidRPr="0054688A">
              <w:rPr>
                <w:rFonts w:eastAsia="Times New Roman" w:cs="Arial"/>
                <w:b/>
              </w:rPr>
              <w:t xml:space="preserve"> </w:t>
            </w:r>
          </w:p>
          <w:p w:rsidR="00C22EAE" w:rsidRPr="0054688A" w:rsidRDefault="00C22EAE" w:rsidP="00FF5BDE">
            <w:pPr>
              <w:spacing w:before="60" w:after="160" w:line="170" w:lineRule="atLeast"/>
              <w:ind w:left="284" w:hanging="284"/>
              <w:rPr>
                <w:rFonts w:eastAsia="Times New Roman" w:cs="Arial"/>
                <w:b/>
              </w:rPr>
            </w:pPr>
          </w:p>
        </w:tc>
        <w:tc>
          <w:tcPr>
            <w:tcW w:w="6377" w:type="dxa"/>
            <w:tcBorders>
              <w:bottom w:val="single" w:sz="4" w:space="0" w:color="auto"/>
            </w:tcBorders>
          </w:tcPr>
          <w:p w:rsidR="00C22EAE" w:rsidRPr="0054688A" w:rsidRDefault="001C5CAC"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Encourag</w:t>
            </w:r>
            <w:r w:rsidR="00BE26E6">
              <w:rPr>
                <w:rFonts w:cs="Helvetica 45 Light"/>
              </w:rPr>
              <w:t>e</w:t>
            </w:r>
            <w:r w:rsidR="00C22EAE" w:rsidRPr="0054688A">
              <w:rPr>
                <w:rFonts w:cs="Helvetica 45 Light"/>
              </w:rPr>
              <w:t xml:space="preserve"> greater landholder participation in conservation through increased support for agencies, Traditional Owners, Landcare, local government and community group programs that encourage community action. </w:t>
            </w:r>
          </w:p>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Develop</w:t>
            </w:r>
            <w:r w:rsidR="00BE26E6">
              <w:t xml:space="preserve"> </w:t>
            </w:r>
            <w:r w:rsidRPr="0054688A">
              <w:rPr>
                <w:rFonts w:cs="Helvetica 45 Light"/>
              </w:rPr>
              <w:t>consistent land management standards and apply</w:t>
            </w:r>
            <w:r w:rsidR="00BE26E6">
              <w:t xml:space="preserve"> </w:t>
            </w:r>
            <w:r w:rsidRPr="0054688A">
              <w:rPr>
                <w:rFonts w:cs="Helvetica 45 Light"/>
              </w:rPr>
              <w:t xml:space="preserve">them to the various voluntary private land conservation programs. </w:t>
            </w:r>
          </w:p>
          <w:p w:rsidR="00C22EAE" w:rsidRPr="0054688A" w:rsidRDefault="001C5CAC"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Increas</w:t>
            </w:r>
            <w:r w:rsidR="00BE26E6">
              <w:t xml:space="preserve">e </w:t>
            </w:r>
            <w:r w:rsidR="00C22EAE" w:rsidRPr="0054688A">
              <w:rPr>
                <w:rFonts w:cs="Helvetica 45 Light"/>
              </w:rPr>
              <w:t>the use of conservation auctions and private land stewardship payment schemes</w:t>
            </w:r>
            <w:r w:rsidR="00AB0E2B">
              <w:rPr>
                <w:rFonts w:cs="Helvetica 45 Light"/>
              </w:rPr>
              <w:t>,</w:t>
            </w:r>
            <w:r w:rsidR="00C22EAE" w:rsidRPr="0054688A">
              <w:rPr>
                <w:rFonts w:cs="Helvetica 45 Light"/>
              </w:rPr>
              <w:t xml:space="preserve"> with an increased emphasis on permanent payments. </w:t>
            </w:r>
          </w:p>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Build</w:t>
            </w:r>
            <w:r w:rsidR="00BE26E6">
              <w:t xml:space="preserve"> </w:t>
            </w:r>
            <w:r w:rsidRPr="0054688A">
              <w:rPr>
                <w:rFonts w:cs="Helvetica 45 Light"/>
              </w:rPr>
              <w:t xml:space="preserve">biodiversity credit markets to promote future interactions with markets for water, carbon and other public benefits, and facilitate private investment. </w:t>
            </w:r>
          </w:p>
          <w:p w:rsidR="00C22EAE" w:rsidRPr="0054688A" w:rsidRDefault="00C22EAE" w:rsidP="00F247C2">
            <w:pPr>
              <w:numPr>
                <w:ilvl w:val="0"/>
                <w:numId w:val="8"/>
              </w:numPr>
              <w:autoSpaceDE w:val="0"/>
              <w:autoSpaceDN w:val="0"/>
              <w:adjustRightInd w:val="0"/>
              <w:spacing w:after="120" w:line="170" w:lineRule="atLeast"/>
              <w:ind w:left="357" w:hanging="357"/>
              <w:rPr>
                <w:rFonts w:cs="Helvetica 45 Light"/>
              </w:rPr>
            </w:pPr>
            <w:r w:rsidRPr="0054688A">
              <w:t>Work</w:t>
            </w:r>
            <w:r w:rsidR="00BE26E6">
              <w:t xml:space="preserve"> </w:t>
            </w:r>
            <w:r w:rsidRPr="0054688A">
              <w:t xml:space="preserve">with partners and stakeholders to investigate other effective incentives for private landholders. </w:t>
            </w:r>
          </w:p>
        </w:tc>
      </w:tr>
      <w:tr w:rsidR="00C22EAE" w:rsidRPr="0054688A" w:rsidTr="00F247C2">
        <w:tc>
          <w:tcPr>
            <w:tcW w:w="335" w:type="dxa"/>
            <w:shd w:val="clear" w:color="auto" w:fill="auto"/>
          </w:tcPr>
          <w:p w:rsidR="00C22EAE" w:rsidRPr="0054688A" w:rsidRDefault="00C22EAE" w:rsidP="00FF5BDE">
            <w:pPr>
              <w:autoSpaceDE w:val="0"/>
              <w:autoSpaceDN w:val="0"/>
              <w:adjustRightInd w:val="0"/>
              <w:spacing w:before="60" w:line="170" w:lineRule="atLeast"/>
              <w:ind w:hanging="108"/>
              <w:rPr>
                <w:rFonts w:ascii="Calibri" w:hAnsi="Calibri" w:cs="Helvetica 45 Light"/>
                <w:b/>
              </w:rPr>
            </w:pPr>
            <w:r w:rsidRPr="0054688A">
              <w:rPr>
                <w:rFonts w:ascii="Calibri" w:hAnsi="Calibri" w:cs="Helvetica 45 Light"/>
                <w:b/>
              </w:rPr>
              <w:t>12</w:t>
            </w:r>
          </w:p>
        </w:tc>
        <w:tc>
          <w:tcPr>
            <w:tcW w:w="3211" w:type="dxa"/>
            <w:shd w:val="clear" w:color="auto" w:fill="auto"/>
          </w:tcPr>
          <w:p w:rsidR="00C22EAE" w:rsidRPr="0054688A" w:rsidRDefault="00C22EAE" w:rsidP="00FF5BDE">
            <w:pPr>
              <w:tabs>
                <w:tab w:val="left" w:pos="8647"/>
              </w:tabs>
              <w:spacing w:before="60" w:line="170" w:lineRule="atLeast"/>
              <w:rPr>
                <w:rFonts w:eastAsia="Times New Roman" w:cs="Arial"/>
                <w:b/>
              </w:rPr>
            </w:pPr>
            <w:r w:rsidRPr="0054688A">
              <w:rPr>
                <w:rFonts w:eastAsia="Times New Roman" w:cs="Arial"/>
                <w:b/>
              </w:rPr>
              <w:t xml:space="preserve">Adopt a collaborative biodiversity response planning approach to drive accountability and measurable improvement. </w:t>
            </w:r>
          </w:p>
          <w:p w:rsidR="00C22EAE" w:rsidRPr="0054688A" w:rsidRDefault="00C22EAE" w:rsidP="00FF5BDE">
            <w:pPr>
              <w:spacing w:before="60" w:after="160" w:line="170" w:lineRule="atLeast"/>
              <w:ind w:left="284" w:hanging="284"/>
              <w:rPr>
                <w:rFonts w:eastAsia="Times New Roman" w:cs="Arial"/>
                <w:b/>
                <w:kern w:val="24"/>
              </w:rPr>
            </w:pPr>
          </w:p>
        </w:tc>
        <w:tc>
          <w:tcPr>
            <w:tcW w:w="6377" w:type="dxa"/>
            <w:shd w:val="clear" w:color="auto" w:fill="auto"/>
          </w:tcPr>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Establish</w:t>
            </w:r>
            <w:r w:rsidR="00BE26E6">
              <w:t xml:space="preserve"> </w:t>
            </w:r>
            <w:r w:rsidRPr="0054688A">
              <w:rPr>
                <w:rFonts w:cs="Helvetica 45 Light"/>
              </w:rPr>
              <w:t xml:space="preserve">forums that enable all stakeholders to be involved in planning for biodiversity and to pledge their contribution to the statewide biodiversity targets. </w:t>
            </w:r>
          </w:p>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Develop</w:t>
            </w:r>
            <w:r w:rsidR="00BE26E6">
              <w:t xml:space="preserve"> </w:t>
            </w:r>
            <w:r w:rsidRPr="0054688A">
              <w:rPr>
                <w:rFonts w:cs="Helvetica 45 Light"/>
              </w:rPr>
              <w:t xml:space="preserve">five-yearly responses to the statewide targets and an annual action schedule. </w:t>
            </w:r>
          </w:p>
          <w:p w:rsidR="00C22EAE" w:rsidRPr="0054688A" w:rsidRDefault="00C22EAE" w:rsidP="00F247C2">
            <w:pPr>
              <w:numPr>
                <w:ilvl w:val="0"/>
                <w:numId w:val="8"/>
              </w:numPr>
              <w:autoSpaceDE w:val="0"/>
              <w:autoSpaceDN w:val="0"/>
              <w:adjustRightInd w:val="0"/>
              <w:spacing w:after="120" w:line="170" w:lineRule="atLeast"/>
              <w:ind w:left="284" w:hanging="284"/>
              <w:jc w:val="both"/>
              <w:rPr>
                <w:rFonts w:cs="Helvetica 45 Light"/>
              </w:rPr>
            </w:pPr>
            <w:r w:rsidRPr="0054688A">
              <w:t>Report</w:t>
            </w:r>
            <w:r w:rsidR="00BE26E6">
              <w:t xml:space="preserve"> </w:t>
            </w:r>
            <w:r w:rsidRPr="0054688A">
              <w:t>on annual progress with actions using standard output data.</w:t>
            </w:r>
          </w:p>
        </w:tc>
      </w:tr>
      <w:tr w:rsidR="00C22EAE" w:rsidRPr="0054688A" w:rsidTr="00F247C2">
        <w:tc>
          <w:tcPr>
            <w:tcW w:w="335" w:type="dxa"/>
            <w:tcBorders>
              <w:bottom w:val="single" w:sz="4" w:space="0" w:color="auto"/>
            </w:tcBorders>
            <w:shd w:val="clear" w:color="auto" w:fill="auto"/>
          </w:tcPr>
          <w:p w:rsidR="00C22EAE" w:rsidRPr="0054688A" w:rsidRDefault="00C22EAE" w:rsidP="00FF5BDE">
            <w:pPr>
              <w:autoSpaceDE w:val="0"/>
              <w:autoSpaceDN w:val="0"/>
              <w:adjustRightInd w:val="0"/>
              <w:spacing w:before="60" w:line="170" w:lineRule="atLeast"/>
              <w:ind w:hanging="108"/>
              <w:rPr>
                <w:rFonts w:ascii="Calibri" w:hAnsi="Calibri" w:cs="Helvetica 45 Light"/>
                <w:b/>
              </w:rPr>
            </w:pPr>
            <w:r w:rsidRPr="0054688A">
              <w:rPr>
                <w:rFonts w:ascii="Calibri" w:hAnsi="Calibri" w:cs="Helvetica 45 Light"/>
                <w:b/>
              </w:rPr>
              <w:t>13</w:t>
            </w:r>
          </w:p>
        </w:tc>
        <w:tc>
          <w:tcPr>
            <w:tcW w:w="3211" w:type="dxa"/>
            <w:tcBorders>
              <w:bottom w:val="single" w:sz="4" w:space="0" w:color="auto"/>
            </w:tcBorders>
            <w:shd w:val="clear" w:color="auto" w:fill="auto"/>
          </w:tcPr>
          <w:p w:rsidR="00C22EAE" w:rsidRPr="0054688A" w:rsidRDefault="00C22EAE" w:rsidP="00FF5BDE">
            <w:pPr>
              <w:tabs>
                <w:tab w:val="left" w:pos="8647"/>
              </w:tabs>
              <w:spacing w:before="60" w:line="170" w:lineRule="atLeast"/>
              <w:rPr>
                <w:rFonts w:eastAsia="Times New Roman" w:cs="Arial"/>
                <w:b/>
              </w:rPr>
            </w:pPr>
            <w:r w:rsidRPr="0054688A">
              <w:rPr>
                <w:rFonts w:eastAsia="Times New Roman" w:cs="Arial"/>
                <w:b/>
              </w:rPr>
              <w:t xml:space="preserve">Support and enable community groups, Traditional Owners, non-government organisations and sections of government to participate in biodiversity response planning. </w:t>
            </w:r>
          </w:p>
        </w:tc>
        <w:tc>
          <w:tcPr>
            <w:tcW w:w="6377" w:type="dxa"/>
            <w:tcBorders>
              <w:bottom w:val="single" w:sz="4" w:space="0" w:color="auto"/>
            </w:tcBorders>
            <w:shd w:val="clear" w:color="auto" w:fill="auto"/>
          </w:tcPr>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Identify</w:t>
            </w:r>
            <w:r w:rsidR="00BE26E6">
              <w:t xml:space="preserve"> </w:t>
            </w:r>
            <w:r w:rsidRPr="0054688A">
              <w:rPr>
                <w:rFonts w:cs="Helvetica 45 Light"/>
              </w:rPr>
              <w:t>stakeholders who need most support</w:t>
            </w:r>
            <w:r w:rsidR="00AB0E2B">
              <w:rPr>
                <w:rFonts w:cs="Helvetica 45 Light"/>
              </w:rPr>
              <w:t>,</w:t>
            </w:r>
            <w:r w:rsidRPr="0054688A">
              <w:rPr>
                <w:rFonts w:cs="Helvetica 45 Light"/>
              </w:rPr>
              <w:t xml:space="preserve"> and what is required to enable their participation. </w:t>
            </w:r>
          </w:p>
          <w:p w:rsidR="00C22EAE" w:rsidRPr="0054688A" w:rsidRDefault="00C22EAE" w:rsidP="00F247C2">
            <w:pPr>
              <w:numPr>
                <w:ilvl w:val="0"/>
                <w:numId w:val="8"/>
              </w:numPr>
              <w:autoSpaceDE w:val="0"/>
              <w:autoSpaceDN w:val="0"/>
              <w:adjustRightInd w:val="0"/>
              <w:spacing w:after="120" w:line="170" w:lineRule="atLeast"/>
              <w:ind w:left="357" w:hanging="357"/>
              <w:rPr>
                <w:rFonts w:cs="Helvetica 45 Light"/>
              </w:rPr>
            </w:pPr>
            <w:r w:rsidRPr="0054688A">
              <w:t>Provid</w:t>
            </w:r>
            <w:r w:rsidR="00BE26E6">
              <w:t xml:space="preserve">e </w:t>
            </w:r>
            <w:r w:rsidRPr="0054688A">
              <w:t>support networks to build understanding of the statewide targets, how to contribute to them, and how to report data.</w:t>
            </w:r>
            <w:r w:rsidRPr="0054688A">
              <w:rPr>
                <w:rFonts w:cs="Helvetica 45 Light"/>
              </w:rPr>
              <w:t xml:space="preserve"> </w:t>
            </w:r>
          </w:p>
        </w:tc>
      </w:tr>
      <w:tr w:rsidR="00C22EAE" w:rsidRPr="0054688A" w:rsidTr="00F247C2">
        <w:tc>
          <w:tcPr>
            <w:tcW w:w="335" w:type="dxa"/>
            <w:shd w:val="clear" w:color="auto" w:fill="auto"/>
          </w:tcPr>
          <w:p w:rsidR="00C22EAE" w:rsidRPr="0054688A" w:rsidRDefault="00C22EAE" w:rsidP="00FF5BDE">
            <w:pPr>
              <w:autoSpaceDE w:val="0"/>
              <w:autoSpaceDN w:val="0"/>
              <w:adjustRightInd w:val="0"/>
              <w:spacing w:before="60" w:line="170" w:lineRule="atLeast"/>
              <w:ind w:hanging="108"/>
              <w:rPr>
                <w:rFonts w:ascii="Calibri" w:hAnsi="Calibri" w:cs="Helvetica 45 Light"/>
                <w:b/>
              </w:rPr>
            </w:pPr>
            <w:r w:rsidRPr="0054688A">
              <w:rPr>
                <w:rFonts w:ascii="Calibri" w:hAnsi="Calibri" w:cs="Helvetica 45 Light"/>
                <w:b/>
              </w:rPr>
              <w:t>14</w:t>
            </w:r>
          </w:p>
        </w:tc>
        <w:tc>
          <w:tcPr>
            <w:tcW w:w="3211" w:type="dxa"/>
            <w:shd w:val="clear" w:color="auto" w:fill="auto"/>
          </w:tcPr>
          <w:p w:rsidR="00C22EAE" w:rsidRPr="0054688A" w:rsidRDefault="00C22EAE" w:rsidP="00FF5BDE">
            <w:pPr>
              <w:pStyle w:val="BodyText"/>
              <w:spacing w:line="170" w:lineRule="atLeast"/>
              <w:rPr>
                <w:rFonts w:cs="Arial"/>
                <w:b/>
                <w:color w:val="auto"/>
                <w:sz w:val="22"/>
                <w:szCs w:val="22"/>
              </w:rPr>
            </w:pPr>
            <w:r w:rsidRPr="0054688A">
              <w:rPr>
                <w:b/>
                <w:color w:val="auto"/>
                <w:sz w:val="22"/>
                <w:szCs w:val="22"/>
              </w:rPr>
              <w:t xml:space="preserve">Engage with Traditional Owners to include Aboriginal values and </w:t>
            </w:r>
            <w:r w:rsidRPr="0054688A">
              <w:rPr>
                <w:b/>
                <w:color w:val="auto"/>
                <w:sz w:val="22"/>
                <w:szCs w:val="22"/>
              </w:rPr>
              <w:lastRenderedPageBreak/>
              <w:t>traditional ecological knowledge in biodiversity planning and management</w:t>
            </w:r>
            <w:r w:rsidR="00F37CA9">
              <w:rPr>
                <w:b/>
                <w:color w:val="auto"/>
                <w:sz w:val="22"/>
                <w:szCs w:val="22"/>
              </w:rPr>
              <w:t>.</w:t>
            </w:r>
          </w:p>
        </w:tc>
        <w:tc>
          <w:tcPr>
            <w:tcW w:w="6377" w:type="dxa"/>
            <w:shd w:val="clear" w:color="auto" w:fill="auto"/>
          </w:tcPr>
          <w:p w:rsidR="00C22EAE" w:rsidRPr="0054688A" w:rsidRDefault="0054688A" w:rsidP="00FF5BDE">
            <w:pPr>
              <w:numPr>
                <w:ilvl w:val="0"/>
                <w:numId w:val="8"/>
              </w:numPr>
              <w:autoSpaceDE w:val="0"/>
              <w:autoSpaceDN w:val="0"/>
              <w:adjustRightInd w:val="0"/>
              <w:spacing w:after="60" w:line="170" w:lineRule="atLeast"/>
              <w:ind w:left="284" w:hanging="284"/>
              <w:jc w:val="both"/>
              <w:rPr>
                <w:rFonts w:cs="Helvetica 45 Light"/>
              </w:rPr>
            </w:pPr>
            <w:r w:rsidRPr="0054688A">
              <w:lastRenderedPageBreak/>
              <w:t>Incorporat</w:t>
            </w:r>
            <w:r w:rsidR="00BE26E6">
              <w:t xml:space="preserve">e </w:t>
            </w:r>
            <w:r w:rsidR="00C22EAE" w:rsidRPr="0054688A">
              <w:t xml:space="preserve">Aboriginal customary knowledge into biodiversity management, and assist Traditional Owners to plan for and adapt </w:t>
            </w:r>
            <w:r w:rsidR="00C22EAE" w:rsidRPr="0054688A">
              <w:lastRenderedPageBreak/>
              <w:t>to the impacts of climate change.</w:t>
            </w:r>
            <w:r w:rsidR="00C22EAE" w:rsidRPr="0054688A">
              <w:rPr>
                <w:rFonts w:cs="Helvetica 45 Light"/>
              </w:rPr>
              <w:t xml:space="preserve"> </w:t>
            </w:r>
          </w:p>
          <w:p w:rsidR="00C22EAE" w:rsidRPr="0054688A" w:rsidRDefault="00C22EAE" w:rsidP="00F247C2">
            <w:pPr>
              <w:numPr>
                <w:ilvl w:val="0"/>
                <w:numId w:val="8"/>
              </w:numPr>
              <w:autoSpaceDE w:val="0"/>
              <w:autoSpaceDN w:val="0"/>
              <w:adjustRightInd w:val="0"/>
              <w:spacing w:after="60" w:line="170" w:lineRule="atLeast"/>
              <w:ind w:left="284" w:hanging="284"/>
              <w:jc w:val="both"/>
              <w:rPr>
                <w:rFonts w:cs="Helvetica 45 Light"/>
              </w:rPr>
            </w:pPr>
            <w:r w:rsidRPr="0054688A">
              <w:t>Partner</w:t>
            </w:r>
            <w:r w:rsidR="00BE26E6">
              <w:t xml:space="preserve"> </w:t>
            </w:r>
            <w:r w:rsidRPr="0054688A">
              <w:t>with Traditional Owners and Aboriginal Victorians to include Aboriginal values and knowledge in biodiversity response planning.</w:t>
            </w:r>
            <w:r w:rsidRPr="0054688A">
              <w:rPr>
                <w:rFonts w:cs="Helvetica 45 Light"/>
              </w:rPr>
              <w:t xml:space="preserve"> </w:t>
            </w:r>
          </w:p>
          <w:p w:rsidR="00C22EAE" w:rsidRPr="0054688A" w:rsidRDefault="00C22EAE" w:rsidP="00F247C2">
            <w:pPr>
              <w:pStyle w:val="ListBullet"/>
              <w:numPr>
                <w:ilvl w:val="0"/>
                <w:numId w:val="16"/>
              </w:numPr>
              <w:autoSpaceDE w:val="0"/>
              <w:autoSpaceDN w:val="0"/>
              <w:spacing w:after="120" w:line="170" w:lineRule="atLeast"/>
              <w:ind w:left="357" w:hanging="357"/>
              <w:contextualSpacing w:val="0"/>
              <w:rPr>
                <w:rFonts w:cs="Helvetica 45 Light"/>
              </w:rPr>
            </w:pPr>
            <w:r w:rsidRPr="0054688A">
              <w:t>Develop</w:t>
            </w:r>
            <w:r w:rsidR="00BE26E6">
              <w:t xml:space="preserve"> </w:t>
            </w:r>
            <w:r w:rsidRPr="0054688A">
              <w:t>methods to ensure Traditional Owners and Aboriginal Victorians can maintain intellectual property rights over their knowledge.</w:t>
            </w:r>
            <w:r w:rsidRPr="0054688A">
              <w:rPr>
                <w:rFonts w:cs="Helvetica 45 Light"/>
              </w:rPr>
              <w:t xml:space="preserve"> </w:t>
            </w:r>
          </w:p>
        </w:tc>
      </w:tr>
      <w:tr w:rsidR="00C22EAE" w:rsidRPr="0054688A" w:rsidTr="00F247C2">
        <w:tc>
          <w:tcPr>
            <w:tcW w:w="335" w:type="dxa"/>
            <w:tcBorders>
              <w:bottom w:val="single" w:sz="4" w:space="0" w:color="auto"/>
            </w:tcBorders>
            <w:shd w:val="clear" w:color="auto" w:fill="auto"/>
          </w:tcPr>
          <w:p w:rsidR="00C22EAE" w:rsidRPr="0054688A" w:rsidRDefault="00C22EAE" w:rsidP="00FF5BDE">
            <w:pPr>
              <w:autoSpaceDE w:val="0"/>
              <w:autoSpaceDN w:val="0"/>
              <w:adjustRightInd w:val="0"/>
              <w:spacing w:before="60" w:line="170" w:lineRule="atLeast"/>
              <w:ind w:hanging="108"/>
              <w:rPr>
                <w:rFonts w:ascii="Calibri" w:hAnsi="Calibri" w:cs="Helvetica 45 Light"/>
                <w:b/>
              </w:rPr>
            </w:pPr>
            <w:r w:rsidRPr="0054688A">
              <w:rPr>
                <w:rFonts w:ascii="Calibri" w:hAnsi="Calibri" w:cs="Helvetica 45 Light"/>
                <w:b/>
              </w:rPr>
              <w:lastRenderedPageBreak/>
              <w:t>15</w:t>
            </w:r>
          </w:p>
        </w:tc>
        <w:tc>
          <w:tcPr>
            <w:tcW w:w="3211" w:type="dxa"/>
            <w:tcBorders>
              <w:bottom w:val="single" w:sz="4" w:space="0" w:color="auto"/>
            </w:tcBorders>
            <w:shd w:val="clear" w:color="auto" w:fill="auto"/>
          </w:tcPr>
          <w:p w:rsidR="00C22EAE" w:rsidRPr="0054688A" w:rsidRDefault="00C22EAE" w:rsidP="00FF5BDE">
            <w:pPr>
              <w:pStyle w:val="BodyText"/>
              <w:spacing w:line="170" w:lineRule="atLeast"/>
              <w:rPr>
                <w:rFonts w:cs="Arial"/>
                <w:b/>
                <w:sz w:val="22"/>
                <w:szCs w:val="22"/>
              </w:rPr>
            </w:pPr>
            <w:r w:rsidRPr="0054688A">
              <w:rPr>
                <w:b/>
                <w:color w:val="auto"/>
                <w:sz w:val="22"/>
                <w:szCs w:val="22"/>
              </w:rPr>
              <w:t>Support Aboriginal access to biodiversity for economic development</w:t>
            </w:r>
            <w:r w:rsidR="00F37CA9">
              <w:rPr>
                <w:b/>
                <w:color w:val="auto"/>
                <w:sz w:val="22"/>
                <w:szCs w:val="22"/>
              </w:rPr>
              <w:t>.</w:t>
            </w:r>
          </w:p>
        </w:tc>
        <w:tc>
          <w:tcPr>
            <w:tcW w:w="6377" w:type="dxa"/>
            <w:tcBorders>
              <w:bottom w:val="single" w:sz="4" w:space="0" w:color="auto"/>
            </w:tcBorders>
            <w:shd w:val="clear" w:color="auto" w:fill="auto"/>
          </w:tcPr>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t>Deliver</w:t>
            </w:r>
            <w:r w:rsidR="00BE26E6">
              <w:t xml:space="preserve"> </w:t>
            </w:r>
            <w:r w:rsidRPr="0054688A">
              <w:t xml:space="preserve">the goals and outcomes of the </w:t>
            </w:r>
            <w:r w:rsidRPr="0054688A">
              <w:rPr>
                <w:i/>
                <w:spacing w:val="-4"/>
              </w:rPr>
              <w:t>Aboriginal</w:t>
            </w:r>
            <w:r w:rsidRPr="0054688A">
              <w:rPr>
                <w:spacing w:val="-4"/>
              </w:rPr>
              <w:t xml:space="preserve"> </w:t>
            </w:r>
            <w:r w:rsidRPr="0054688A">
              <w:rPr>
                <w:i/>
                <w:spacing w:val="-4"/>
              </w:rPr>
              <w:t xml:space="preserve">Inclusion Plan 2016-2020 </w:t>
            </w:r>
            <w:r w:rsidRPr="0054688A">
              <w:rPr>
                <w:i/>
                <w:spacing w:val="-1"/>
                <w:w w:val="102"/>
              </w:rPr>
              <w:t>M</w:t>
            </w:r>
            <w:r w:rsidRPr="0054688A">
              <w:rPr>
                <w:i/>
                <w:spacing w:val="-4"/>
                <w:w w:val="102"/>
              </w:rPr>
              <w:t>u</w:t>
            </w:r>
            <w:r w:rsidRPr="0054688A">
              <w:rPr>
                <w:i/>
                <w:spacing w:val="-3"/>
                <w:w w:val="102"/>
              </w:rPr>
              <w:t>n</w:t>
            </w:r>
            <w:r w:rsidRPr="0054688A">
              <w:rPr>
                <w:i/>
                <w:spacing w:val="-2"/>
                <w:w w:val="106"/>
              </w:rPr>
              <w:t>g</w:t>
            </w:r>
            <w:r w:rsidRPr="0054688A">
              <w:rPr>
                <w:i/>
                <w:spacing w:val="-3"/>
                <w:w w:val="107"/>
              </w:rPr>
              <w:t>a</w:t>
            </w:r>
            <w:r w:rsidRPr="0054688A">
              <w:rPr>
                <w:i/>
                <w:spacing w:val="-4"/>
                <w:w w:val="102"/>
              </w:rPr>
              <w:t>n</w:t>
            </w:r>
            <w:r w:rsidRPr="0054688A">
              <w:rPr>
                <w:i/>
                <w:spacing w:val="-4"/>
                <w:w w:val="90"/>
              </w:rPr>
              <w:t>i</w:t>
            </w:r>
            <w:r w:rsidRPr="0054688A">
              <w:rPr>
                <w:i/>
                <w:spacing w:val="-1"/>
                <w:w w:val="102"/>
              </w:rPr>
              <w:t>n</w:t>
            </w:r>
            <w:r w:rsidRPr="0054688A">
              <w:rPr>
                <w:i/>
                <w:spacing w:val="5"/>
                <w:w w:val="140"/>
              </w:rPr>
              <w:t>-</w:t>
            </w:r>
            <w:r w:rsidRPr="0054688A">
              <w:rPr>
                <w:i/>
                <w:w w:val="115"/>
              </w:rPr>
              <w:t>G</w:t>
            </w:r>
            <w:r w:rsidRPr="0054688A">
              <w:rPr>
                <w:i/>
                <w:spacing w:val="-2"/>
                <w:w w:val="107"/>
              </w:rPr>
              <w:t>a</w:t>
            </w:r>
            <w:r w:rsidRPr="0054688A">
              <w:rPr>
                <w:i/>
                <w:spacing w:val="-3"/>
                <w:w w:val="107"/>
              </w:rPr>
              <w:t>d</w:t>
            </w:r>
            <w:r w:rsidRPr="0054688A">
              <w:rPr>
                <w:i/>
                <w:spacing w:val="-2"/>
                <w:w w:val="101"/>
              </w:rPr>
              <w:t>h</w:t>
            </w:r>
            <w:r w:rsidRPr="0054688A">
              <w:rPr>
                <w:i/>
                <w:spacing w:val="-3"/>
                <w:w w:val="107"/>
              </w:rPr>
              <w:t>a</w:t>
            </w:r>
            <w:r w:rsidRPr="0054688A">
              <w:rPr>
                <w:i/>
                <w:w w:val="107"/>
              </w:rPr>
              <w:t xml:space="preserve">ba </w:t>
            </w:r>
            <w:r w:rsidRPr="0054688A">
              <w:rPr>
                <w:i/>
                <w:spacing w:val="-4"/>
              </w:rPr>
              <w:t>‘Achieve</w:t>
            </w:r>
            <w:r w:rsidRPr="0054688A">
              <w:rPr>
                <w:i/>
                <w:spacing w:val="-18"/>
              </w:rPr>
              <w:t xml:space="preserve"> </w:t>
            </w:r>
            <w:r w:rsidRPr="0054688A">
              <w:rPr>
                <w:i/>
                <w:spacing w:val="-4"/>
              </w:rPr>
              <w:t xml:space="preserve">Together’ </w:t>
            </w:r>
            <w:r w:rsidRPr="0054688A">
              <w:rPr>
                <w:spacing w:val="-4"/>
              </w:rPr>
              <w:t>and</w:t>
            </w:r>
            <w:r w:rsidRPr="0054688A">
              <w:rPr>
                <w:i/>
                <w:spacing w:val="-4"/>
              </w:rPr>
              <w:t xml:space="preserve"> </w:t>
            </w:r>
            <w:r w:rsidRPr="0054688A">
              <w:rPr>
                <w:spacing w:val="-4"/>
              </w:rPr>
              <w:t>of the</w:t>
            </w:r>
            <w:r w:rsidRPr="0054688A">
              <w:rPr>
                <w:i/>
                <w:spacing w:val="-4"/>
              </w:rPr>
              <w:t xml:space="preserve"> </w:t>
            </w:r>
            <w:r w:rsidRPr="0054688A">
              <w:rPr>
                <w:i/>
              </w:rPr>
              <w:t>Victorian Aboriginal Economic Strategy 2013-2020.</w:t>
            </w:r>
            <w:r w:rsidRPr="0054688A">
              <w:rPr>
                <w:rFonts w:cs="Helvetica 45 Light"/>
              </w:rPr>
              <w:t xml:space="preserve"> </w:t>
            </w:r>
          </w:p>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t>Work</w:t>
            </w:r>
            <w:r w:rsidR="00BE26E6">
              <w:t xml:space="preserve"> </w:t>
            </w:r>
            <w:r w:rsidRPr="0054688A">
              <w:t>with Aboriginal communities to provide employment, training and business opportunities in biodiversity management.</w:t>
            </w:r>
            <w:r w:rsidRPr="0054688A">
              <w:rPr>
                <w:rFonts w:cs="Helvetica 45 Light"/>
              </w:rPr>
              <w:t xml:space="preserve"> </w:t>
            </w:r>
          </w:p>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spacing w:val="-4"/>
              </w:rPr>
              <w:t>Partner</w:t>
            </w:r>
            <w:r w:rsidR="00BE26E6">
              <w:t xml:space="preserve"> </w:t>
            </w:r>
            <w:r w:rsidRPr="0054688A">
              <w:rPr>
                <w:spacing w:val="-4"/>
              </w:rPr>
              <w:t>with Traditional Owners and Aboriginal Victorians to identify seed funding and seek business finance opportunities for Aboriginal enterprises to invest in biodiversity.</w:t>
            </w:r>
            <w:r w:rsidRPr="0054688A">
              <w:rPr>
                <w:rFonts w:cs="Helvetica 45 Light"/>
              </w:rPr>
              <w:t xml:space="preserve"> </w:t>
            </w:r>
          </w:p>
          <w:p w:rsidR="00C22EAE" w:rsidRPr="0054688A" w:rsidRDefault="00C22EAE" w:rsidP="00F247C2">
            <w:pPr>
              <w:numPr>
                <w:ilvl w:val="0"/>
                <w:numId w:val="8"/>
              </w:numPr>
              <w:autoSpaceDE w:val="0"/>
              <w:autoSpaceDN w:val="0"/>
              <w:adjustRightInd w:val="0"/>
              <w:spacing w:after="120" w:line="170" w:lineRule="atLeast"/>
              <w:ind w:left="284" w:hanging="284"/>
              <w:jc w:val="both"/>
              <w:rPr>
                <w:rFonts w:cs="Helvetica 45 Light"/>
              </w:rPr>
            </w:pPr>
            <w:r w:rsidRPr="0054688A">
              <w:t>Support</w:t>
            </w:r>
            <w:r w:rsidR="00BE26E6">
              <w:t xml:space="preserve"> </w:t>
            </w:r>
            <w:r w:rsidRPr="0054688A">
              <w:t xml:space="preserve">Traditional Owner </w:t>
            </w:r>
            <w:r w:rsidR="0098603D">
              <w:t>c</w:t>
            </w:r>
            <w:r w:rsidRPr="0054688A">
              <w:t xml:space="preserve">orporations to create pathways for greater engagement with and investment from both the philanthropic community and the wider private sector. </w:t>
            </w:r>
          </w:p>
        </w:tc>
      </w:tr>
      <w:tr w:rsidR="00C22EAE" w:rsidRPr="0054688A" w:rsidTr="00F247C2">
        <w:tc>
          <w:tcPr>
            <w:tcW w:w="335" w:type="dxa"/>
            <w:tcBorders>
              <w:bottom w:val="single" w:sz="4" w:space="0" w:color="auto"/>
            </w:tcBorders>
            <w:shd w:val="clear" w:color="auto" w:fill="auto"/>
          </w:tcPr>
          <w:p w:rsidR="00C22EAE" w:rsidRPr="0054688A" w:rsidRDefault="00C22EAE" w:rsidP="00FF5BDE">
            <w:pPr>
              <w:autoSpaceDE w:val="0"/>
              <w:autoSpaceDN w:val="0"/>
              <w:adjustRightInd w:val="0"/>
              <w:spacing w:before="60" w:line="170" w:lineRule="atLeast"/>
              <w:ind w:hanging="108"/>
              <w:rPr>
                <w:rFonts w:ascii="Calibri" w:hAnsi="Calibri" w:cs="Helvetica 45 Light"/>
                <w:b/>
              </w:rPr>
            </w:pPr>
            <w:r w:rsidRPr="0054688A">
              <w:rPr>
                <w:rFonts w:ascii="Calibri" w:hAnsi="Calibri" w:cs="Helvetica 45 Light"/>
                <w:b/>
              </w:rPr>
              <w:t>16</w:t>
            </w:r>
          </w:p>
        </w:tc>
        <w:tc>
          <w:tcPr>
            <w:tcW w:w="3211" w:type="dxa"/>
            <w:tcBorders>
              <w:bottom w:val="single" w:sz="4" w:space="0" w:color="auto"/>
            </w:tcBorders>
            <w:shd w:val="clear" w:color="auto" w:fill="auto"/>
          </w:tcPr>
          <w:p w:rsidR="00C22EAE" w:rsidRPr="000E73D1" w:rsidRDefault="00C22EAE" w:rsidP="000E73D1">
            <w:pPr>
              <w:pStyle w:val="BodyText"/>
              <w:rPr>
                <w:b/>
                <w:sz w:val="22"/>
                <w:szCs w:val="22"/>
              </w:rPr>
            </w:pPr>
            <w:bookmarkStart w:id="45" w:name="_Toc473121019"/>
            <w:bookmarkStart w:id="46" w:name="_Toc473121118"/>
            <w:bookmarkStart w:id="47" w:name="_Toc473813730"/>
            <w:bookmarkStart w:id="48" w:name="_Toc474752732"/>
            <w:bookmarkStart w:id="49" w:name="_Toc478455913"/>
            <w:r w:rsidRPr="000E73D1">
              <w:rPr>
                <w:b/>
                <w:sz w:val="22"/>
                <w:szCs w:val="22"/>
              </w:rPr>
              <w:t>Build capacity to increase Aboriginal participation in biodiversity management</w:t>
            </w:r>
            <w:bookmarkEnd w:id="45"/>
            <w:bookmarkEnd w:id="46"/>
            <w:bookmarkEnd w:id="47"/>
            <w:bookmarkEnd w:id="48"/>
            <w:bookmarkEnd w:id="49"/>
            <w:r w:rsidR="00F37CA9">
              <w:rPr>
                <w:b/>
                <w:sz w:val="22"/>
                <w:szCs w:val="22"/>
              </w:rPr>
              <w:t>.</w:t>
            </w:r>
          </w:p>
          <w:p w:rsidR="00C22EAE" w:rsidRPr="0054688A" w:rsidRDefault="00C22EAE" w:rsidP="00FF5BDE">
            <w:pPr>
              <w:pStyle w:val="BodyText"/>
              <w:spacing w:line="170" w:lineRule="atLeast"/>
              <w:rPr>
                <w:b/>
                <w:color w:val="auto"/>
                <w:sz w:val="22"/>
                <w:szCs w:val="22"/>
              </w:rPr>
            </w:pPr>
          </w:p>
        </w:tc>
        <w:tc>
          <w:tcPr>
            <w:tcW w:w="6377" w:type="dxa"/>
            <w:tcBorders>
              <w:bottom w:val="single" w:sz="4" w:space="0" w:color="auto"/>
            </w:tcBorders>
            <w:shd w:val="clear" w:color="auto" w:fill="auto"/>
          </w:tcPr>
          <w:p w:rsidR="00C22EAE" w:rsidRPr="0054688A" w:rsidRDefault="00C22EAE" w:rsidP="00F247C2">
            <w:pPr>
              <w:numPr>
                <w:ilvl w:val="0"/>
                <w:numId w:val="8"/>
              </w:numPr>
              <w:autoSpaceDE w:val="0"/>
              <w:autoSpaceDN w:val="0"/>
              <w:adjustRightInd w:val="0"/>
              <w:spacing w:after="60" w:line="170" w:lineRule="atLeast"/>
              <w:ind w:left="284" w:hanging="284"/>
              <w:jc w:val="both"/>
              <w:rPr>
                <w:rFonts w:cs="Helvetica 45 Light"/>
              </w:rPr>
            </w:pPr>
            <w:r w:rsidRPr="0054688A">
              <w:rPr>
                <w:rFonts w:eastAsia="Times New Roman" w:cs="Arial"/>
              </w:rPr>
              <w:t>Support</w:t>
            </w:r>
            <w:r w:rsidR="00BE26E6">
              <w:t xml:space="preserve"> </w:t>
            </w:r>
            <w:r w:rsidRPr="0054688A">
              <w:rPr>
                <w:rFonts w:eastAsia="Times New Roman" w:cs="Arial"/>
              </w:rPr>
              <w:t>Aboriginal skills and capability development – for example, provid</w:t>
            </w:r>
            <w:r w:rsidR="00BE26E6">
              <w:t xml:space="preserve">e </w:t>
            </w:r>
            <w:r w:rsidRPr="0054688A">
              <w:rPr>
                <w:rFonts w:eastAsia="Times New Roman" w:cs="Arial"/>
              </w:rPr>
              <w:t>access to and training in the government’s biodiversity information systems and data management</w:t>
            </w:r>
            <w:r w:rsidR="00722796" w:rsidRPr="0054688A">
              <w:rPr>
                <w:rFonts w:eastAsia="Times New Roman" w:cs="Arial"/>
              </w:rPr>
              <w:t>.</w:t>
            </w:r>
          </w:p>
          <w:p w:rsidR="00C22EAE" w:rsidRPr="00317C3E" w:rsidRDefault="00C22EAE" w:rsidP="00F247C2">
            <w:pPr>
              <w:pStyle w:val="BodyText"/>
              <w:numPr>
                <w:ilvl w:val="0"/>
                <w:numId w:val="17"/>
              </w:numPr>
              <w:autoSpaceDE w:val="0"/>
              <w:autoSpaceDN w:val="0"/>
              <w:spacing w:before="0" w:line="170" w:lineRule="atLeast"/>
              <w:ind w:left="357" w:hanging="357"/>
              <w:rPr>
                <w:sz w:val="22"/>
                <w:szCs w:val="22"/>
              </w:rPr>
            </w:pPr>
            <w:r w:rsidRPr="00317C3E">
              <w:rPr>
                <w:sz w:val="22"/>
                <w:szCs w:val="22"/>
              </w:rPr>
              <w:t>Support</w:t>
            </w:r>
            <w:r w:rsidR="00BE26E6" w:rsidRPr="00317C3E">
              <w:rPr>
                <w:sz w:val="22"/>
                <w:szCs w:val="22"/>
              </w:rPr>
              <w:t xml:space="preserve"> </w:t>
            </w:r>
            <w:r w:rsidRPr="00317C3E">
              <w:rPr>
                <w:sz w:val="22"/>
                <w:szCs w:val="22"/>
              </w:rPr>
              <w:t>Traditional Owner corporations to develop their own information systems that link to government systems.</w:t>
            </w:r>
            <w:r w:rsidRPr="00317C3E">
              <w:rPr>
                <w:rFonts w:cs="Helvetica 45 Light"/>
                <w:sz w:val="22"/>
                <w:szCs w:val="22"/>
              </w:rPr>
              <w:t xml:space="preserve"> </w:t>
            </w:r>
          </w:p>
        </w:tc>
      </w:tr>
      <w:tr w:rsidR="00C22EAE" w:rsidRPr="0054688A" w:rsidTr="00F247C2">
        <w:tc>
          <w:tcPr>
            <w:tcW w:w="335" w:type="dxa"/>
            <w:shd w:val="clear" w:color="auto" w:fill="auto"/>
          </w:tcPr>
          <w:p w:rsidR="00C22EAE" w:rsidRPr="0054688A" w:rsidRDefault="00C22EAE" w:rsidP="00FF5BDE">
            <w:pPr>
              <w:autoSpaceDE w:val="0"/>
              <w:autoSpaceDN w:val="0"/>
              <w:adjustRightInd w:val="0"/>
              <w:spacing w:before="60" w:line="170" w:lineRule="atLeast"/>
              <w:ind w:hanging="108"/>
              <w:rPr>
                <w:rFonts w:ascii="Calibri" w:hAnsi="Calibri" w:cs="Helvetica 45 Light"/>
                <w:b/>
              </w:rPr>
            </w:pPr>
            <w:r w:rsidRPr="0054688A">
              <w:rPr>
                <w:rFonts w:ascii="Calibri" w:hAnsi="Calibri" w:cs="Helvetica 45 Light"/>
                <w:b/>
              </w:rPr>
              <w:t>17</w:t>
            </w:r>
          </w:p>
        </w:tc>
        <w:tc>
          <w:tcPr>
            <w:tcW w:w="3211" w:type="dxa"/>
            <w:shd w:val="clear" w:color="auto" w:fill="auto"/>
          </w:tcPr>
          <w:p w:rsidR="00C22EAE" w:rsidRPr="0054688A" w:rsidRDefault="00C22EAE" w:rsidP="00FF5BDE">
            <w:pPr>
              <w:tabs>
                <w:tab w:val="left" w:pos="8647"/>
              </w:tabs>
              <w:spacing w:before="60" w:line="170" w:lineRule="atLeast"/>
              <w:rPr>
                <w:rFonts w:eastAsia="Times New Roman" w:cs="Arial"/>
                <w:b/>
              </w:rPr>
            </w:pPr>
            <w:r w:rsidRPr="0054688A">
              <w:rPr>
                <w:rFonts w:cs="Helvetica 45 Light"/>
                <w:b/>
              </w:rPr>
              <w:t>Deliver excellence in management of all land and waters.</w:t>
            </w:r>
            <w:r w:rsidRPr="0054688A">
              <w:rPr>
                <w:rFonts w:eastAsia="Times New Roman" w:cs="Arial"/>
                <w:b/>
              </w:rPr>
              <w:t xml:space="preserve"> </w:t>
            </w:r>
          </w:p>
          <w:p w:rsidR="00C22EAE" w:rsidRPr="0054688A" w:rsidRDefault="00C22EAE" w:rsidP="00FF5BDE">
            <w:pPr>
              <w:autoSpaceDE w:val="0"/>
              <w:autoSpaceDN w:val="0"/>
              <w:adjustRightInd w:val="0"/>
              <w:spacing w:before="60" w:after="160" w:line="171" w:lineRule="atLeast"/>
              <w:ind w:left="426" w:hanging="426"/>
              <w:rPr>
                <w:rFonts w:eastAsia="Times New Roman" w:cs="Arial"/>
                <w:b/>
              </w:rPr>
            </w:pPr>
          </w:p>
        </w:tc>
        <w:tc>
          <w:tcPr>
            <w:tcW w:w="6377" w:type="dxa"/>
            <w:shd w:val="clear" w:color="auto" w:fill="auto"/>
          </w:tcPr>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Better understand</w:t>
            </w:r>
            <w:r w:rsidR="00BE26E6">
              <w:t xml:space="preserve"> </w:t>
            </w:r>
            <w:r w:rsidRPr="0054688A">
              <w:rPr>
                <w:rFonts w:cs="Helvetica 45 Light"/>
              </w:rPr>
              <w:t>and respond</w:t>
            </w:r>
            <w:r w:rsidR="00BE26E6">
              <w:t xml:space="preserve"> </w:t>
            </w:r>
            <w:r w:rsidRPr="0054688A">
              <w:rPr>
                <w:rFonts w:cs="Helvetica 45 Light"/>
              </w:rPr>
              <w:t xml:space="preserve">to key threats and opportunities for biodiversity conservation, such </w:t>
            </w:r>
            <w:r w:rsidR="00317C3E">
              <w:rPr>
                <w:rFonts w:cs="Helvetica 45 Light"/>
              </w:rPr>
              <w:t xml:space="preserve">as </w:t>
            </w:r>
            <w:r w:rsidRPr="0054688A">
              <w:rPr>
                <w:rFonts w:cs="Helvetica 45 Light"/>
              </w:rPr>
              <w:t xml:space="preserve">control of weeds and pest animals, fire regimes (both too frequent and too infrequent), disease, the role of apex predators, and climate change. </w:t>
            </w:r>
          </w:p>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Develop</w:t>
            </w:r>
            <w:r w:rsidR="00BE26E6">
              <w:t xml:space="preserve"> </w:t>
            </w:r>
            <w:r w:rsidRPr="0054688A">
              <w:rPr>
                <w:rFonts w:cs="Helvetica 45 Light"/>
              </w:rPr>
              <w:t xml:space="preserve">an enabling environment that allows for the use of novel techniques (such as </w:t>
            </w:r>
            <w:r w:rsidR="0044141C" w:rsidRPr="00D90898">
              <w:rPr>
                <w:rFonts w:cs="Helvetica 45 Light"/>
              </w:rPr>
              <w:t>the active movement of individuals and/or mixing of provenances, to better match future climates</w:t>
            </w:r>
            <w:r w:rsidRPr="0054688A">
              <w:rPr>
                <w:rFonts w:cs="Helvetica 45 Light"/>
              </w:rPr>
              <w:t xml:space="preserve">) to achieve desired biodiversity outcomes. </w:t>
            </w:r>
          </w:p>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Reduc</w:t>
            </w:r>
            <w:r w:rsidR="00BE26E6">
              <w:t xml:space="preserve">e </w:t>
            </w:r>
            <w:r w:rsidRPr="0054688A">
              <w:rPr>
                <w:rFonts w:cs="Helvetica 45 Light"/>
              </w:rPr>
              <w:t xml:space="preserve">degradation of </w:t>
            </w:r>
            <w:r w:rsidR="00326C03">
              <w:rPr>
                <w:rFonts w:cs="Helvetica 45 Light"/>
              </w:rPr>
              <w:t>waterway</w:t>
            </w:r>
            <w:r w:rsidR="00326C03" w:rsidRPr="0054688A">
              <w:rPr>
                <w:rFonts w:cs="Helvetica 45 Light"/>
              </w:rPr>
              <w:t xml:space="preserve"> </w:t>
            </w:r>
            <w:r w:rsidRPr="0054688A">
              <w:rPr>
                <w:rFonts w:cs="Helvetica 45 Light"/>
              </w:rPr>
              <w:t xml:space="preserve">habitats through practical threat management action, informed by science. </w:t>
            </w:r>
          </w:p>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Develop</w:t>
            </w:r>
            <w:r w:rsidR="00BE26E6">
              <w:t xml:space="preserve"> </w:t>
            </w:r>
            <w:r w:rsidRPr="0054688A">
              <w:rPr>
                <w:rFonts w:cs="Helvetica 45 Light"/>
              </w:rPr>
              <w:t xml:space="preserve">biodiversity standards to guide public land managers in </w:t>
            </w:r>
            <w:r w:rsidR="00317C3E">
              <w:rPr>
                <w:rFonts w:cs="Helvetica 45 Light"/>
              </w:rPr>
              <w:t>exercising</w:t>
            </w:r>
            <w:r w:rsidR="00317C3E" w:rsidRPr="0054688A">
              <w:rPr>
                <w:rFonts w:cs="Helvetica 45 Light"/>
              </w:rPr>
              <w:t xml:space="preserve"> </w:t>
            </w:r>
            <w:r w:rsidRPr="0054688A">
              <w:rPr>
                <w:rFonts w:cs="Helvetica 45 Light"/>
              </w:rPr>
              <w:t xml:space="preserve">their duty of care. </w:t>
            </w:r>
          </w:p>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Develop</w:t>
            </w:r>
            <w:r w:rsidR="00BE26E6">
              <w:t xml:space="preserve"> </w:t>
            </w:r>
            <w:r w:rsidRPr="0054688A">
              <w:rPr>
                <w:rFonts w:cs="Helvetica 45 Light"/>
              </w:rPr>
              <w:t xml:space="preserve">partnerships and processes to increase the role of Traditional Owners in managing biodiversity across Victoria. </w:t>
            </w:r>
          </w:p>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Improv</w:t>
            </w:r>
            <w:r w:rsidR="00BE26E6">
              <w:t xml:space="preserve">e </w:t>
            </w:r>
            <w:r w:rsidRPr="0054688A">
              <w:rPr>
                <w:rFonts w:cs="Helvetica 45 Light"/>
              </w:rPr>
              <w:t xml:space="preserve">Victoria’s ability to prepare for and respond </w:t>
            </w:r>
            <w:r w:rsidR="00317C3E">
              <w:rPr>
                <w:rFonts w:cs="Helvetica 45 Light"/>
              </w:rPr>
              <w:t xml:space="preserve">rapidly </w:t>
            </w:r>
            <w:r w:rsidRPr="0054688A">
              <w:rPr>
                <w:rFonts w:cs="Helvetica 45 Light"/>
              </w:rPr>
              <w:t>to biodiversity emergencies</w:t>
            </w:r>
            <w:r w:rsidR="002D0BD5">
              <w:rPr>
                <w:rFonts w:cs="Helvetica 45 Light"/>
              </w:rPr>
              <w:t xml:space="preserve"> </w:t>
            </w:r>
            <w:r w:rsidR="00317C3E">
              <w:rPr>
                <w:rFonts w:cs="Helvetica 45 Light"/>
              </w:rPr>
              <w:t>(</w:t>
            </w:r>
            <w:r w:rsidRPr="0054688A">
              <w:rPr>
                <w:rFonts w:cs="Helvetica 45 Light"/>
              </w:rPr>
              <w:t>such as population rescue</w:t>
            </w:r>
            <w:r w:rsidR="00317C3E">
              <w:rPr>
                <w:rFonts w:cs="Helvetica 45 Light"/>
              </w:rPr>
              <w:t>)</w:t>
            </w:r>
            <w:r w:rsidRPr="0054688A">
              <w:rPr>
                <w:rFonts w:cs="Helvetica 45 Light"/>
              </w:rPr>
              <w:t xml:space="preserve"> and to threatening processes, including via the biodiversity response planning approach. </w:t>
            </w:r>
          </w:p>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Develop</w:t>
            </w:r>
            <w:r w:rsidR="00BE26E6">
              <w:t xml:space="preserve"> </w:t>
            </w:r>
            <w:r w:rsidRPr="0054688A">
              <w:rPr>
                <w:rFonts w:cs="Helvetica 45 Light"/>
              </w:rPr>
              <w:t>a ‘living with wildlife’ approach to encourage positive attitudes to wildlife</w:t>
            </w:r>
            <w:r w:rsidR="0098603D">
              <w:rPr>
                <w:rFonts w:cs="Helvetica 45 Light"/>
              </w:rPr>
              <w:t>, as part of a broader strategy for management of native wildlife in Victoria</w:t>
            </w:r>
            <w:r w:rsidRPr="0054688A">
              <w:rPr>
                <w:rFonts w:cs="Helvetica 45 Light"/>
              </w:rPr>
              <w:t xml:space="preserve">. </w:t>
            </w:r>
          </w:p>
          <w:p w:rsidR="00C22EAE" w:rsidRPr="0054688A" w:rsidRDefault="00C22EAE" w:rsidP="00F247C2">
            <w:pPr>
              <w:numPr>
                <w:ilvl w:val="0"/>
                <w:numId w:val="8"/>
              </w:numPr>
              <w:autoSpaceDE w:val="0"/>
              <w:autoSpaceDN w:val="0"/>
              <w:adjustRightInd w:val="0"/>
              <w:spacing w:after="120" w:line="170" w:lineRule="atLeast"/>
              <w:ind w:left="357" w:hanging="357"/>
              <w:rPr>
                <w:rFonts w:cs="Helvetica 45 Light"/>
              </w:rPr>
            </w:pPr>
            <w:r w:rsidRPr="0054688A">
              <w:t>Publicly report</w:t>
            </w:r>
            <w:r w:rsidR="00BE26E6">
              <w:t xml:space="preserve"> </w:t>
            </w:r>
            <w:r w:rsidRPr="0054688A">
              <w:t>on the benefits and impacts of the Department’s and partner agencies’ land management activities on biodiversity, including the conservation actions proposed to counter-balance any impacts</w:t>
            </w:r>
            <w:r w:rsidR="00F247C2">
              <w:t>.</w:t>
            </w:r>
          </w:p>
        </w:tc>
      </w:tr>
      <w:tr w:rsidR="00C22EAE" w:rsidRPr="0054688A" w:rsidTr="00F247C2">
        <w:tc>
          <w:tcPr>
            <w:tcW w:w="335" w:type="dxa"/>
            <w:tcBorders>
              <w:bottom w:val="single" w:sz="4" w:space="0" w:color="auto"/>
            </w:tcBorders>
            <w:shd w:val="clear" w:color="auto" w:fill="auto"/>
          </w:tcPr>
          <w:p w:rsidR="00C22EAE" w:rsidRPr="0054688A" w:rsidRDefault="00C22EAE" w:rsidP="00FF5BDE">
            <w:pPr>
              <w:autoSpaceDE w:val="0"/>
              <w:autoSpaceDN w:val="0"/>
              <w:adjustRightInd w:val="0"/>
              <w:spacing w:before="60" w:line="170" w:lineRule="atLeast"/>
              <w:ind w:left="-108" w:hanging="108"/>
              <w:rPr>
                <w:rFonts w:ascii="Calibri" w:hAnsi="Calibri" w:cs="Helvetica 45 Light"/>
                <w:b/>
              </w:rPr>
            </w:pPr>
            <w:r w:rsidRPr="0054688A">
              <w:rPr>
                <w:rFonts w:ascii="Calibri" w:hAnsi="Calibri" w:cs="Helvetica 45 Light"/>
                <w:b/>
              </w:rPr>
              <w:lastRenderedPageBreak/>
              <w:t>118</w:t>
            </w:r>
          </w:p>
        </w:tc>
        <w:tc>
          <w:tcPr>
            <w:tcW w:w="3211" w:type="dxa"/>
            <w:tcBorders>
              <w:bottom w:val="single" w:sz="4" w:space="0" w:color="auto"/>
            </w:tcBorders>
            <w:shd w:val="clear" w:color="auto" w:fill="auto"/>
          </w:tcPr>
          <w:p w:rsidR="00C22EAE" w:rsidRPr="0054688A" w:rsidRDefault="00C22EAE" w:rsidP="00FF5BDE">
            <w:pPr>
              <w:tabs>
                <w:tab w:val="left" w:pos="8647"/>
              </w:tabs>
              <w:spacing w:before="60" w:line="170" w:lineRule="atLeast"/>
              <w:rPr>
                <w:rFonts w:eastAsia="Times New Roman" w:cs="Arial"/>
                <w:b/>
              </w:rPr>
            </w:pPr>
            <w:r w:rsidRPr="0054688A">
              <w:rPr>
                <w:b/>
              </w:rPr>
              <w:t>Maintain and enhance a world-class system of protected areas</w:t>
            </w:r>
            <w:r w:rsidRPr="0054688A">
              <w:rPr>
                <w:rFonts w:cs="Helvetica 45 Light"/>
                <w:b/>
              </w:rPr>
              <w:t>.</w:t>
            </w:r>
            <w:r w:rsidRPr="0054688A">
              <w:rPr>
                <w:rFonts w:eastAsia="Times New Roman" w:cs="Arial"/>
                <w:b/>
              </w:rPr>
              <w:t xml:space="preserve"> </w:t>
            </w:r>
          </w:p>
          <w:p w:rsidR="00C22EAE" w:rsidRPr="0054688A" w:rsidRDefault="00C22EAE" w:rsidP="00FF5BDE">
            <w:pPr>
              <w:autoSpaceDE w:val="0"/>
              <w:autoSpaceDN w:val="0"/>
              <w:adjustRightInd w:val="0"/>
              <w:spacing w:before="60" w:after="160" w:line="171" w:lineRule="atLeast"/>
              <w:ind w:left="426" w:hanging="426"/>
              <w:rPr>
                <w:rFonts w:eastAsia="Times New Roman" w:cs="Arial"/>
                <w:b/>
              </w:rPr>
            </w:pPr>
          </w:p>
        </w:tc>
        <w:tc>
          <w:tcPr>
            <w:tcW w:w="6377" w:type="dxa"/>
            <w:tcBorders>
              <w:bottom w:val="single" w:sz="4" w:space="0" w:color="auto"/>
            </w:tcBorders>
            <w:shd w:val="clear" w:color="auto" w:fill="auto"/>
          </w:tcPr>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Review</w:t>
            </w:r>
            <w:r w:rsidR="00BE26E6">
              <w:t xml:space="preserve"> </w:t>
            </w:r>
            <w:r w:rsidRPr="0054688A">
              <w:rPr>
                <w:rFonts w:cs="Helvetica 45 Light"/>
              </w:rPr>
              <w:t xml:space="preserve">the extent, representativeness and adequacy of the reserve system to identify key gaps and additional complementary measures required to improve the reserve system on public and private land. </w:t>
            </w:r>
          </w:p>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Work</w:t>
            </w:r>
            <w:r w:rsidR="00BE26E6">
              <w:t xml:space="preserve"> </w:t>
            </w:r>
            <w:r w:rsidRPr="0054688A">
              <w:rPr>
                <w:rFonts w:cs="Helvetica 45 Light"/>
              </w:rPr>
              <w:t xml:space="preserve">with partners to increase the extent of private land under voluntary permanent protection and managed under conservation stewardship arrangements, to complement the reserve system. </w:t>
            </w:r>
          </w:p>
          <w:p w:rsidR="00C22EAE" w:rsidRPr="0054688A" w:rsidRDefault="00C22EAE" w:rsidP="00F247C2">
            <w:pPr>
              <w:numPr>
                <w:ilvl w:val="0"/>
                <w:numId w:val="8"/>
              </w:numPr>
              <w:autoSpaceDE w:val="0"/>
              <w:autoSpaceDN w:val="0"/>
              <w:adjustRightInd w:val="0"/>
              <w:spacing w:after="120" w:line="170" w:lineRule="atLeast"/>
              <w:ind w:left="357" w:hanging="357"/>
              <w:jc w:val="both"/>
              <w:rPr>
                <w:rFonts w:cs="Helvetica 45 Light"/>
              </w:rPr>
            </w:pPr>
            <w:r w:rsidRPr="0054688A">
              <w:t>Identify</w:t>
            </w:r>
            <w:r w:rsidR="00BE26E6">
              <w:t xml:space="preserve"> </w:t>
            </w:r>
            <w:r w:rsidRPr="0054688A">
              <w:t>future reserve system priorities (e.g. targeted acquisition) through strategic land-use planning.</w:t>
            </w:r>
          </w:p>
        </w:tc>
      </w:tr>
      <w:tr w:rsidR="00C22EAE" w:rsidRPr="0054688A" w:rsidTr="00F247C2">
        <w:tc>
          <w:tcPr>
            <w:tcW w:w="335" w:type="dxa"/>
            <w:shd w:val="clear" w:color="auto" w:fill="auto"/>
          </w:tcPr>
          <w:p w:rsidR="00C22EAE" w:rsidRPr="0054688A" w:rsidRDefault="00C22EAE" w:rsidP="00FF5BDE">
            <w:pPr>
              <w:autoSpaceDE w:val="0"/>
              <w:autoSpaceDN w:val="0"/>
              <w:adjustRightInd w:val="0"/>
              <w:spacing w:before="60" w:line="170" w:lineRule="atLeast"/>
              <w:ind w:hanging="108"/>
              <w:rPr>
                <w:rFonts w:ascii="Calibri" w:hAnsi="Calibri" w:cs="Helvetica 45 Light"/>
                <w:b/>
              </w:rPr>
            </w:pPr>
            <w:r w:rsidRPr="0054688A">
              <w:rPr>
                <w:rFonts w:ascii="Calibri" w:hAnsi="Calibri" w:cs="Helvetica 45 Light"/>
                <w:b/>
              </w:rPr>
              <w:t>19</w:t>
            </w:r>
          </w:p>
        </w:tc>
        <w:tc>
          <w:tcPr>
            <w:tcW w:w="3211" w:type="dxa"/>
            <w:shd w:val="clear" w:color="auto" w:fill="auto"/>
          </w:tcPr>
          <w:p w:rsidR="00C22EAE" w:rsidRPr="0054688A" w:rsidRDefault="00C22EAE" w:rsidP="00FF5BDE">
            <w:pPr>
              <w:tabs>
                <w:tab w:val="left" w:pos="8647"/>
              </w:tabs>
              <w:spacing w:before="60" w:line="170" w:lineRule="atLeast"/>
              <w:rPr>
                <w:rFonts w:eastAsia="Times New Roman" w:cs="Arial"/>
                <w:b/>
              </w:rPr>
            </w:pPr>
            <w:r w:rsidRPr="0054688A">
              <w:rPr>
                <w:b/>
              </w:rPr>
              <w:t>Adopt a whole-of-government approach to implementing th</w:t>
            </w:r>
            <w:r w:rsidR="00692118">
              <w:rPr>
                <w:b/>
              </w:rPr>
              <w:t>e</w:t>
            </w:r>
            <w:r w:rsidRPr="0054688A">
              <w:rPr>
                <w:b/>
              </w:rPr>
              <w:t xml:space="preserve"> Plan.</w:t>
            </w:r>
            <w:r w:rsidRPr="0054688A">
              <w:rPr>
                <w:rFonts w:eastAsia="Times New Roman" w:cs="Arial"/>
                <w:b/>
              </w:rPr>
              <w:t xml:space="preserve"> </w:t>
            </w:r>
          </w:p>
          <w:p w:rsidR="00C22EAE" w:rsidRPr="0054688A" w:rsidRDefault="00C22EAE" w:rsidP="00FF5BDE">
            <w:pPr>
              <w:autoSpaceDE w:val="0"/>
              <w:autoSpaceDN w:val="0"/>
              <w:adjustRightInd w:val="0"/>
              <w:spacing w:before="60" w:after="160" w:line="171" w:lineRule="atLeast"/>
              <w:ind w:left="426" w:hanging="426"/>
              <w:rPr>
                <w:rFonts w:eastAsia="Times New Roman" w:cs="Arial"/>
                <w:b/>
              </w:rPr>
            </w:pPr>
          </w:p>
        </w:tc>
        <w:tc>
          <w:tcPr>
            <w:tcW w:w="6377" w:type="dxa"/>
            <w:shd w:val="clear" w:color="auto" w:fill="auto"/>
          </w:tcPr>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Establish</w:t>
            </w:r>
            <w:r w:rsidR="00BE26E6">
              <w:t xml:space="preserve"> </w:t>
            </w:r>
            <w:r w:rsidRPr="0054688A">
              <w:rPr>
                <w:rFonts w:cs="Helvetica 45 Light"/>
              </w:rPr>
              <w:t>governance arrangements to ensure alignment with the goals and principles of the Plan</w:t>
            </w:r>
            <w:r w:rsidR="002D0BD5">
              <w:rPr>
                <w:rFonts w:cs="Helvetica 45 Light"/>
              </w:rPr>
              <w:t>,</w:t>
            </w:r>
            <w:r w:rsidRPr="0054688A">
              <w:rPr>
                <w:rFonts w:cs="Helvetica 45 Light"/>
              </w:rPr>
              <w:t xml:space="preserve"> and </w:t>
            </w:r>
            <w:r w:rsidR="002D0BD5">
              <w:rPr>
                <w:rFonts w:cs="Helvetica 45 Light"/>
              </w:rPr>
              <w:t xml:space="preserve">to </w:t>
            </w:r>
            <w:r w:rsidRPr="0054688A">
              <w:rPr>
                <w:rFonts w:cs="Helvetica 45 Light"/>
              </w:rPr>
              <w:t xml:space="preserve">assist in the application of relevant tools </w:t>
            </w:r>
            <w:r w:rsidR="002D0BD5">
              <w:rPr>
                <w:rFonts w:cs="Helvetica 45 Light"/>
              </w:rPr>
              <w:t xml:space="preserve">and business applications </w:t>
            </w:r>
            <w:r w:rsidRPr="0054688A">
              <w:rPr>
                <w:rFonts w:cs="Helvetica 45 Light"/>
              </w:rPr>
              <w:t xml:space="preserve">(e.g. SEEA) in decision making processes, using mechanisms such as Ministerial Statements of Expectation and Memoranda of Understanding. </w:t>
            </w:r>
          </w:p>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Develop</w:t>
            </w:r>
            <w:r w:rsidR="00BE26E6">
              <w:t xml:space="preserve"> </w:t>
            </w:r>
            <w:r w:rsidRPr="0054688A">
              <w:rPr>
                <w:rFonts w:cs="Helvetica 45 Light"/>
              </w:rPr>
              <w:t xml:space="preserve">policy and accounting mechanisms to ensure that biodiversity losses that occur outside the regulatory system are appropriately counter-balanced at a whole of state level. </w:t>
            </w:r>
          </w:p>
          <w:p w:rsidR="007F3CD6" w:rsidRPr="0054688A" w:rsidRDefault="007F3CD6"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 xml:space="preserve">Progressively review the legislative framework for biodiversity to </w:t>
            </w:r>
            <w:r w:rsidR="004128FD">
              <w:rPr>
                <w:rFonts w:cs="Helvetica 45 Light"/>
              </w:rPr>
              <w:t>ensure it is</w:t>
            </w:r>
            <w:r w:rsidRPr="0054688A">
              <w:rPr>
                <w:rFonts w:cs="Helvetica 45 Light"/>
              </w:rPr>
              <w:t xml:space="preserve"> consistent with best practice regulatory principles and give</w:t>
            </w:r>
            <w:r w:rsidR="004128FD">
              <w:rPr>
                <w:rFonts w:cs="Helvetica 45 Light"/>
              </w:rPr>
              <w:t>s</w:t>
            </w:r>
            <w:r w:rsidRPr="0054688A">
              <w:rPr>
                <w:rFonts w:cs="Helvetica 45 Light"/>
              </w:rPr>
              <w:t xml:space="preserve"> effect to the goals and targets of the Plan. </w:t>
            </w:r>
          </w:p>
          <w:p w:rsidR="00F704AD" w:rsidRPr="0054688A" w:rsidRDefault="007F3CD6"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 xml:space="preserve">Investigate </w:t>
            </w:r>
            <w:r w:rsidR="00F704AD" w:rsidRPr="0054688A">
              <w:rPr>
                <w:rFonts w:cs="Helvetica 45 Light"/>
              </w:rPr>
              <w:t xml:space="preserve">legislative and administrative opportunities and impediments across government to efficiently and effectively achieve the goals and targets of the Plan. </w:t>
            </w:r>
          </w:p>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Increas</w:t>
            </w:r>
            <w:r w:rsidR="00BE26E6">
              <w:rPr>
                <w:rFonts w:cs="Helvetica 45 Light"/>
              </w:rPr>
              <w:t>e</w:t>
            </w:r>
            <w:r w:rsidRPr="0054688A">
              <w:rPr>
                <w:rFonts w:cs="Helvetica 45 Light"/>
              </w:rPr>
              <w:t xml:space="preserve"> the use of strategic risk-based regulatory approaches to biodiversity and other environmental approvals. </w:t>
            </w:r>
          </w:p>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t>Develop</w:t>
            </w:r>
            <w:r w:rsidR="00BE26E6">
              <w:t xml:space="preserve"> </w:t>
            </w:r>
            <w:r w:rsidRPr="0054688A">
              <w:t xml:space="preserve">mechanisms to transparently consider natural capital, biodiversity, climate change and ecosystem services in government decision-making. </w:t>
            </w:r>
          </w:p>
          <w:p w:rsidR="00C22EAE" w:rsidRPr="0054688A" w:rsidRDefault="00C22EAE" w:rsidP="00F247C2">
            <w:pPr>
              <w:numPr>
                <w:ilvl w:val="0"/>
                <w:numId w:val="8"/>
              </w:numPr>
              <w:autoSpaceDE w:val="0"/>
              <w:autoSpaceDN w:val="0"/>
              <w:adjustRightInd w:val="0"/>
              <w:spacing w:after="120" w:line="170" w:lineRule="atLeast"/>
              <w:ind w:left="284" w:hanging="284"/>
              <w:jc w:val="both"/>
              <w:rPr>
                <w:rFonts w:cs="Helvetica 45 Light"/>
              </w:rPr>
            </w:pPr>
            <w:r w:rsidRPr="0054688A">
              <w:t>Engag</w:t>
            </w:r>
            <w:r w:rsidR="00BE26E6">
              <w:t xml:space="preserve">e </w:t>
            </w:r>
            <w:r w:rsidRPr="0054688A">
              <w:t>environmental portfolio agencies to provide leadership in biodiversity management, in conjunction with key partners such as local governments, Traditional Owners and Landcare.</w:t>
            </w:r>
            <w:r w:rsidRPr="0054688A">
              <w:rPr>
                <w:rFonts w:cs="Helvetica 45 Light"/>
              </w:rPr>
              <w:t xml:space="preserve"> </w:t>
            </w:r>
          </w:p>
        </w:tc>
      </w:tr>
      <w:tr w:rsidR="00C22EAE" w:rsidRPr="0054688A" w:rsidTr="00F247C2">
        <w:tc>
          <w:tcPr>
            <w:tcW w:w="335" w:type="dxa"/>
          </w:tcPr>
          <w:p w:rsidR="00C22EAE" w:rsidRPr="0054688A" w:rsidRDefault="00C22EAE" w:rsidP="00FF5BDE">
            <w:pPr>
              <w:autoSpaceDE w:val="0"/>
              <w:autoSpaceDN w:val="0"/>
              <w:adjustRightInd w:val="0"/>
              <w:spacing w:before="60" w:line="170" w:lineRule="atLeast"/>
              <w:ind w:hanging="108"/>
              <w:rPr>
                <w:rFonts w:ascii="Calibri" w:hAnsi="Calibri" w:cs="Helvetica 45 Light"/>
                <w:b/>
              </w:rPr>
            </w:pPr>
            <w:r w:rsidRPr="0054688A">
              <w:rPr>
                <w:rFonts w:ascii="Calibri" w:hAnsi="Calibri" w:cs="Helvetica 45 Light"/>
                <w:b/>
              </w:rPr>
              <w:t>20</w:t>
            </w:r>
          </w:p>
        </w:tc>
        <w:tc>
          <w:tcPr>
            <w:tcW w:w="3211" w:type="dxa"/>
          </w:tcPr>
          <w:p w:rsidR="00C22EAE" w:rsidRPr="0054688A" w:rsidRDefault="00C22EAE" w:rsidP="00F247C2">
            <w:pPr>
              <w:tabs>
                <w:tab w:val="left" w:pos="8647"/>
              </w:tabs>
              <w:spacing w:before="60" w:line="170" w:lineRule="atLeast"/>
              <w:rPr>
                <w:rFonts w:eastAsia="Times New Roman" w:cs="Arial"/>
                <w:b/>
              </w:rPr>
            </w:pPr>
            <w:r w:rsidRPr="0054688A">
              <w:rPr>
                <w:b/>
              </w:rPr>
              <w:t>Establish a transparent evaluation process to report on progress towards delivering the Plan.</w:t>
            </w:r>
            <w:r w:rsidRPr="0054688A">
              <w:rPr>
                <w:rFonts w:eastAsia="Times New Roman" w:cs="Arial"/>
                <w:b/>
              </w:rPr>
              <w:t xml:space="preserve"> </w:t>
            </w:r>
          </w:p>
        </w:tc>
        <w:tc>
          <w:tcPr>
            <w:tcW w:w="6377" w:type="dxa"/>
          </w:tcPr>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 xml:space="preserve">Establish and implement a collaborative </w:t>
            </w:r>
            <w:r w:rsidR="00F37CA9" w:rsidRPr="00F37CA9">
              <w:rPr>
                <w:rFonts w:cs="Helvetica 45 Light"/>
                <w:i/>
              </w:rPr>
              <w:t>M</w:t>
            </w:r>
            <w:r w:rsidRPr="00F37CA9">
              <w:rPr>
                <w:rFonts w:cs="Helvetica 45 Light"/>
                <w:i/>
              </w:rPr>
              <w:t xml:space="preserve">onitoring, </w:t>
            </w:r>
            <w:r w:rsidR="00F37CA9" w:rsidRPr="00F37CA9">
              <w:rPr>
                <w:rFonts w:cs="Helvetica 45 Light"/>
                <w:i/>
              </w:rPr>
              <w:t>E</w:t>
            </w:r>
            <w:r w:rsidRPr="00F37CA9">
              <w:rPr>
                <w:rFonts w:cs="Helvetica 45 Light"/>
                <w:i/>
              </w:rPr>
              <w:t xml:space="preserve">valuation and </w:t>
            </w:r>
            <w:r w:rsidR="00F37CA9" w:rsidRPr="00F37CA9">
              <w:rPr>
                <w:rFonts w:cs="Helvetica 45 Light"/>
                <w:i/>
              </w:rPr>
              <w:t>R</w:t>
            </w:r>
            <w:r w:rsidRPr="00F37CA9">
              <w:rPr>
                <w:rFonts w:cs="Helvetica 45 Light"/>
                <w:i/>
              </w:rPr>
              <w:t xml:space="preserve">eporting </w:t>
            </w:r>
            <w:r w:rsidR="00F37CA9" w:rsidRPr="00F37CA9">
              <w:rPr>
                <w:rFonts w:cs="Helvetica 45 Light"/>
                <w:i/>
              </w:rPr>
              <w:t>F</w:t>
            </w:r>
            <w:r w:rsidRPr="00F37CA9">
              <w:rPr>
                <w:rFonts w:cs="Helvetica 45 Light"/>
                <w:i/>
              </w:rPr>
              <w:t>ramework</w:t>
            </w:r>
            <w:r w:rsidRPr="0054688A">
              <w:rPr>
                <w:rFonts w:cs="Helvetica 45 Light"/>
              </w:rPr>
              <w:t xml:space="preserve"> to monitor and report on activities, outputs, outcomes and goals of the Plan. </w:t>
            </w:r>
          </w:p>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Host</w:t>
            </w:r>
            <w:r w:rsidR="00BE26E6">
              <w:t xml:space="preserve"> </w:t>
            </w:r>
            <w:r w:rsidRPr="0054688A">
              <w:rPr>
                <w:rFonts w:cs="Helvetica 45 Light"/>
              </w:rPr>
              <w:t xml:space="preserve">a biodiversity conservation forum every two years to share information and inform future directions. </w:t>
            </w:r>
          </w:p>
          <w:p w:rsidR="00C22EAE" w:rsidRPr="0054688A" w:rsidRDefault="00C22EAE" w:rsidP="00FF5BDE">
            <w:pPr>
              <w:numPr>
                <w:ilvl w:val="0"/>
                <w:numId w:val="8"/>
              </w:numPr>
              <w:autoSpaceDE w:val="0"/>
              <w:autoSpaceDN w:val="0"/>
              <w:adjustRightInd w:val="0"/>
              <w:spacing w:after="60" w:line="170" w:lineRule="atLeast"/>
              <w:ind w:left="284" w:hanging="284"/>
              <w:jc w:val="both"/>
              <w:rPr>
                <w:rFonts w:cs="Helvetica 45 Light"/>
              </w:rPr>
            </w:pPr>
            <w:r w:rsidRPr="0054688A">
              <w:rPr>
                <w:rFonts w:cs="Helvetica 45 Light"/>
              </w:rPr>
              <w:t>Regularly evaluat</w:t>
            </w:r>
            <w:r w:rsidR="00BE26E6">
              <w:t xml:space="preserve">e </w:t>
            </w:r>
            <w:r w:rsidRPr="0054688A">
              <w:rPr>
                <w:rFonts w:cs="Helvetica 45 Light"/>
              </w:rPr>
              <w:t xml:space="preserve">the implementation of the Plan, including an initial report on implementation progress after two years, and five-yearly evaluation reports. </w:t>
            </w:r>
          </w:p>
          <w:p w:rsidR="00C22EAE" w:rsidRPr="0054688A" w:rsidRDefault="00C22EAE" w:rsidP="00F247C2">
            <w:pPr>
              <w:numPr>
                <w:ilvl w:val="0"/>
                <w:numId w:val="8"/>
              </w:numPr>
              <w:autoSpaceDE w:val="0"/>
              <w:autoSpaceDN w:val="0"/>
              <w:adjustRightInd w:val="0"/>
              <w:spacing w:after="120" w:line="170" w:lineRule="atLeast"/>
              <w:ind w:left="357" w:hanging="357"/>
              <w:rPr>
                <w:rFonts w:cs="Helvetica 45 Light"/>
              </w:rPr>
            </w:pPr>
            <w:r w:rsidRPr="0054688A">
              <w:rPr>
                <w:rFonts w:cs="Helvetica 45 Light"/>
              </w:rPr>
              <w:t>Report</w:t>
            </w:r>
            <w:r w:rsidR="00BE26E6">
              <w:t xml:space="preserve"> </w:t>
            </w:r>
            <w:r w:rsidRPr="0054688A">
              <w:rPr>
                <w:rFonts w:cs="Helvetica 45 Light"/>
              </w:rPr>
              <w:t>on progress towards targets and goals every five years</w:t>
            </w:r>
            <w:r w:rsidR="009B4180" w:rsidRPr="0054688A">
              <w:rPr>
                <w:rFonts w:cs="Helvetica 45 Light"/>
              </w:rPr>
              <w:t>,</w:t>
            </w:r>
            <w:r w:rsidRPr="0054688A">
              <w:rPr>
                <w:rFonts w:cs="Helvetica 45 Light"/>
              </w:rPr>
              <w:t xml:space="preserve"> in conjunction with the Commissioner for Environmental Sustainability.</w:t>
            </w:r>
          </w:p>
        </w:tc>
      </w:tr>
    </w:tbl>
    <w:p w:rsidR="00E54475" w:rsidRPr="00722796" w:rsidRDefault="00E54475" w:rsidP="00B82FA7">
      <w:pPr>
        <w:rPr>
          <w:rFonts w:eastAsia="Times" w:cs="Times New Roman"/>
          <w:b/>
          <w:sz w:val="24"/>
          <w:szCs w:val="24"/>
          <w:lang w:eastAsia="en-AU"/>
        </w:rPr>
      </w:pPr>
    </w:p>
    <w:sectPr w:rsidR="00E54475" w:rsidRPr="00722796" w:rsidSect="0056242E">
      <w:footerReference w:type="default" r:id="rId34"/>
      <w:pgSz w:w="11899"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077" w:rsidRDefault="00BD5077" w:rsidP="00F96C6D">
      <w:r>
        <w:separator/>
      </w:r>
    </w:p>
  </w:endnote>
  <w:endnote w:type="continuationSeparator" w:id="0">
    <w:p w:rsidR="00BD5077" w:rsidRDefault="00BD5077" w:rsidP="00F9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Bold">
    <w:altName w:val="Frutiger 65 Bold"/>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IC-Regular">
    <w:panose1 w:val="00000000000000000000"/>
    <w:charset w:val="00"/>
    <w:family w:val="swiss"/>
    <w:notTrueType/>
    <w:pitch w:val="default"/>
    <w:sig w:usb0="00000003" w:usb1="00000000" w:usb2="00000000" w:usb3="00000000" w:csb0="00000001" w:csb1="00000000"/>
  </w:font>
  <w:font w:name="VIC-SemiBold">
    <w:panose1 w:val="00000000000000000000"/>
    <w:charset w:val="00"/>
    <w:family w:val="swiss"/>
    <w:notTrueType/>
    <w:pitch w:val="default"/>
    <w:sig w:usb0="00000003" w:usb1="00000000" w:usb2="00000000" w:usb3="00000000" w:csb0="00000001" w:csb1="00000000"/>
  </w:font>
  <w:font w:name="VIC-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umanist521BT-Light">
    <w:panose1 w:val="00000000000000000000"/>
    <w:charset w:val="00"/>
    <w:family w:val="swiss"/>
    <w:notTrueType/>
    <w:pitch w:val="default"/>
    <w:sig w:usb0="00000003" w:usb1="00000000" w:usb2="00000000" w:usb3="00000000" w:csb0="00000001" w:csb1="00000000"/>
  </w:font>
  <w:font w:name="VIC-Italic">
    <w:altName w:val="MS Gothic"/>
    <w:panose1 w:val="00000000000000000000"/>
    <w:charset w:val="80"/>
    <w:family w:val="swiss"/>
    <w:notTrueType/>
    <w:pitch w:val="default"/>
    <w:sig w:usb0="00000000" w:usb1="08070000" w:usb2="00000010" w:usb3="00000000" w:csb0="00020000" w:csb1="00000000"/>
  </w:font>
  <w:font w:name="AkzidenzGroteskBE-Regular">
    <w:panose1 w:val="00000000000000000000"/>
    <w:charset w:val="00"/>
    <w:family w:val="swiss"/>
    <w:notTrueType/>
    <w:pitch w:val="default"/>
    <w:sig w:usb0="00000003" w:usb1="00000000" w:usb2="00000000" w:usb3="00000000" w:csb0="00000001" w:csb1="00000000"/>
  </w:font>
  <w:font w:name="Helvetica 65 Medium">
    <w:charset w:val="00"/>
    <w:family w:val="auto"/>
    <w:pitch w:val="variable"/>
    <w:sig w:usb0="00000003" w:usb1="00000000" w:usb2="00000000" w:usb3="00000000" w:csb0="00000001" w:csb1="00000000"/>
  </w:font>
  <w:font w:name="PT Sans">
    <w:altName w:val="Corbel"/>
    <w:charset w:val="00"/>
    <w:family w:val="swiss"/>
    <w:pitch w:val="variable"/>
    <w:sig w:usb0="A00002EF" w:usb1="5000204B" w:usb2="00000000" w:usb3="00000000" w:csb0="00000097" w:csb1="00000000"/>
  </w:font>
  <w:font w:name="BrandonGrotesque-Regular">
    <w:panose1 w:val="00000000000000000000"/>
    <w:charset w:val="00"/>
    <w:family w:val="auto"/>
    <w:notTrueType/>
    <w:pitch w:val="default"/>
    <w:sig w:usb0="00000003" w:usb1="00000000" w:usb2="00000000" w:usb3="00000000" w:csb0="00000001" w:csb1="00000000"/>
  </w:font>
  <w:font w:name="Univers45Light">
    <w:panose1 w:val="00000000000000000000"/>
    <w:charset w:val="00"/>
    <w:family w:val="auto"/>
    <w:notTrueType/>
    <w:pitch w:val="default"/>
    <w:sig w:usb0="00000003" w:usb1="00000000" w:usb2="00000000" w:usb3="00000000" w:csb0="00000001" w:csb1="00000000"/>
  </w:font>
  <w:font w:name="VHCJNA+HelveticaNeue">
    <w:altName w:val="Helvetica Ne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77" w:rsidRPr="00D374BE" w:rsidRDefault="00BD5077">
    <w:pPr>
      <w:pStyle w:val="Footer"/>
      <w:rPr>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77" w:rsidRPr="00EB4EE0" w:rsidRDefault="00BD5077">
    <w:pPr>
      <w:pStyle w:val="Footer"/>
      <w:rPr>
        <w:i/>
        <w:sz w:val="18"/>
        <w:szCs w:val="18"/>
      </w:rPr>
    </w:pPr>
    <w:r w:rsidRPr="00EB4EE0">
      <w:rPr>
        <w:i/>
        <w:sz w:val="18"/>
        <w:szCs w:val="18"/>
      </w:rPr>
      <w:t>Chapter 6 Investing together to protect our environment</w:t>
    </w:r>
    <w:r>
      <w:rPr>
        <w:i/>
        <w:sz w:val="18"/>
        <w:szCs w:val="18"/>
      </w:rPr>
      <w:tab/>
    </w:r>
    <w:r>
      <w:rPr>
        <w:i/>
        <w:sz w:val="18"/>
        <w:szCs w:val="18"/>
      </w:rPr>
      <w:tab/>
    </w:r>
    <w:r w:rsidRPr="00EB4EE0">
      <w:rPr>
        <w:i/>
        <w:sz w:val="18"/>
        <w:szCs w:val="18"/>
      </w:rPr>
      <w:t xml:space="preserve"> Page </w:t>
    </w:r>
    <w:r w:rsidRPr="00EB4EE0">
      <w:rPr>
        <w:i/>
        <w:sz w:val="18"/>
        <w:szCs w:val="18"/>
      </w:rPr>
      <w:fldChar w:fldCharType="begin"/>
    </w:r>
    <w:r w:rsidRPr="00EB4EE0">
      <w:rPr>
        <w:i/>
        <w:sz w:val="18"/>
        <w:szCs w:val="18"/>
      </w:rPr>
      <w:instrText xml:space="preserve"> PAGE   \* MERGEFORMAT </w:instrText>
    </w:r>
    <w:r w:rsidRPr="00EB4EE0">
      <w:rPr>
        <w:i/>
        <w:sz w:val="18"/>
        <w:szCs w:val="18"/>
      </w:rPr>
      <w:fldChar w:fldCharType="separate"/>
    </w:r>
    <w:r w:rsidR="00917755">
      <w:rPr>
        <w:i/>
        <w:noProof/>
        <w:sz w:val="18"/>
        <w:szCs w:val="18"/>
      </w:rPr>
      <w:t>34</w:t>
    </w:r>
    <w:r w:rsidRPr="00EB4EE0">
      <w:rPr>
        <w:i/>
        <w:noProof/>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77" w:rsidRPr="006E0FCF" w:rsidRDefault="00BD5077" w:rsidP="00EB4EE0">
    <w:pPr>
      <w:pStyle w:val="Footer"/>
      <w:spacing w:before="120"/>
      <w:rPr>
        <w:i/>
      </w:rPr>
    </w:pPr>
    <w:r w:rsidRPr="00EB4EE0">
      <w:rPr>
        <w:i/>
        <w:sz w:val="18"/>
        <w:szCs w:val="18"/>
      </w:rPr>
      <w:t xml:space="preserve">Chapter </w:t>
    </w:r>
    <w:r>
      <w:rPr>
        <w:i/>
        <w:sz w:val="18"/>
        <w:szCs w:val="18"/>
      </w:rPr>
      <w:t>7</w:t>
    </w:r>
    <w:r w:rsidRPr="00EB4EE0">
      <w:rPr>
        <w:i/>
        <w:sz w:val="18"/>
        <w:szCs w:val="18"/>
      </w:rPr>
      <w:t xml:space="preserve"> B</w:t>
    </w:r>
    <w:r>
      <w:rPr>
        <w:i/>
        <w:sz w:val="18"/>
        <w:szCs w:val="18"/>
      </w:rPr>
      <w:t>iodiversity response planning</w:t>
    </w:r>
    <w:r>
      <w:rPr>
        <w:i/>
        <w:sz w:val="18"/>
        <w:szCs w:val="18"/>
      </w:rPr>
      <w:tab/>
    </w:r>
    <w:r w:rsidRPr="00EB4EE0">
      <w:rPr>
        <w:i/>
        <w:sz w:val="18"/>
        <w:szCs w:val="18"/>
      </w:rPr>
      <w:tab/>
      <w:t xml:space="preserve">Page </w:t>
    </w:r>
    <w:r w:rsidRPr="00EB4EE0">
      <w:rPr>
        <w:i/>
        <w:sz w:val="18"/>
        <w:szCs w:val="18"/>
      </w:rPr>
      <w:fldChar w:fldCharType="begin"/>
    </w:r>
    <w:r w:rsidRPr="00EB4EE0">
      <w:rPr>
        <w:i/>
        <w:sz w:val="18"/>
        <w:szCs w:val="18"/>
      </w:rPr>
      <w:instrText xml:space="preserve"> PAGE   \* MERGEFORMAT </w:instrText>
    </w:r>
    <w:r w:rsidRPr="00EB4EE0">
      <w:rPr>
        <w:i/>
        <w:sz w:val="18"/>
        <w:szCs w:val="18"/>
      </w:rPr>
      <w:fldChar w:fldCharType="separate"/>
    </w:r>
    <w:r w:rsidR="00917755">
      <w:rPr>
        <w:i/>
        <w:noProof/>
        <w:sz w:val="18"/>
        <w:szCs w:val="18"/>
      </w:rPr>
      <w:t>37</w:t>
    </w:r>
    <w:r w:rsidRPr="00EB4EE0">
      <w:rPr>
        <w:i/>
        <w:noProof/>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77" w:rsidRPr="006E0FCF" w:rsidRDefault="00BD5077" w:rsidP="00EB4EE0">
    <w:pPr>
      <w:pStyle w:val="Footer"/>
      <w:spacing w:before="120"/>
      <w:rPr>
        <w:i/>
      </w:rPr>
    </w:pPr>
    <w:r w:rsidRPr="00EB4EE0">
      <w:rPr>
        <w:i/>
        <w:sz w:val="18"/>
        <w:szCs w:val="18"/>
      </w:rPr>
      <w:t xml:space="preserve">Chapter </w:t>
    </w:r>
    <w:r>
      <w:rPr>
        <w:i/>
        <w:sz w:val="18"/>
        <w:szCs w:val="18"/>
      </w:rPr>
      <w:t>9</w:t>
    </w:r>
    <w:r w:rsidRPr="00EB4EE0">
      <w:rPr>
        <w:i/>
        <w:sz w:val="18"/>
        <w:szCs w:val="18"/>
      </w:rPr>
      <w:t xml:space="preserve"> </w:t>
    </w:r>
    <w:r>
      <w:rPr>
        <w:i/>
        <w:sz w:val="18"/>
        <w:szCs w:val="18"/>
      </w:rPr>
      <w:t>Working with Traditional Owners and Aboriginal Victorians</w:t>
    </w:r>
    <w:r w:rsidRPr="00EB4EE0">
      <w:rPr>
        <w:i/>
        <w:sz w:val="18"/>
        <w:szCs w:val="18"/>
      </w:rPr>
      <w:tab/>
      <w:t xml:space="preserve">Page </w:t>
    </w:r>
    <w:r w:rsidRPr="00EB4EE0">
      <w:rPr>
        <w:i/>
        <w:sz w:val="18"/>
        <w:szCs w:val="18"/>
      </w:rPr>
      <w:fldChar w:fldCharType="begin"/>
    </w:r>
    <w:r w:rsidRPr="00EB4EE0">
      <w:rPr>
        <w:i/>
        <w:sz w:val="18"/>
        <w:szCs w:val="18"/>
      </w:rPr>
      <w:instrText xml:space="preserve"> PAGE   \* MERGEFORMAT </w:instrText>
    </w:r>
    <w:r w:rsidRPr="00EB4EE0">
      <w:rPr>
        <w:i/>
        <w:sz w:val="18"/>
        <w:szCs w:val="18"/>
      </w:rPr>
      <w:fldChar w:fldCharType="separate"/>
    </w:r>
    <w:r w:rsidR="00917755">
      <w:rPr>
        <w:i/>
        <w:noProof/>
        <w:sz w:val="18"/>
        <w:szCs w:val="18"/>
      </w:rPr>
      <w:t>43</w:t>
    </w:r>
    <w:r w:rsidRPr="00EB4EE0">
      <w:rPr>
        <w:i/>
        <w:noProof/>
        <w:sz w:val="18"/>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77" w:rsidRPr="006E0FCF" w:rsidRDefault="00BD5077" w:rsidP="00EB4EE0">
    <w:pPr>
      <w:pStyle w:val="Footer"/>
      <w:spacing w:before="120"/>
      <w:rPr>
        <w:i/>
      </w:rPr>
    </w:pPr>
    <w:r w:rsidRPr="00EB4EE0">
      <w:rPr>
        <w:i/>
        <w:sz w:val="18"/>
        <w:szCs w:val="18"/>
      </w:rPr>
      <w:t xml:space="preserve">Chapter </w:t>
    </w:r>
    <w:r>
      <w:rPr>
        <w:i/>
        <w:sz w:val="18"/>
        <w:szCs w:val="18"/>
      </w:rPr>
      <w:t>9</w:t>
    </w:r>
    <w:r w:rsidRPr="00EB4EE0">
      <w:rPr>
        <w:i/>
        <w:sz w:val="18"/>
        <w:szCs w:val="18"/>
      </w:rPr>
      <w:t xml:space="preserve"> Better protection and management of our biodiversity</w:t>
    </w:r>
    <w:r w:rsidRPr="00EB4EE0">
      <w:rPr>
        <w:i/>
        <w:sz w:val="18"/>
        <w:szCs w:val="18"/>
      </w:rPr>
      <w:tab/>
      <w:t xml:space="preserve">Page </w:t>
    </w:r>
    <w:r w:rsidRPr="00EB4EE0">
      <w:rPr>
        <w:i/>
        <w:sz w:val="18"/>
        <w:szCs w:val="18"/>
      </w:rPr>
      <w:fldChar w:fldCharType="begin"/>
    </w:r>
    <w:r w:rsidRPr="00EB4EE0">
      <w:rPr>
        <w:i/>
        <w:sz w:val="18"/>
        <w:szCs w:val="18"/>
      </w:rPr>
      <w:instrText xml:space="preserve"> PAGE   \* MERGEFORMAT </w:instrText>
    </w:r>
    <w:r w:rsidRPr="00EB4EE0">
      <w:rPr>
        <w:i/>
        <w:sz w:val="18"/>
        <w:szCs w:val="18"/>
      </w:rPr>
      <w:fldChar w:fldCharType="separate"/>
    </w:r>
    <w:r w:rsidR="00917755">
      <w:rPr>
        <w:i/>
        <w:noProof/>
        <w:sz w:val="18"/>
        <w:szCs w:val="18"/>
      </w:rPr>
      <w:t>47</w:t>
    </w:r>
    <w:r w:rsidRPr="00EB4EE0">
      <w:rPr>
        <w:i/>
        <w:noProof/>
        <w:sz w:val="18"/>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77" w:rsidRPr="00EB4EE0" w:rsidRDefault="00BD5077" w:rsidP="00EB4EE0">
    <w:pPr>
      <w:pStyle w:val="Footer"/>
      <w:spacing w:before="120"/>
      <w:rPr>
        <w:i/>
        <w:noProof/>
        <w:sz w:val="18"/>
        <w:szCs w:val="18"/>
      </w:rPr>
    </w:pPr>
    <w:r>
      <w:rPr>
        <w:i/>
        <w:sz w:val="18"/>
        <w:szCs w:val="18"/>
      </w:rPr>
      <w:t>Chapter 10. Government leadership in delivering the Plan</w:t>
    </w:r>
    <w:r w:rsidRPr="00EB4EE0">
      <w:rPr>
        <w:i/>
        <w:sz w:val="18"/>
        <w:szCs w:val="18"/>
      </w:rPr>
      <w:tab/>
    </w:r>
    <w:r w:rsidRPr="00EB4EE0">
      <w:rPr>
        <w:i/>
        <w:sz w:val="18"/>
        <w:szCs w:val="18"/>
      </w:rPr>
      <w:tab/>
      <w:t xml:space="preserve">Page </w:t>
    </w:r>
    <w:r w:rsidRPr="00EB4EE0">
      <w:rPr>
        <w:i/>
        <w:sz w:val="18"/>
        <w:szCs w:val="18"/>
      </w:rPr>
      <w:fldChar w:fldCharType="begin"/>
    </w:r>
    <w:r w:rsidRPr="00EB4EE0">
      <w:rPr>
        <w:i/>
        <w:sz w:val="18"/>
        <w:szCs w:val="18"/>
      </w:rPr>
      <w:instrText xml:space="preserve"> PAGE   \* MERGEFORMAT </w:instrText>
    </w:r>
    <w:r w:rsidRPr="00EB4EE0">
      <w:rPr>
        <w:i/>
        <w:sz w:val="18"/>
        <w:szCs w:val="18"/>
      </w:rPr>
      <w:fldChar w:fldCharType="separate"/>
    </w:r>
    <w:r w:rsidR="00917755">
      <w:rPr>
        <w:i/>
        <w:noProof/>
        <w:sz w:val="18"/>
        <w:szCs w:val="18"/>
      </w:rPr>
      <w:t>50</w:t>
    </w:r>
    <w:r w:rsidRPr="00EB4EE0">
      <w:rPr>
        <w:i/>
        <w:noProof/>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77" w:rsidRPr="00EB4EE0" w:rsidRDefault="00BD5077" w:rsidP="00EB4EE0">
    <w:pPr>
      <w:pStyle w:val="Footer"/>
      <w:spacing w:before="120"/>
      <w:rPr>
        <w:i/>
        <w:noProof/>
        <w:sz w:val="18"/>
        <w:szCs w:val="18"/>
      </w:rPr>
    </w:pPr>
    <w:r>
      <w:rPr>
        <w:i/>
        <w:sz w:val="18"/>
        <w:szCs w:val="18"/>
      </w:rPr>
      <w:t>Appendix 1: Technical background for decision-support measures and tools</w:t>
    </w:r>
    <w:r w:rsidRPr="00EB4EE0">
      <w:rPr>
        <w:i/>
        <w:sz w:val="18"/>
        <w:szCs w:val="18"/>
      </w:rPr>
      <w:tab/>
      <w:t xml:space="preserve">Page </w:t>
    </w:r>
    <w:r w:rsidRPr="00EB4EE0">
      <w:rPr>
        <w:i/>
        <w:sz w:val="18"/>
        <w:szCs w:val="18"/>
      </w:rPr>
      <w:fldChar w:fldCharType="begin"/>
    </w:r>
    <w:r w:rsidRPr="00EB4EE0">
      <w:rPr>
        <w:i/>
        <w:sz w:val="18"/>
        <w:szCs w:val="18"/>
      </w:rPr>
      <w:instrText xml:space="preserve"> PAGE   \* MERGEFORMAT </w:instrText>
    </w:r>
    <w:r w:rsidRPr="00EB4EE0">
      <w:rPr>
        <w:i/>
        <w:sz w:val="18"/>
        <w:szCs w:val="18"/>
      </w:rPr>
      <w:fldChar w:fldCharType="separate"/>
    </w:r>
    <w:r w:rsidR="00917755">
      <w:rPr>
        <w:i/>
        <w:noProof/>
        <w:sz w:val="18"/>
        <w:szCs w:val="18"/>
      </w:rPr>
      <w:t>54</w:t>
    </w:r>
    <w:r w:rsidRPr="00EB4EE0">
      <w:rPr>
        <w:i/>
        <w:noProof/>
        <w:sz w:val="18"/>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77" w:rsidRPr="00EB4EE0" w:rsidRDefault="00BD5077" w:rsidP="00EB4EE0">
    <w:pPr>
      <w:pStyle w:val="Footer"/>
      <w:spacing w:before="120"/>
      <w:rPr>
        <w:i/>
        <w:noProof/>
        <w:sz w:val="18"/>
        <w:szCs w:val="18"/>
      </w:rPr>
    </w:pPr>
    <w:r>
      <w:rPr>
        <w:i/>
        <w:sz w:val="18"/>
        <w:szCs w:val="18"/>
      </w:rPr>
      <w:t>Appendix 2: List of Priorities</w:t>
    </w:r>
    <w:r w:rsidRPr="00EB4EE0">
      <w:rPr>
        <w:i/>
        <w:sz w:val="18"/>
        <w:szCs w:val="18"/>
      </w:rPr>
      <w:tab/>
    </w:r>
    <w:r w:rsidRPr="00EB4EE0">
      <w:rPr>
        <w:i/>
        <w:sz w:val="18"/>
        <w:szCs w:val="18"/>
      </w:rPr>
      <w:tab/>
      <w:t xml:space="preserve">Page </w:t>
    </w:r>
    <w:r w:rsidRPr="00EB4EE0">
      <w:rPr>
        <w:i/>
        <w:sz w:val="18"/>
        <w:szCs w:val="18"/>
      </w:rPr>
      <w:fldChar w:fldCharType="begin"/>
    </w:r>
    <w:r w:rsidRPr="00EB4EE0">
      <w:rPr>
        <w:i/>
        <w:sz w:val="18"/>
        <w:szCs w:val="18"/>
      </w:rPr>
      <w:instrText xml:space="preserve"> PAGE   \* MERGEFORMAT </w:instrText>
    </w:r>
    <w:r w:rsidRPr="00EB4EE0">
      <w:rPr>
        <w:i/>
        <w:sz w:val="18"/>
        <w:szCs w:val="18"/>
      </w:rPr>
      <w:fldChar w:fldCharType="separate"/>
    </w:r>
    <w:r w:rsidR="00917755">
      <w:rPr>
        <w:i/>
        <w:noProof/>
        <w:sz w:val="18"/>
        <w:szCs w:val="18"/>
      </w:rPr>
      <w:t>59</w:t>
    </w:r>
    <w:r w:rsidRPr="00EB4EE0">
      <w:rPr>
        <w: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77" w:rsidRPr="006E0FCF" w:rsidRDefault="00BD5077" w:rsidP="00A64091">
    <w:pPr>
      <w:pStyle w:val="Footer"/>
      <w:jc w:val="right"/>
      <w:rPr>
        <w:i/>
      </w:rPr>
    </w:pPr>
    <w:r w:rsidRPr="00A514E3">
      <w:rPr>
        <w:i/>
        <w:sz w:val="20"/>
        <w:szCs w:val="20"/>
      </w:rPr>
      <w:t xml:space="preserve">Page </w:t>
    </w:r>
    <w:r w:rsidRPr="00A514E3">
      <w:rPr>
        <w:i/>
        <w:sz w:val="20"/>
        <w:szCs w:val="20"/>
      </w:rPr>
      <w:fldChar w:fldCharType="begin"/>
    </w:r>
    <w:r w:rsidRPr="00A514E3">
      <w:rPr>
        <w:i/>
        <w:sz w:val="20"/>
        <w:szCs w:val="20"/>
      </w:rPr>
      <w:instrText xml:space="preserve"> PAGE   \* MERGEFORMAT </w:instrText>
    </w:r>
    <w:r w:rsidRPr="00A514E3">
      <w:rPr>
        <w:i/>
        <w:sz w:val="20"/>
        <w:szCs w:val="20"/>
      </w:rPr>
      <w:fldChar w:fldCharType="separate"/>
    </w:r>
    <w:r w:rsidR="00917755">
      <w:rPr>
        <w:i/>
        <w:noProof/>
        <w:sz w:val="20"/>
        <w:szCs w:val="20"/>
      </w:rPr>
      <w:t>2</w:t>
    </w:r>
    <w:r w:rsidRPr="00A514E3">
      <w:rPr>
        <w: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77" w:rsidRPr="006E0FCF" w:rsidRDefault="00BD5077">
    <w:pPr>
      <w:pStyle w:val="Footer"/>
      <w:rPr>
        <w:i/>
      </w:rPr>
    </w:pPr>
    <w:r w:rsidRPr="00A514E3">
      <w:rPr>
        <w:i/>
        <w:sz w:val="20"/>
        <w:szCs w:val="20"/>
      </w:rPr>
      <w:t>Chapter 1 Introduction</w:t>
    </w:r>
    <w:r w:rsidRPr="00A514E3">
      <w:rPr>
        <w:i/>
        <w:sz w:val="20"/>
        <w:szCs w:val="20"/>
      </w:rPr>
      <w:tab/>
    </w:r>
    <w:r w:rsidRPr="00A514E3">
      <w:rPr>
        <w:i/>
        <w:sz w:val="20"/>
        <w:szCs w:val="20"/>
      </w:rPr>
      <w:tab/>
      <w:t xml:space="preserve">Page </w:t>
    </w:r>
    <w:r w:rsidRPr="00A514E3">
      <w:rPr>
        <w:i/>
        <w:sz w:val="20"/>
        <w:szCs w:val="20"/>
      </w:rPr>
      <w:fldChar w:fldCharType="begin"/>
    </w:r>
    <w:r w:rsidRPr="00A514E3">
      <w:rPr>
        <w:i/>
        <w:sz w:val="20"/>
        <w:szCs w:val="20"/>
      </w:rPr>
      <w:instrText xml:space="preserve"> PAGE   \* MERGEFORMAT </w:instrText>
    </w:r>
    <w:r w:rsidRPr="00A514E3">
      <w:rPr>
        <w:i/>
        <w:sz w:val="20"/>
        <w:szCs w:val="20"/>
      </w:rPr>
      <w:fldChar w:fldCharType="separate"/>
    </w:r>
    <w:r w:rsidR="00917755">
      <w:rPr>
        <w:i/>
        <w:noProof/>
        <w:sz w:val="20"/>
        <w:szCs w:val="20"/>
      </w:rPr>
      <w:t>8</w:t>
    </w:r>
    <w:r w:rsidRPr="00A514E3">
      <w:rPr>
        <w:i/>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77" w:rsidRPr="006E0FCF" w:rsidRDefault="00BD5077" w:rsidP="009B630D">
    <w:pPr>
      <w:pStyle w:val="Footer"/>
      <w:spacing w:before="120"/>
      <w:rPr>
        <w:i/>
      </w:rPr>
    </w:pPr>
    <w:r w:rsidRPr="00A514E3">
      <w:rPr>
        <w:i/>
        <w:sz w:val="20"/>
        <w:szCs w:val="20"/>
      </w:rPr>
      <w:t xml:space="preserve">Chapter </w:t>
    </w:r>
    <w:r>
      <w:rPr>
        <w:i/>
        <w:sz w:val="20"/>
        <w:szCs w:val="20"/>
      </w:rPr>
      <w:t>2</w:t>
    </w:r>
    <w:r w:rsidRPr="00A514E3">
      <w:rPr>
        <w:i/>
        <w:sz w:val="20"/>
        <w:szCs w:val="20"/>
      </w:rPr>
      <w:t xml:space="preserve"> </w:t>
    </w:r>
    <w:r>
      <w:rPr>
        <w:i/>
        <w:sz w:val="20"/>
        <w:szCs w:val="20"/>
      </w:rPr>
      <w:t>Facing the challenge</w:t>
    </w:r>
    <w:r w:rsidRPr="00A514E3">
      <w:rPr>
        <w:i/>
        <w:sz w:val="20"/>
        <w:szCs w:val="20"/>
      </w:rPr>
      <w:tab/>
    </w:r>
    <w:r w:rsidRPr="00A514E3">
      <w:rPr>
        <w:i/>
        <w:sz w:val="20"/>
        <w:szCs w:val="20"/>
      </w:rPr>
      <w:tab/>
      <w:t xml:space="preserve">Page </w:t>
    </w:r>
    <w:r w:rsidRPr="00A514E3">
      <w:rPr>
        <w:i/>
        <w:sz w:val="20"/>
        <w:szCs w:val="20"/>
      </w:rPr>
      <w:fldChar w:fldCharType="begin"/>
    </w:r>
    <w:r w:rsidRPr="00A514E3">
      <w:rPr>
        <w:i/>
        <w:sz w:val="20"/>
        <w:szCs w:val="20"/>
      </w:rPr>
      <w:instrText xml:space="preserve"> PAGE   \* MERGEFORMAT </w:instrText>
    </w:r>
    <w:r w:rsidRPr="00A514E3">
      <w:rPr>
        <w:i/>
        <w:sz w:val="20"/>
        <w:szCs w:val="20"/>
      </w:rPr>
      <w:fldChar w:fldCharType="separate"/>
    </w:r>
    <w:r w:rsidR="00917755">
      <w:rPr>
        <w:i/>
        <w:noProof/>
        <w:sz w:val="20"/>
        <w:szCs w:val="20"/>
      </w:rPr>
      <w:t>10</w:t>
    </w:r>
    <w:r w:rsidRPr="00A514E3">
      <w:rPr>
        <w:i/>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77" w:rsidRDefault="00BD50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77" w:rsidRDefault="00BD5077" w:rsidP="009B630D">
    <w:pPr>
      <w:pStyle w:val="Footer"/>
      <w:spacing w:before="120"/>
    </w:pPr>
    <w:r w:rsidRPr="00A514E3">
      <w:rPr>
        <w:i/>
        <w:sz w:val="20"/>
        <w:szCs w:val="20"/>
      </w:rPr>
      <w:t xml:space="preserve">Chapter 3 </w:t>
    </w:r>
    <w:r w:rsidRPr="00A514E3">
      <w:rPr>
        <w:rFonts w:eastAsia="Times New Roman"/>
        <w:i/>
        <w:sz w:val="20"/>
        <w:szCs w:val="20"/>
        <w:lang w:eastAsia="en-AU"/>
      </w:rPr>
      <w:t>A fresh vision for Victoria’s biodiversity in a time of climate change</w:t>
    </w:r>
    <w:r>
      <w:tab/>
    </w:r>
    <w:r w:rsidRPr="00A514E3">
      <w:rPr>
        <w:i/>
        <w:sz w:val="20"/>
        <w:szCs w:val="20"/>
      </w:rPr>
      <w:t xml:space="preserve">Page </w:t>
    </w:r>
    <w:r w:rsidRPr="00A514E3">
      <w:rPr>
        <w:i/>
        <w:sz w:val="20"/>
        <w:szCs w:val="20"/>
      </w:rPr>
      <w:fldChar w:fldCharType="begin"/>
    </w:r>
    <w:r w:rsidRPr="00A514E3">
      <w:rPr>
        <w:i/>
        <w:sz w:val="20"/>
        <w:szCs w:val="20"/>
      </w:rPr>
      <w:instrText xml:space="preserve"> PAGE   \* MERGEFORMAT </w:instrText>
    </w:r>
    <w:r w:rsidRPr="00A514E3">
      <w:rPr>
        <w:i/>
        <w:sz w:val="20"/>
        <w:szCs w:val="20"/>
      </w:rPr>
      <w:fldChar w:fldCharType="separate"/>
    </w:r>
    <w:r w:rsidR="00917755">
      <w:rPr>
        <w:i/>
        <w:noProof/>
        <w:sz w:val="20"/>
        <w:szCs w:val="20"/>
      </w:rPr>
      <w:t>20</w:t>
    </w:r>
    <w:r w:rsidRPr="00A514E3">
      <w:rPr>
        <w:i/>
        <w:noProof/>
        <w:sz w:val="20"/>
        <w:szCs w:val="20"/>
      </w:rPr>
      <w:fldChar w:fldCharType="end"/>
    </w:r>
    <w:r w:rsidRPr="00A514E3">
      <w:rPr>
        <w:i/>
        <w:noProof/>
        <w:sz w:val="20"/>
        <w:szCs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77" w:rsidRDefault="00BD50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77" w:rsidRPr="006E0FCF" w:rsidRDefault="00BD5077" w:rsidP="000242F6">
    <w:pPr>
      <w:pStyle w:val="Footer"/>
      <w:tabs>
        <w:tab w:val="left" w:pos="1134"/>
      </w:tabs>
      <w:rPr>
        <w:i/>
      </w:rPr>
    </w:pPr>
    <w:r w:rsidRPr="00EB4EE0">
      <w:rPr>
        <w:i/>
        <w:sz w:val="18"/>
        <w:szCs w:val="18"/>
      </w:rPr>
      <w:t>Chapter 4. A healthy environment for healthy Victorians</w:t>
    </w:r>
    <w:r w:rsidRPr="00EB4EE0">
      <w:rPr>
        <w:sz w:val="18"/>
        <w:szCs w:val="18"/>
      </w:rPr>
      <w:tab/>
    </w:r>
    <w:r>
      <w:rPr>
        <w:sz w:val="18"/>
        <w:szCs w:val="18"/>
      </w:rPr>
      <w:tab/>
    </w:r>
    <w:r w:rsidRPr="00EB4EE0">
      <w:rPr>
        <w:i/>
        <w:sz w:val="18"/>
        <w:szCs w:val="18"/>
      </w:rPr>
      <w:t xml:space="preserve">Page </w:t>
    </w:r>
    <w:r w:rsidRPr="00EB4EE0">
      <w:rPr>
        <w:i/>
        <w:sz w:val="18"/>
        <w:szCs w:val="18"/>
      </w:rPr>
      <w:fldChar w:fldCharType="begin"/>
    </w:r>
    <w:r w:rsidRPr="00EB4EE0">
      <w:rPr>
        <w:i/>
        <w:sz w:val="18"/>
        <w:szCs w:val="18"/>
      </w:rPr>
      <w:instrText xml:space="preserve"> PAGE   \* MERGEFORMAT </w:instrText>
    </w:r>
    <w:r w:rsidRPr="00EB4EE0">
      <w:rPr>
        <w:i/>
        <w:sz w:val="18"/>
        <w:szCs w:val="18"/>
      </w:rPr>
      <w:fldChar w:fldCharType="separate"/>
    </w:r>
    <w:r w:rsidR="00917755">
      <w:rPr>
        <w:i/>
        <w:noProof/>
        <w:sz w:val="18"/>
        <w:szCs w:val="18"/>
      </w:rPr>
      <w:t>24</w:t>
    </w:r>
    <w:r w:rsidRPr="00EB4EE0">
      <w:rPr>
        <w:i/>
        <w:noProof/>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77" w:rsidRPr="009B274B" w:rsidRDefault="00BD5077">
    <w:pPr>
      <w:pStyle w:val="Footer"/>
      <w:rPr>
        <w:i/>
        <w:sz w:val="18"/>
        <w:szCs w:val="18"/>
      </w:rPr>
    </w:pPr>
    <w:r w:rsidRPr="009B274B">
      <w:rPr>
        <w:i/>
        <w:sz w:val="18"/>
        <w:szCs w:val="18"/>
      </w:rPr>
      <w:t xml:space="preserve">Chapter 5 </w:t>
    </w:r>
    <w:r w:rsidRPr="009B274B">
      <w:rPr>
        <w:rFonts w:eastAsia="Times New Roman"/>
        <w:i/>
        <w:color w:val="000000" w:themeColor="text1"/>
        <w:sz w:val="18"/>
        <w:szCs w:val="18"/>
        <w:lang w:eastAsia="en-AU"/>
      </w:rPr>
      <w:t>Linking our society and economy to the environment</w:t>
    </w:r>
    <w:r w:rsidRPr="009B274B">
      <w:rPr>
        <w:i/>
        <w:sz w:val="18"/>
        <w:szCs w:val="18"/>
      </w:rPr>
      <w:tab/>
      <w:t xml:space="preserve"> Page </w:t>
    </w:r>
    <w:r w:rsidRPr="009B274B">
      <w:rPr>
        <w:i/>
        <w:sz w:val="18"/>
        <w:szCs w:val="18"/>
      </w:rPr>
      <w:fldChar w:fldCharType="begin"/>
    </w:r>
    <w:r w:rsidRPr="009B274B">
      <w:rPr>
        <w:i/>
        <w:sz w:val="18"/>
        <w:szCs w:val="18"/>
      </w:rPr>
      <w:instrText xml:space="preserve"> PAGE   \* MERGEFORMAT </w:instrText>
    </w:r>
    <w:r w:rsidRPr="009B274B">
      <w:rPr>
        <w:i/>
        <w:sz w:val="18"/>
        <w:szCs w:val="18"/>
      </w:rPr>
      <w:fldChar w:fldCharType="separate"/>
    </w:r>
    <w:r w:rsidR="00917755">
      <w:rPr>
        <w:i/>
        <w:noProof/>
        <w:sz w:val="18"/>
        <w:szCs w:val="18"/>
      </w:rPr>
      <w:t>30</w:t>
    </w:r>
    <w:r w:rsidRPr="009B274B">
      <w:rPr>
        <w: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077" w:rsidRDefault="00BD5077" w:rsidP="00F96C6D">
      <w:r>
        <w:separator/>
      </w:r>
    </w:p>
  </w:footnote>
  <w:footnote w:type="continuationSeparator" w:id="0">
    <w:p w:rsidR="00BD5077" w:rsidRDefault="00BD5077" w:rsidP="00F96C6D">
      <w:r>
        <w:continuationSeparator/>
      </w:r>
    </w:p>
  </w:footnote>
  <w:footnote w:id="1">
    <w:p w:rsidR="00BD5077" w:rsidRPr="00B16B6E" w:rsidRDefault="00BD5077" w:rsidP="002865C1">
      <w:pPr>
        <w:pStyle w:val="FootnoteText"/>
        <w:rPr>
          <w:sz w:val="16"/>
          <w:szCs w:val="16"/>
        </w:rPr>
      </w:pPr>
      <w:r w:rsidRPr="00B16B6E">
        <w:rPr>
          <w:rStyle w:val="FootnoteReference"/>
          <w:sz w:val="16"/>
          <w:szCs w:val="16"/>
        </w:rPr>
        <w:footnoteRef/>
      </w:r>
      <w:r w:rsidRPr="00B16B6E">
        <w:rPr>
          <w:sz w:val="16"/>
          <w:szCs w:val="16"/>
        </w:rPr>
        <w:t xml:space="preserve"> </w:t>
      </w:r>
      <w:r>
        <w:rPr>
          <w:sz w:val="16"/>
          <w:szCs w:val="16"/>
        </w:rPr>
        <w:t>‘</w:t>
      </w:r>
      <w:r w:rsidRPr="00B16B6E">
        <w:rPr>
          <w:sz w:val="16"/>
          <w:szCs w:val="16"/>
        </w:rPr>
        <w:t>Waterway environments</w:t>
      </w:r>
      <w:r>
        <w:rPr>
          <w:sz w:val="16"/>
          <w:szCs w:val="16"/>
        </w:rPr>
        <w:t>’</w:t>
      </w:r>
      <w:r w:rsidRPr="00B16B6E">
        <w:rPr>
          <w:sz w:val="16"/>
          <w:szCs w:val="16"/>
        </w:rPr>
        <w:t xml:space="preserve"> include rivers, streams, wetlands and estuaries.</w:t>
      </w:r>
    </w:p>
  </w:footnote>
  <w:footnote w:id="2">
    <w:p w:rsidR="00BD5077" w:rsidRPr="006A1174" w:rsidRDefault="00BD5077" w:rsidP="002E1082">
      <w:pPr>
        <w:pStyle w:val="FootnoteText"/>
        <w:spacing w:after="60"/>
        <w:rPr>
          <w:sz w:val="16"/>
          <w:szCs w:val="16"/>
        </w:rPr>
      </w:pPr>
      <w:r w:rsidRPr="006A1174">
        <w:rPr>
          <w:rStyle w:val="FootnoteReference"/>
          <w:sz w:val="16"/>
          <w:szCs w:val="16"/>
        </w:rPr>
        <w:footnoteRef/>
      </w:r>
      <w:r w:rsidRPr="006A1174">
        <w:rPr>
          <w:sz w:val="16"/>
          <w:szCs w:val="16"/>
        </w:rPr>
        <w:t xml:space="preserve"> Throughout this Plan, </w:t>
      </w:r>
      <w:r>
        <w:rPr>
          <w:sz w:val="16"/>
          <w:szCs w:val="16"/>
        </w:rPr>
        <w:t>the term ‘</w:t>
      </w:r>
      <w:r w:rsidRPr="006A1174">
        <w:rPr>
          <w:sz w:val="16"/>
          <w:szCs w:val="16"/>
        </w:rPr>
        <w:t>biodiversity management</w:t>
      </w:r>
      <w:r>
        <w:rPr>
          <w:sz w:val="16"/>
          <w:szCs w:val="16"/>
        </w:rPr>
        <w:t>’</w:t>
      </w:r>
      <w:r w:rsidRPr="006A1174">
        <w:rPr>
          <w:sz w:val="16"/>
          <w:szCs w:val="16"/>
        </w:rPr>
        <w:t xml:space="preserve"> includes sustainable use of natural resources, managed under appropriate legislation. </w:t>
      </w:r>
    </w:p>
  </w:footnote>
  <w:footnote w:id="3">
    <w:p w:rsidR="00BD5077" w:rsidRPr="009B630D" w:rsidRDefault="00BD5077" w:rsidP="00F60F77">
      <w:pPr>
        <w:pStyle w:val="FootnoteText"/>
        <w:rPr>
          <w:sz w:val="18"/>
          <w:szCs w:val="18"/>
        </w:rPr>
      </w:pPr>
      <w:r w:rsidRPr="006A1174">
        <w:rPr>
          <w:rStyle w:val="FootnoteReference"/>
          <w:sz w:val="16"/>
          <w:szCs w:val="16"/>
        </w:rPr>
        <w:footnoteRef/>
      </w:r>
      <w:r w:rsidRPr="006A1174">
        <w:rPr>
          <w:sz w:val="16"/>
          <w:szCs w:val="16"/>
        </w:rPr>
        <w:t xml:space="preserve"> ‘Habitat hectares’ is a method for assessing native vegetation, in terms of both quality and extent. Quality is assessed by scoring habitat attributes at a site in comparison to a reference point (benchmark) for the relevant vegetation type - this provides a ‘habitat score’. The number of habitat hectares of a stand of native vegetation is determined by multiplying the score by the area of vegetation. For example, 10 hectares with a habitat score of 100 per cent is counted as 10 ‘habitat hectares’, whereas 10 hectares of vegetation with a score’ of 50 per cent would be scored as five ‘habitat hectares’</w:t>
      </w:r>
    </w:p>
  </w:footnote>
  <w:footnote w:id="4">
    <w:p w:rsidR="00BD5077" w:rsidRPr="00AE096A" w:rsidRDefault="00BD5077" w:rsidP="00CA25CA">
      <w:pPr>
        <w:pStyle w:val="FootnoteText"/>
        <w:spacing w:after="40"/>
        <w:rPr>
          <w:sz w:val="18"/>
          <w:szCs w:val="18"/>
        </w:rPr>
      </w:pPr>
      <w:r w:rsidRPr="00AE096A">
        <w:rPr>
          <w:rStyle w:val="FootnoteReference"/>
          <w:sz w:val="18"/>
          <w:szCs w:val="18"/>
        </w:rPr>
        <w:footnoteRef/>
      </w:r>
      <w:r w:rsidRPr="00AE096A">
        <w:rPr>
          <w:sz w:val="18"/>
          <w:szCs w:val="18"/>
        </w:rPr>
        <w:t xml:space="preserve"> </w:t>
      </w:r>
      <w:r>
        <w:rPr>
          <w:sz w:val="18"/>
          <w:szCs w:val="18"/>
        </w:rPr>
        <w:t>‘</w:t>
      </w:r>
      <w:r w:rsidRPr="00AE096A">
        <w:rPr>
          <w:sz w:val="18"/>
          <w:szCs w:val="18"/>
        </w:rPr>
        <w:t>Nature</w:t>
      </w:r>
      <w:r>
        <w:rPr>
          <w:sz w:val="18"/>
          <w:szCs w:val="18"/>
        </w:rPr>
        <w:t>’</w:t>
      </w:r>
      <w:r w:rsidRPr="00AE096A">
        <w:rPr>
          <w:sz w:val="18"/>
          <w:szCs w:val="18"/>
        </w:rPr>
        <w:t xml:space="preserve"> </w:t>
      </w:r>
      <w:r>
        <w:rPr>
          <w:sz w:val="18"/>
          <w:szCs w:val="18"/>
        </w:rPr>
        <w:t xml:space="preserve">in this context </w:t>
      </w:r>
      <w:r w:rsidRPr="00AE096A">
        <w:rPr>
          <w:rFonts w:cs="Arial"/>
          <w:color w:val="000000"/>
          <w:sz w:val="18"/>
          <w:szCs w:val="18"/>
        </w:rPr>
        <w:t>means any green open spaces and water bodies</w:t>
      </w:r>
      <w:r>
        <w:rPr>
          <w:rFonts w:cs="Arial"/>
          <w:color w:val="000000"/>
          <w:sz w:val="18"/>
          <w:szCs w:val="18"/>
        </w:rPr>
        <w:t xml:space="preserve"> that support living things. These could be</w:t>
      </w:r>
      <w:r w:rsidRPr="00AE096A">
        <w:rPr>
          <w:rFonts w:cs="Arial"/>
          <w:color w:val="000000"/>
          <w:sz w:val="18"/>
          <w:szCs w:val="18"/>
        </w:rPr>
        <w:t xml:space="preserve"> in </w:t>
      </w:r>
      <w:r>
        <w:rPr>
          <w:rFonts w:cs="Arial"/>
          <w:color w:val="000000"/>
          <w:sz w:val="18"/>
          <w:szCs w:val="18"/>
        </w:rPr>
        <w:t xml:space="preserve">urban or rural areas, in highly modified or constructed landscapes through to pristine </w:t>
      </w:r>
      <w:r w:rsidRPr="00AE096A">
        <w:rPr>
          <w:rFonts w:cs="Arial"/>
          <w:color w:val="000000"/>
          <w:sz w:val="18"/>
          <w:szCs w:val="18"/>
        </w:rPr>
        <w:t xml:space="preserve">wilderness areas, </w:t>
      </w:r>
      <w:r>
        <w:rPr>
          <w:rFonts w:cs="Arial"/>
          <w:color w:val="000000"/>
          <w:sz w:val="18"/>
          <w:szCs w:val="18"/>
        </w:rPr>
        <w:t>on land</w:t>
      </w:r>
      <w:r w:rsidRPr="00AE096A">
        <w:rPr>
          <w:rFonts w:cs="Arial"/>
          <w:color w:val="000000"/>
          <w:sz w:val="18"/>
          <w:szCs w:val="18"/>
        </w:rPr>
        <w:t xml:space="preserve">, </w:t>
      </w:r>
      <w:r>
        <w:rPr>
          <w:rFonts w:cs="Arial"/>
          <w:color w:val="000000"/>
          <w:sz w:val="18"/>
          <w:szCs w:val="18"/>
        </w:rPr>
        <w:t xml:space="preserve">or in </w:t>
      </w:r>
      <w:r w:rsidRPr="00AE096A">
        <w:rPr>
          <w:rFonts w:cs="Arial"/>
          <w:color w:val="000000"/>
          <w:sz w:val="18"/>
          <w:szCs w:val="18"/>
        </w:rPr>
        <w:t>waterways and marine environments.</w:t>
      </w:r>
    </w:p>
  </w:footnote>
  <w:footnote w:id="5">
    <w:p w:rsidR="00BD5077" w:rsidRDefault="00BD5077" w:rsidP="00F60F77">
      <w:pPr>
        <w:pStyle w:val="FootnoteText"/>
      </w:pPr>
      <w:r w:rsidRPr="00AE096A">
        <w:rPr>
          <w:rStyle w:val="FootnoteReference"/>
          <w:sz w:val="18"/>
          <w:szCs w:val="18"/>
        </w:rPr>
        <w:footnoteRef/>
      </w:r>
      <w:r w:rsidRPr="00AE096A">
        <w:rPr>
          <w:sz w:val="18"/>
          <w:szCs w:val="18"/>
        </w:rPr>
        <w:t xml:space="preserve"> See Appendix </w:t>
      </w:r>
      <w:r>
        <w:rPr>
          <w:sz w:val="18"/>
          <w:szCs w:val="18"/>
        </w:rPr>
        <w:t xml:space="preserve">1 </w:t>
      </w:r>
      <w:r w:rsidRPr="00AE096A">
        <w:rPr>
          <w:sz w:val="18"/>
          <w:szCs w:val="18"/>
        </w:rPr>
        <w:t>for further explanation of overall change</w:t>
      </w:r>
      <w:r>
        <w:t>.</w:t>
      </w:r>
    </w:p>
  </w:footnote>
  <w:footnote w:id="6">
    <w:p w:rsidR="00BD5077" w:rsidRPr="002E1082" w:rsidRDefault="00BD5077" w:rsidP="0026264D">
      <w:pPr>
        <w:pStyle w:val="FootnoteText"/>
        <w:spacing w:after="40"/>
        <w:rPr>
          <w:sz w:val="16"/>
          <w:szCs w:val="16"/>
        </w:rPr>
      </w:pPr>
      <w:r>
        <w:rPr>
          <w:rStyle w:val="FootnoteReference"/>
        </w:rPr>
        <w:footnoteRef/>
      </w:r>
      <w:r>
        <w:t xml:space="preserve"> </w:t>
      </w:r>
      <w:r w:rsidRPr="002E1082">
        <w:rPr>
          <w:rFonts w:ascii="Calibri" w:hAnsi="Calibri" w:cs="Calibri"/>
          <w:sz w:val="16"/>
          <w:szCs w:val="16"/>
        </w:rPr>
        <w:t>NaturePrint is a suite of decision-support tools designed to help inform conservation planning and action to protect Victoria’s biodiversity. It is based on a sophisticated and comprehensive analysis of biodiversity conservation needs that combines our best information about biodiversity values, threatening processes and ecosystem function at the landscape scale. NaturePrint provides a consistent basis to help us make more informed decisions in biodiversity policy and operations.</w:t>
      </w:r>
      <w:r w:rsidRPr="002E1082">
        <w:rPr>
          <w:sz w:val="16"/>
          <w:szCs w:val="16"/>
        </w:rPr>
        <w:t xml:space="preserve"> </w:t>
      </w:r>
      <w:r w:rsidRPr="002E1082">
        <w:rPr>
          <w:rFonts w:ascii="Calibri" w:hAnsi="Calibri" w:cs="Calibri"/>
          <w:sz w:val="16"/>
          <w:szCs w:val="16"/>
        </w:rPr>
        <w:t>NaturePrint is most developed for terrestrial landscapes, where the majority of decisions and actions occur, and will be progressively expanded to include waterway and marine environments where appropriate.</w:t>
      </w:r>
    </w:p>
  </w:footnote>
  <w:footnote w:id="7">
    <w:p w:rsidR="00BD5077" w:rsidRPr="002E1082" w:rsidRDefault="00BD5077" w:rsidP="00915887">
      <w:pPr>
        <w:jc w:val="both"/>
        <w:rPr>
          <w:sz w:val="16"/>
          <w:szCs w:val="16"/>
        </w:rPr>
      </w:pPr>
      <w:r w:rsidRPr="002E1082">
        <w:rPr>
          <w:rStyle w:val="FootnoteReference"/>
          <w:sz w:val="16"/>
          <w:szCs w:val="16"/>
        </w:rPr>
        <w:footnoteRef/>
      </w:r>
      <w:r w:rsidRPr="002E1082">
        <w:rPr>
          <w:sz w:val="16"/>
          <w:szCs w:val="16"/>
        </w:rPr>
        <w:t xml:space="preserve"> </w:t>
      </w:r>
      <w:r w:rsidRPr="002E1082">
        <w:rPr>
          <w:bCs/>
          <w:sz w:val="16"/>
          <w:szCs w:val="16"/>
        </w:rPr>
        <w:t>Fifty years is considered to be an appropriate time scale to consider change, and SMP models have been developed on this basis. See Appendix 1 for further explanation.</w:t>
      </w:r>
    </w:p>
  </w:footnote>
  <w:footnote w:id="8">
    <w:p w:rsidR="00BD5077" w:rsidRPr="006A1174" w:rsidRDefault="00BD5077">
      <w:pPr>
        <w:pStyle w:val="FootnoteText"/>
        <w:rPr>
          <w:sz w:val="16"/>
          <w:szCs w:val="16"/>
        </w:rPr>
      </w:pPr>
    </w:p>
  </w:footnote>
  <w:footnote w:id="9">
    <w:p w:rsidR="00BD5077" w:rsidRPr="00782825" w:rsidRDefault="00BD5077" w:rsidP="004318C1">
      <w:pPr>
        <w:pStyle w:val="FootnoteText"/>
        <w:rPr>
          <w:sz w:val="16"/>
          <w:szCs w:val="16"/>
        </w:rPr>
      </w:pPr>
      <w:r w:rsidRPr="00782825">
        <w:rPr>
          <w:rStyle w:val="FootnoteReference"/>
          <w:sz w:val="16"/>
          <w:szCs w:val="16"/>
        </w:rPr>
        <w:footnoteRef/>
      </w:r>
      <w:r w:rsidRPr="00782825">
        <w:rPr>
          <w:sz w:val="16"/>
          <w:szCs w:val="16"/>
        </w:rPr>
        <w:t xml:space="preserve"> </w:t>
      </w:r>
      <w:r w:rsidRPr="00782825">
        <w:rPr>
          <w:rFonts w:ascii="Calibri" w:eastAsia="Calibri" w:hAnsi="Calibri" w:cs="Calibri"/>
          <w:color w:val="000000"/>
          <w:sz w:val="16"/>
          <w:szCs w:val="16"/>
        </w:rPr>
        <w:t>The Future Economy group comprises environment and business leaders from organisations including Bank Australia, VicSuper, Sustainable Business Australia, Australian Ethical Investment, Whole Kids Organic Foods, Pacific Hydro, Intrepid Travel, Third Ecology and Environment Victoria</w:t>
      </w:r>
    </w:p>
  </w:footnote>
  <w:footnote w:id="10">
    <w:p w:rsidR="00BD5077" w:rsidRDefault="00BD5077" w:rsidP="007A2190">
      <w:pPr>
        <w:pStyle w:val="FootnoteText"/>
      </w:pPr>
      <w:r w:rsidRPr="00782825">
        <w:rPr>
          <w:rStyle w:val="FootnoteReference"/>
          <w:sz w:val="16"/>
          <w:szCs w:val="16"/>
        </w:rPr>
        <w:footnoteRef/>
      </w:r>
      <w:r w:rsidRPr="00782825">
        <w:rPr>
          <w:sz w:val="16"/>
          <w:szCs w:val="16"/>
        </w:rPr>
        <w:t xml:space="preserve"> </w:t>
      </w:r>
      <w:r w:rsidRPr="00782825">
        <w:rPr>
          <w:rFonts w:ascii="Calibri" w:eastAsia="Calibri" w:hAnsi="Calibri" w:cs="Calibri"/>
          <w:bCs/>
          <w:sz w:val="16"/>
          <w:szCs w:val="16"/>
        </w:rPr>
        <w:t xml:space="preserve">Hatfield-Dodds </w:t>
      </w:r>
      <w:r w:rsidRPr="00782825">
        <w:rPr>
          <w:rFonts w:ascii="Calibri" w:eastAsia="Calibri" w:hAnsi="Calibri" w:cs="Calibri"/>
          <w:bCs/>
          <w:i/>
          <w:sz w:val="16"/>
          <w:szCs w:val="16"/>
        </w:rPr>
        <w:t>et al</w:t>
      </w:r>
      <w:r w:rsidRPr="00782825">
        <w:rPr>
          <w:rFonts w:ascii="Calibri" w:eastAsia="Calibri" w:hAnsi="Calibri" w:cs="Calibri"/>
          <w:bCs/>
          <w:sz w:val="16"/>
          <w:szCs w:val="16"/>
        </w:rPr>
        <w:t xml:space="preserve">. (2015) Australia is ‘free to choose’ economic growth and falling environmental pressures. </w:t>
      </w:r>
      <w:r w:rsidRPr="00782825">
        <w:rPr>
          <w:rFonts w:ascii="Calibri" w:eastAsia="Calibri" w:hAnsi="Calibri" w:cs="Calibri"/>
          <w:bCs/>
          <w:i/>
          <w:sz w:val="16"/>
          <w:szCs w:val="16"/>
        </w:rPr>
        <w:t>Nature</w:t>
      </w:r>
      <w:r w:rsidRPr="00782825">
        <w:rPr>
          <w:rFonts w:ascii="Calibri" w:eastAsia="Calibri" w:hAnsi="Calibri" w:cs="Calibri"/>
          <w:bCs/>
          <w:sz w:val="16"/>
          <w:szCs w:val="16"/>
        </w:rPr>
        <w:t xml:space="preserve"> 527, 49–53</w:t>
      </w:r>
    </w:p>
  </w:footnote>
  <w:footnote w:id="11">
    <w:p w:rsidR="00BD5077" w:rsidRPr="00C82139" w:rsidRDefault="00BD5077" w:rsidP="00C82139">
      <w:pPr>
        <w:autoSpaceDE w:val="0"/>
        <w:autoSpaceDN w:val="0"/>
        <w:adjustRightInd w:val="0"/>
        <w:rPr>
          <w:rFonts w:cs="Helv"/>
          <w:color w:val="000000"/>
          <w:sz w:val="16"/>
          <w:szCs w:val="16"/>
        </w:rPr>
      </w:pPr>
      <w:r w:rsidRPr="00F42A6C">
        <w:rPr>
          <w:rStyle w:val="FootnoteReference"/>
          <w:sz w:val="16"/>
          <w:szCs w:val="16"/>
        </w:rPr>
        <w:footnoteRef/>
      </w:r>
      <w:r w:rsidRPr="00F42A6C">
        <w:rPr>
          <w:sz w:val="16"/>
          <w:szCs w:val="16"/>
        </w:rPr>
        <w:t xml:space="preserve"> Th</w:t>
      </w:r>
      <w:r w:rsidRPr="00F42A6C">
        <w:rPr>
          <w:rFonts w:cs="Helv"/>
          <w:color w:val="000000"/>
          <w:sz w:val="16"/>
          <w:szCs w:val="16"/>
        </w:rPr>
        <w:t xml:space="preserve">e Natural Capital Protocol is a framework to help businesses incorporate natural capital into their decision making by identifying, measuring and valuing their impacts and dependencies on natural capital. </w:t>
      </w:r>
      <w:r w:rsidRPr="00C82139">
        <w:rPr>
          <w:rFonts w:cs="Helv"/>
          <w:color w:val="000000"/>
          <w:sz w:val="16"/>
          <w:szCs w:val="16"/>
        </w:rPr>
        <w:t xml:space="preserve">The protocol </w:t>
      </w:r>
      <w:r>
        <w:rPr>
          <w:rFonts w:cs="Helv"/>
          <w:color w:val="000000"/>
          <w:sz w:val="16"/>
          <w:szCs w:val="16"/>
        </w:rPr>
        <w:t>i</w:t>
      </w:r>
      <w:r w:rsidRPr="00C82139">
        <w:rPr>
          <w:rFonts w:cs="Helv"/>
          <w:color w:val="000000"/>
          <w:sz w:val="16"/>
          <w:szCs w:val="16"/>
        </w:rPr>
        <w:t>s the key product of the Natural Capital Coalition, a group of organisations (businesses, universities, research institutes, NGOs, etc</w:t>
      </w:r>
      <w:r>
        <w:rPr>
          <w:rFonts w:cs="Helv"/>
          <w:color w:val="000000"/>
          <w:sz w:val="16"/>
          <w:szCs w:val="16"/>
        </w:rPr>
        <w:t>.</w:t>
      </w:r>
      <w:r w:rsidRPr="00C82139">
        <w:rPr>
          <w:rFonts w:cs="Helv"/>
          <w:color w:val="000000"/>
          <w:sz w:val="16"/>
          <w:szCs w:val="16"/>
        </w:rPr>
        <w:t>) that aims to raise awareness of, and harmonise and standardise, business approaches to natural capital.</w:t>
      </w:r>
    </w:p>
  </w:footnote>
  <w:footnote w:id="12">
    <w:p w:rsidR="00BD5077" w:rsidRPr="004102FE" w:rsidRDefault="00BD5077" w:rsidP="00C75B30">
      <w:pPr>
        <w:rPr>
          <w:sz w:val="16"/>
          <w:szCs w:val="16"/>
        </w:rPr>
      </w:pPr>
      <w:r w:rsidRPr="004102FE">
        <w:rPr>
          <w:rStyle w:val="FootnoteReference"/>
          <w:sz w:val="16"/>
          <w:szCs w:val="16"/>
        </w:rPr>
        <w:footnoteRef/>
      </w:r>
      <w:r w:rsidRPr="004102FE">
        <w:rPr>
          <w:sz w:val="16"/>
          <w:szCs w:val="16"/>
        </w:rPr>
        <w:t xml:space="preserve"> “Ark” projects (e.g. Southern Ark) are landscape-scale, multi-partner projects to reduce Fox</w:t>
      </w:r>
      <w:r>
        <w:rPr>
          <w:sz w:val="16"/>
          <w:szCs w:val="16"/>
        </w:rPr>
        <w:t xml:space="preserve"> </w:t>
      </w:r>
      <w:r w:rsidRPr="004102FE">
        <w:rPr>
          <w:sz w:val="16"/>
          <w:szCs w:val="16"/>
        </w:rPr>
        <w:t xml:space="preserve">numbers across large areas of the state, to benefit wide ranges of native mammals, birds and reptiles. “Eden” projects are similar, but </w:t>
      </w:r>
      <w:r w:rsidRPr="004102FE">
        <w:rPr>
          <w:rFonts w:eastAsia="Times New Roman" w:cs="Arial"/>
          <w:sz w:val="16"/>
          <w:szCs w:val="16"/>
          <w:lang w:eastAsia="en-AU"/>
        </w:rPr>
        <w:t>focus on the detection and removal of high risk weeds that threaten biodiversity values.</w:t>
      </w:r>
      <w:r w:rsidRPr="004102FE">
        <w:rPr>
          <w:rFonts w:ascii="Arial" w:eastAsia="Times New Roman" w:hAnsi="Arial" w:cs="Arial"/>
          <w:sz w:val="16"/>
          <w:szCs w:val="16"/>
          <w:lang w:eastAsia="en-AU"/>
        </w:rPr>
        <w:t xml:space="preserve"> </w:t>
      </w:r>
    </w:p>
  </w:footnote>
  <w:footnote w:id="13">
    <w:p w:rsidR="00BD5077" w:rsidRPr="000357E4" w:rsidRDefault="00BD5077">
      <w:pPr>
        <w:pStyle w:val="FootnoteText"/>
      </w:pPr>
      <w:r>
        <w:rPr>
          <w:rStyle w:val="FootnoteReference"/>
        </w:rPr>
        <w:footnoteRef/>
      </w:r>
      <w:r>
        <w:t xml:space="preserve"> </w:t>
      </w:r>
      <w:r w:rsidRPr="000357E4">
        <w:rPr>
          <w:sz w:val="16"/>
          <w:szCs w:val="16"/>
        </w:rPr>
        <w:t>Land Conservation Council and Environment Conservation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77" w:rsidRPr="00BD316B" w:rsidRDefault="00BD5077" w:rsidP="00152179">
    <w:pPr>
      <w:pStyle w:val="Header"/>
      <w:tabs>
        <w:tab w:val="left" w:pos="8713"/>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77" w:rsidRPr="00BD316B" w:rsidRDefault="00BD5077" w:rsidP="00BD316B">
    <w:pPr>
      <w:pStyle w:val="Header"/>
    </w:pPr>
    <w:sdt>
      <w:sdtPr>
        <w:rPr>
          <w:b/>
          <w:color w:val="FF0000"/>
          <w:sz w:val="28"/>
          <w:szCs w:val="28"/>
        </w:rPr>
        <w:id w:val="-1917088986"/>
        <w:docPartObj>
          <w:docPartGallery w:val="Watermarks"/>
          <w:docPartUnique/>
        </w:docPartObj>
      </w:sdtPr>
      <w:sdtContent>
        <w:r>
          <w:rPr>
            <w:b/>
            <w:noProof/>
            <w:color w:val="FF0000"/>
            <w:sz w:val="28"/>
            <w:szCs w:val="28"/>
            <w:lang w:eastAsia="en-AU"/>
          </w:rPr>
          <mc:AlternateContent>
            <mc:Choice Requires="wps">
              <w:drawing>
                <wp:anchor distT="0" distB="0" distL="114300" distR="114300" simplePos="0" relativeHeight="251657216" behindDoc="1" locked="0" layoutInCell="0" allowOverlap="1" wp14:anchorId="3823629D" wp14:editId="76D1DD67">
                  <wp:simplePos x="0" y="0"/>
                  <wp:positionH relativeFrom="margin">
                    <wp:align>center</wp:align>
                  </wp:positionH>
                  <wp:positionV relativeFrom="margin">
                    <wp:align>center</wp:align>
                  </wp:positionV>
                  <wp:extent cx="5237480" cy="3142615"/>
                  <wp:effectExtent l="0" t="1143000" r="0" b="657860"/>
                  <wp:wrapNone/>
                  <wp:docPr id="2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D5077" w:rsidRDefault="00BD5077" w:rsidP="002F0B3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23629D" id="_x0000_t202" coordsize="21600,21600" o:spt="202" path="m,l,21600r21600,l21600,xe">
                  <v:stroke joinstyle="miter"/>
                  <v:path gradientshapeok="t" o:connecttype="rect"/>
                </v:shapetype>
                <v:shape id="WordArt 10" o:spid="_x0000_s1049"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AXiAIAAP4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DA&#10;uvAXiAIAAP4E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rsidR="00BD5077" w:rsidRDefault="00BD5077" w:rsidP="002F0B3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77" w:rsidRDefault="00BD50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77" w:rsidRDefault="00BD50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77" w:rsidRDefault="00BD50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77" w:rsidRPr="00AE3CF5" w:rsidRDefault="00BD5077" w:rsidP="00AE3CF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077" w:rsidRPr="00AE3CF5" w:rsidRDefault="00BD5077" w:rsidP="00AE3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F3CCC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4544"/>
    <w:multiLevelType w:val="hybridMultilevel"/>
    <w:tmpl w:val="0120A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546F52"/>
    <w:multiLevelType w:val="hybridMultilevel"/>
    <w:tmpl w:val="FD901B84"/>
    <w:lvl w:ilvl="0" w:tplc="0C090001">
      <w:start w:val="1"/>
      <w:numFmt w:val="bullet"/>
      <w:lvlText w:val=""/>
      <w:lvlJc w:val="left"/>
      <w:pPr>
        <w:ind w:left="1074" w:hanging="360"/>
      </w:pPr>
      <w:rPr>
        <w:rFonts w:ascii="Symbol" w:hAnsi="Symbol"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 w15:restartNumberingAfterBreak="0">
    <w:nsid w:val="0C137307"/>
    <w:multiLevelType w:val="hybridMultilevel"/>
    <w:tmpl w:val="63960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4C58AA"/>
    <w:multiLevelType w:val="hybridMultilevel"/>
    <w:tmpl w:val="905C9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33EE4"/>
    <w:multiLevelType w:val="hybridMultilevel"/>
    <w:tmpl w:val="ABA8E9BE"/>
    <w:lvl w:ilvl="0" w:tplc="189EEB1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F827BB"/>
    <w:multiLevelType w:val="hybridMultilevel"/>
    <w:tmpl w:val="A8DEBB54"/>
    <w:lvl w:ilvl="0" w:tplc="D708D6B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0F061E"/>
    <w:multiLevelType w:val="hybridMultilevel"/>
    <w:tmpl w:val="E8747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7B563C"/>
    <w:multiLevelType w:val="hybridMultilevel"/>
    <w:tmpl w:val="F33A8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A21104"/>
    <w:multiLevelType w:val="hybridMultilevel"/>
    <w:tmpl w:val="005C22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D205B86"/>
    <w:multiLevelType w:val="hybridMultilevel"/>
    <w:tmpl w:val="BFB87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174972"/>
    <w:multiLevelType w:val="hybridMultilevel"/>
    <w:tmpl w:val="B484B9BE"/>
    <w:lvl w:ilvl="0" w:tplc="2682CFBA">
      <w:start w:val="1"/>
      <w:numFmt w:val="bullet"/>
      <w:lvlText w:val="•"/>
      <w:lvlJc w:val="left"/>
      <w:pPr>
        <w:tabs>
          <w:tab w:val="num" w:pos="720"/>
        </w:tabs>
        <w:ind w:left="720" w:hanging="360"/>
      </w:pPr>
      <w:rPr>
        <w:rFonts w:ascii="Arial" w:hAnsi="Arial" w:hint="default"/>
      </w:rPr>
    </w:lvl>
    <w:lvl w:ilvl="1" w:tplc="A0AA02EC" w:tentative="1">
      <w:start w:val="1"/>
      <w:numFmt w:val="bullet"/>
      <w:lvlText w:val="•"/>
      <w:lvlJc w:val="left"/>
      <w:pPr>
        <w:tabs>
          <w:tab w:val="num" w:pos="1440"/>
        </w:tabs>
        <w:ind w:left="1440" w:hanging="360"/>
      </w:pPr>
      <w:rPr>
        <w:rFonts w:ascii="Arial" w:hAnsi="Arial" w:hint="default"/>
      </w:rPr>
    </w:lvl>
    <w:lvl w:ilvl="2" w:tplc="70A84AAE" w:tentative="1">
      <w:start w:val="1"/>
      <w:numFmt w:val="bullet"/>
      <w:lvlText w:val="•"/>
      <w:lvlJc w:val="left"/>
      <w:pPr>
        <w:tabs>
          <w:tab w:val="num" w:pos="2160"/>
        </w:tabs>
        <w:ind w:left="2160" w:hanging="360"/>
      </w:pPr>
      <w:rPr>
        <w:rFonts w:ascii="Arial" w:hAnsi="Arial" w:hint="default"/>
      </w:rPr>
    </w:lvl>
    <w:lvl w:ilvl="3" w:tplc="897280C6" w:tentative="1">
      <w:start w:val="1"/>
      <w:numFmt w:val="bullet"/>
      <w:lvlText w:val="•"/>
      <w:lvlJc w:val="left"/>
      <w:pPr>
        <w:tabs>
          <w:tab w:val="num" w:pos="2880"/>
        </w:tabs>
        <w:ind w:left="2880" w:hanging="360"/>
      </w:pPr>
      <w:rPr>
        <w:rFonts w:ascii="Arial" w:hAnsi="Arial" w:hint="default"/>
      </w:rPr>
    </w:lvl>
    <w:lvl w:ilvl="4" w:tplc="A0EE602A" w:tentative="1">
      <w:start w:val="1"/>
      <w:numFmt w:val="bullet"/>
      <w:lvlText w:val="•"/>
      <w:lvlJc w:val="left"/>
      <w:pPr>
        <w:tabs>
          <w:tab w:val="num" w:pos="3600"/>
        </w:tabs>
        <w:ind w:left="3600" w:hanging="360"/>
      </w:pPr>
      <w:rPr>
        <w:rFonts w:ascii="Arial" w:hAnsi="Arial" w:hint="default"/>
      </w:rPr>
    </w:lvl>
    <w:lvl w:ilvl="5" w:tplc="85B639CC" w:tentative="1">
      <w:start w:val="1"/>
      <w:numFmt w:val="bullet"/>
      <w:lvlText w:val="•"/>
      <w:lvlJc w:val="left"/>
      <w:pPr>
        <w:tabs>
          <w:tab w:val="num" w:pos="4320"/>
        </w:tabs>
        <w:ind w:left="4320" w:hanging="360"/>
      </w:pPr>
      <w:rPr>
        <w:rFonts w:ascii="Arial" w:hAnsi="Arial" w:hint="default"/>
      </w:rPr>
    </w:lvl>
    <w:lvl w:ilvl="6" w:tplc="BF7EF6AE" w:tentative="1">
      <w:start w:val="1"/>
      <w:numFmt w:val="bullet"/>
      <w:lvlText w:val="•"/>
      <w:lvlJc w:val="left"/>
      <w:pPr>
        <w:tabs>
          <w:tab w:val="num" w:pos="5040"/>
        </w:tabs>
        <w:ind w:left="5040" w:hanging="360"/>
      </w:pPr>
      <w:rPr>
        <w:rFonts w:ascii="Arial" w:hAnsi="Arial" w:hint="default"/>
      </w:rPr>
    </w:lvl>
    <w:lvl w:ilvl="7" w:tplc="F2C28E16" w:tentative="1">
      <w:start w:val="1"/>
      <w:numFmt w:val="bullet"/>
      <w:lvlText w:val="•"/>
      <w:lvlJc w:val="left"/>
      <w:pPr>
        <w:tabs>
          <w:tab w:val="num" w:pos="5760"/>
        </w:tabs>
        <w:ind w:left="5760" w:hanging="360"/>
      </w:pPr>
      <w:rPr>
        <w:rFonts w:ascii="Arial" w:hAnsi="Arial" w:hint="default"/>
      </w:rPr>
    </w:lvl>
    <w:lvl w:ilvl="8" w:tplc="5AAAC4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5A00A4"/>
    <w:multiLevelType w:val="hybridMultilevel"/>
    <w:tmpl w:val="BB74DE3A"/>
    <w:lvl w:ilvl="0" w:tplc="83468CA4">
      <w:start w:val="1"/>
      <w:numFmt w:val="bullet"/>
      <w:lvlText w:val="•"/>
      <w:lvlJc w:val="left"/>
      <w:pPr>
        <w:tabs>
          <w:tab w:val="num" w:pos="928"/>
        </w:tabs>
        <w:ind w:left="928" w:hanging="360"/>
      </w:pPr>
      <w:rPr>
        <w:rFonts w:ascii="Arial" w:hAnsi="Arial" w:hint="default"/>
      </w:rPr>
    </w:lvl>
    <w:lvl w:ilvl="1" w:tplc="08BA020E" w:tentative="1">
      <w:start w:val="1"/>
      <w:numFmt w:val="bullet"/>
      <w:lvlText w:val="•"/>
      <w:lvlJc w:val="left"/>
      <w:pPr>
        <w:tabs>
          <w:tab w:val="num" w:pos="1256"/>
        </w:tabs>
        <w:ind w:left="1256" w:hanging="360"/>
      </w:pPr>
      <w:rPr>
        <w:rFonts w:ascii="Arial" w:hAnsi="Arial" w:hint="default"/>
      </w:rPr>
    </w:lvl>
    <w:lvl w:ilvl="2" w:tplc="4A0E7D88" w:tentative="1">
      <w:start w:val="1"/>
      <w:numFmt w:val="bullet"/>
      <w:lvlText w:val="•"/>
      <w:lvlJc w:val="left"/>
      <w:pPr>
        <w:tabs>
          <w:tab w:val="num" w:pos="1976"/>
        </w:tabs>
        <w:ind w:left="1976" w:hanging="360"/>
      </w:pPr>
      <w:rPr>
        <w:rFonts w:ascii="Arial" w:hAnsi="Arial" w:hint="default"/>
      </w:rPr>
    </w:lvl>
    <w:lvl w:ilvl="3" w:tplc="5D0C1A14" w:tentative="1">
      <w:start w:val="1"/>
      <w:numFmt w:val="bullet"/>
      <w:lvlText w:val="•"/>
      <w:lvlJc w:val="left"/>
      <w:pPr>
        <w:tabs>
          <w:tab w:val="num" w:pos="2696"/>
        </w:tabs>
        <w:ind w:left="2696" w:hanging="360"/>
      </w:pPr>
      <w:rPr>
        <w:rFonts w:ascii="Arial" w:hAnsi="Arial" w:hint="default"/>
      </w:rPr>
    </w:lvl>
    <w:lvl w:ilvl="4" w:tplc="E0501AA2" w:tentative="1">
      <w:start w:val="1"/>
      <w:numFmt w:val="bullet"/>
      <w:lvlText w:val="•"/>
      <w:lvlJc w:val="left"/>
      <w:pPr>
        <w:tabs>
          <w:tab w:val="num" w:pos="3416"/>
        </w:tabs>
        <w:ind w:left="3416" w:hanging="360"/>
      </w:pPr>
      <w:rPr>
        <w:rFonts w:ascii="Arial" w:hAnsi="Arial" w:hint="default"/>
      </w:rPr>
    </w:lvl>
    <w:lvl w:ilvl="5" w:tplc="3E6400B4" w:tentative="1">
      <w:start w:val="1"/>
      <w:numFmt w:val="bullet"/>
      <w:lvlText w:val="•"/>
      <w:lvlJc w:val="left"/>
      <w:pPr>
        <w:tabs>
          <w:tab w:val="num" w:pos="4136"/>
        </w:tabs>
        <w:ind w:left="4136" w:hanging="360"/>
      </w:pPr>
      <w:rPr>
        <w:rFonts w:ascii="Arial" w:hAnsi="Arial" w:hint="default"/>
      </w:rPr>
    </w:lvl>
    <w:lvl w:ilvl="6" w:tplc="349A762C" w:tentative="1">
      <w:start w:val="1"/>
      <w:numFmt w:val="bullet"/>
      <w:lvlText w:val="•"/>
      <w:lvlJc w:val="left"/>
      <w:pPr>
        <w:tabs>
          <w:tab w:val="num" w:pos="4856"/>
        </w:tabs>
        <w:ind w:left="4856" w:hanging="360"/>
      </w:pPr>
      <w:rPr>
        <w:rFonts w:ascii="Arial" w:hAnsi="Arial" w:hint="default"/>
      </w:rPr>
    </w:lvl>
    <w:lvl w:ilvl="7" w:tplc="F426DB3C" w:tentative="1">
      <w:start w:val="1"/>
      <w:numFmt w:val="bullet"/>
      <w:lvlText w:val="•"/>
      <w:lvlJc w:val="left"/>
      <w:pPr>
        <w:tabs>
          <w:tab w:val="num" w:pos="5576"/>
        </w:tabs>
        <w:ind w:left="5576" w:hanging="360"/>
      </w:pPr>
      <w:rPr>
        <w:rFonts w:ascii="Arial" w:hAnsi="Arial" w:hint="default"/>
      </w:rPr>
    </w:lvl>
    <w:lvl w:ilvl="8" w:tplc="11D42E58" w:tentative="1">
      <w:start w:val="1"/>
      <w:numFmt w:val="bullet"/>
      <w:lvlText w:val="•"/>
      <w:lvlJc w:val="left"/>
      <w:pPr>
        <w:tabs>
          <w:tab w:val="num" w:pos="6296"/>
        </w:tabs>
        <w:ind w:left="6296" w:hanging="360"/>
      </w:pPr>
      <w:rPr>
        <w:rFonts w:ascii="Arial" w:hAnsi="Arial" w:hint="default"/>
      </w:rPr>
    </w:lvl>
  </w:abstractNum>
  <w:abstractNum w:abstractNumId="13" w15:restartNumberingAfterBreak="0">
    <w:nsid w:val="38AD753D"/>
    <w:multiLevelType w:val="hybridMultilevel"/>
    <w:tmpl w:val="F6DE6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4A2FEB"/>
    <w:multiLevelType w:val="hybridMultilevel"/>
    <w:tmpl w:val="26E0E190"/>
    <w:lvl w:ilvl="0" w:tplc="F4D63D00">
      <w:start w:val="1"/>
      <w:numFmt w:val="bullet"/>
      <w:lvlText w:val="•"/>
      <w:lvlJc w:val="left"/>
      <w:pPr>
        <w:tabs>
          <w:tab w:val="num" w:pos="720"/>
        </w:tabs>
        <w:ind w:left="720" w:hanging="360"/>
      </w:pPr>
      <w:rPr>
        <w:rFonts w:ascii="Arial" w:hAnsi="Arial" w:hint="default"/>
      </w:rPr>
    </w:lvl>
    <w:lvl w:ilvl="1" w:tplc="AB962FBC" w:tentative="1">
      <w:start w:val="1"/>
      <w:numFmt w:val="bullet"/>
      <w:lvlText w:val="•"/>
      <w:lvlJc w:val="left"/>
      <w:pPr>
        <w:tabs>
          <w:tab w:val="num" w:pos="1440"/>
        </w:tabs>
        <w:ind w:left="1440" w:hanging="360"/>
      </w:pPr>
      <w:rPr>
        <w:rFonts w:ascii="Arial" w:hAnsi="Arial" w:hint="default"/>
      </w:rPr>
    </w:lvl>
    <w:lvl w:ilvl="2" w:tplc="98601264" w:tentative="1">
      <w:start w:val="1"/>
      <w:numFmt w:val="bullet"/>
      <w:lvlText w:val="•"/>
      <w:lvlJc w:val="left"/>
      <w:pPr>
        <w:tabs>
          <w:tab w:val="num" w:pos="2160"/>
        </w:tabs>
        <w:ind w:left="2160" w:hanging="360"/>
      </w:pPr>
      <w:rPr>
        <w:rFonts w:ascii="Arial" w:hAnsi="Arial" w:hint="default"/>
      </w:rPr>
    </w:lvl>
    <w:lvl w:ilvl="3" w:tplc="C4E2BE40" w:tentative="1">
      <w:start w:val="1"/>
      <w:numFmt w:val="bullet"/>
      <w:lvlText w:val="•"/>
      <w:lvlJc w:val="left"/>
      <w:pPr>
        <w:tabs>
          <w:tab w:val="num" w:pos="2880"/>
        </w:tabs>
        <w:ind w:left="2880" w:hanging="360"/>
      </w:pPr>
      <w:rPr>
        <w:rFonts w:ascii="Arial" w:hAnsi="Arial" w:hint="default"/>
      </w:rPr>
    </w:lvl>
    <w:lvl w:ilvl="4" w:tplc="41141D90" w:tentative="1">
      <w:start w:val="1"/>
      <w:numFmt w:val="bullet"/>
      <w:lvlText w:val="•"/>
      <w:lvlJc w:val="left"/>
      <w:pPr>
        <w:tabs>
          <w:tab w:val="num" w:pos="3600"/>
        </w:tabs>
        <w:ind w:left="3600" w:hanging="360"/>
      </w:pPr>
      <w:rPr>
        <w:rFonts w:ascii="Arial" w:hAnsi="Arial" w:hint="default"/>
      </w:rPr>
    </w:lvl>
    <w:lvl w:ilvl="5" w:tplc="A544C664" w:tentative="1">
      <w:start w:val="1"/>
      <w:numFmt w:val="bullet"/>
      <w:lvlText w:val="•"/>
      <w:lvlJc w:val="left"/>
      <w:pPr>
        <w:tabs>
          <w:tab w:val="num" w:pos="4320"/>
        </w:tabs>
        <w:ind w:left="4320" w:hanging="360"/>
      </w:pPr>
      <w:rPr>
        <w:rFonts w:ascii="Arial" w:hAnsi="Arial" w:hint="default"/>
      </w:rPr>
    </w:lvl>
    <w:lvl w:ilvl="6" w:tplc="89B2ED46" w:tentative="1">
      <w:start w:val="1"/>
      <w:numFmt w:val="bullet"/>
      <w:lvlText w:val="•"/>
      <w:lvlJc w:val="left"/>
      <w:pPr>
        <w:tabs>
          <w:tab w:val="num" w:pos="5040"/>
        </w:tabs>
        <w:ind w:left="5040" w:hanging="360"/>
      </w:pPr>
      <w:rPr>
        <w:rFonts w:ascii="Arial" w:hAnsi="Arial" w:hint="default"/>
      </w:rPr>
    </w:lvl>
    <w:lvl w:ilvl="7" w:tplc="2B884394" w:tentative="1">
      <w:start w:val="1"/>
      <w:numFmt w:val="bullet"/>
      <w:lvlText w:val="•"/>
      <w:lvlJc w:val="left"/>
      <w:pPr>
        <w:tabs>
          <w:tab w:val="num" w:pos="5760"/>
        </w:tabs>
        <w:ind w:left="5760" w:hanging="360"/>
      </w:pPr>
      <w:rPr>
        <w:rFonts w:ascii="Arial" w:hAnsi="Arial" w:hint="default"/>
      </w:rPr>
    </w:lvl>
    <w:lvl w:ilvl="8" w:tplc="18280D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A10635"/>
    <w:multiLevelType w:val="hybridMultilevel"/>
    <w:tmpl w:val="EB64F046"/>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8BF1A3D"/>
    <w:multiLevelType w:val="hybridMultilevel"/>
    <w:tmpl w:val="7AEE8670"/>
    <w:lvl w:ilvl="0" w:tplc="DD98CA6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D02151"/>
    <w:multiLevelType w:val="hybridMultilevel"/>
    <w:tmpl w:val="97D8E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421875"/>
    <w:multiLevelType w:val="hybridMultilevel"/>
    <w:tmpl w:val="398AB1FC"/>
    <w:lvl w:ilvl="0" w:tplc="7C5A116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8B1F9B"/>
    <w:multiLevelType w:val="multilevel"/>
    <w:tmpl w:val="7598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731684"/>
    <w:multiLevelType w:val="hybridMultilevel"/>
    <w:tmpl w:val="ECAAD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AE5DCA"/>
    <w:multiLevelType w:val="hybridMultilevel"/>
    <w:tmpl w:val="9416B402"/>
    <w:lvl w:ilvl="0" w:tplc="DD98CA60">
      <w:start w:val="1"/>
      <w:numFmt w:val="bullet"/>
      <w:lvlText w:val=""/>
      <w:lvlJc w:val="left"/>
      <w:pPr>
        <w:ind w:left="720" w:hanging="360"/>
      </w:pPr>
      <w:rPr>
        <w:rFonts w:ascii="Symbol" w:hAnsi="Symbol" w:hint="default"/>
      </w:rPr>
    </w:lvl>
    <w:lvl w:ilvl="1" w:tplc="DD98CA6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2A67BC"/>
    <w:multiLevelType w:val="hybridMultilevel"/>
    <w:tmpl w:val="5382056A"/>
    <w:lvl w:ilvl="0" w:tplc="0C09000F">
      <w:start w:val="1"/>
      <w:numFmt w:val="decimal"/>
      <w:lvlText w:val="%1."/>
      <w:lvlJc w:val="left"/>
      <w:pPr>
        <w:ind w:left="4188" w:hanging="360"/>
      </w:pPr>
      <w:rPr>
        <w:rFonts w:hint="default"/>
      </w:rPr>
    </w:lvl>
    <w:lvl w:ilvl="1" w:tplc="0C090019" w:tentative="1">
      <w:start w:val="1"/>
      <w:numFmt w:val="lowerLetter"/>
      <w:lvlText w:val="%2."/>
      <w:lvlJc w:val="left"/>
      <w:pPr>
        <w:ind w:left="4908" w:hanging="360"/>
      </w:pPr>
    </w:lvl>
    <w:lvl w:ilvl="2" w:tplc="0C09001B" w:tentative="1">
      <w:start w:val="1"/>
      <w:numFmt w:val="lowerRoman"/>
      <w:lvlText w:val="%3."/>
      <w:lvlJc w:val="right"/>
      <w:pPr>
        <w:ind w:left="5628" w:hanging="180"/>
      </w:pPr>
    </w:lvl>
    <w:lvl w:ilvl="3" w:tplc="0C09000F" w:tentative="1">
      <w:start w:val="1"/>
      <w:numFmt w:val="decimal"/>
      <w:lvlText w:val="%4."/>
      <w:lvlJc w:val="left"/>
      <w:pPr>
        <w:ind w:left="6348" w:hanging="360"/>
      </w:pPr>
    </w:lvl>
    <w:lvl w:ilvl="4" w:tplc="0C090019" w:tentative="1">
      <w:start w:val="1"/>
      <w:numFmt w:val="lowerLetter"/>
      <w:lvlText w:val="%5."/>
      <w:lvlJc w:val="left"/>
      <w:pPr>
        <w:ind w:left="7068" w:hanging="360"/>
      </w:pPr>
    </w:lvl>
    <w:lvl w:ilvl="5" w:tplc="0C09001B" w:tentative="1">
      <w:start w:val="1"/>
      <w:numFmt w:val="lowerRoman"/>
      <w:lvlText w:val="%6."/>
      <w:lvlJc w:val="right"/>
      <w:pPr>
        <w:ind w:left="7788" w:hanging="180"/>
      </w:pPr>
    </w:lvl>
    <w:lvl w:ilvl="6" w:tplc="0C09000F" w:tentative="1">
      <w:start w:val="1"/>
      <w:numFmt w:val="decimal"/>
      <w:lvlText w:val="%7."/>
      <w:lvlJc w:val="left"/>
      <w:pPr>
        <w:ind w:left="8508" w:hanging="360"/>
      </w:pPr>
    </w:lvl>
    <w:lvl w:ilvl="7" w:tplc="0C090019" w:tentative="1">
      <w:start w:val="1"/>
      <w:numFmt w:val="lowerLetter"/>
      <w:lvlText w:val="%8."/>
      <w:lvlJc w:val="left"/>
      <w:pPr>
        <w:ind w:left="9228" w:hanging="360"/>
      </w:pPr>
    </w:lvl>
    <w:lvl w:ilvl="8" w:tplc="0C09001B" w:tentative="1">
      <w:start w:val="1"/>
      <w:numFmt w:val="lowerRoman"/>
      <w:lvlText w:val="%9."/>
      <w:lvlJc w:val="right"/>
      <w:pPr>
        <w:ind w:left="9948" w:hanging="180"/>
      </w:pPr>
    </w:lvl>
  </w:abstractNum>
  <w:abstractNum w:abstractNumId="23" w15:restartNumberingAfterBreak="0">
    <w:nsid w:val="7E86219B"/>
    <w:multiLevelType w:val="hybridMultilevel"/>
    <w:tmpl w:val="D9900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0"/>
  </w:num>
  <w:num w:numId="4">
    <w:abstractNumId w:val="11"/>
  </w:num>
  <w:num w:numId="5">
    <w:abstractNumId w:val="12"/>
  </w:num>
  <w:num w:numId="6">
    <w:abstractNumId w:val="14"/>
  </w:num>
  <w:num w:numId="7">
    <w:abstractNumId w:val="22"/>
  </w:num>
  <w:num w:numId="8">
    <w:abstractNumId w:val="7"/>
  </w:num>
  <w:num w:numId="9">
    <w:abstractNumId w:val="10"/>
  </w:num>
  <w:num w:numId="10">
    <w:abstractNumId w:val="16"/>
  </w:num>
  <w:num w:numId="11">
    <w:abstractNumId w:val="21"/>
  </w:num>
  <w:num w:numId="12">
    <w:abstractNumId w:val="17"/>
  </w:num>
  <w:num w:numId="13">
    <w:abstractNumId w:val="6"/>
  </w:num>
  <w:num w:numId="14">
    <w:abstractNumId w:val="2"/>
  </w:num>
  <w:num w:numId="15">
    <w:abstractNumId w:val="23"/>
  </w:num>
  <w:num w:numId="16">
    <w:abstractNumId w:val="3"/>
  </w:num>
  <w:num w:numId="17">
    <w:abstractNumId w:val="1"/>
  </w:num>
  <w:num w:numId="18">
    <w:abstractNumId w:val="15"/>
  </w:num>
  <w:num w:numId="19">
    <w:abstractNumId w:val="8"/>
  </w:num>
  <w:num w:numId="20">
    <w:abstractNumId w:val="20"/>
  </w:num>
  <w:num w:numId="21">
    <w:abstractNumId w:val="19"/>
  </w:num>
  <w:num w:numId="22">
    <w:abstractNumId w:val="18"/>
  </w:num>
  <w:num w:numId="23">
    <w:abstractNumId w:val="9"/>
  </w:num>
  <w:num w:numId="2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3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C6D"/>
    <w:rsid w:val="000000E5"/>
    <w:rsid w:val="00001935"/>
    <w:rsid w:val="000036DD"/>
    <w:rsid w:val="00003C11"/>
    <w:rsid w:val="000040A5"/>
    <w:rsid w:val="00004266"/>
    <w:rsid w:val="00006167"/>
    <w:rsid w:val="00007E1C"/>
    <w:rsid w:val="00013D35"/>
    <w:rsid w:val="00020F2E"/>
    <w:rsid w:val="00023581"/>
    <w:rsid w:val="000242F6"/>
    <w:rsid w:val="00026893"/>
    <w:rsid w:val="00026EE6"/>
    <w:rsid w:val="000333A5"/>
    <w:rsid w:val="000340F6"/>
    <w:rsid w:val="0003463D"/>
    <w:rsid w:val="000357E4"/>
    <w:rsid w:val="00035A28"/>
    <w:rsid w:val="00036AD8"/>
    <w:rsid w:val="00040565"/>
    <w:rsid w:val="00043B07"/>
    <w:rsid w:val="00044363"/>
    <w:rsid w:val="0004529B"/>
    <w:rsid w:val="00046211"/>
    <w:rsid w:val="00046BDD"/>
    <w:rsid w:val="00051C76"/>
    <w:rsid w:val="00052D8E"/>
    <w:rsid w:val="00053408"/>
    <w:rsid w:val="00053D25"/>
    <w:rsid w:val="000544D7"/>
    <w:rsid w:val="00055862"/>
    <w:rsid w:val="00056CA9"/>
    <w:rsid w:val="00057968"/>
    <w:rsid w:val="000613FF"/>
    <w:rsid w:val="00062421"/>
    <w:rsid w:val="00064ADC"/>
    <w:rsid w:val="00064EFA"/>
    <w:rsid w:val="000651BE"/>
    <w:rsid w:val="00065520"/>
    <w:rsid w:val="000656C8"/>
    <w:rsid w:val="0006649E"/>
    <w:rsid w:val="000668C2"/>
    <w:rsid w:val="000679C5"/>
    <w:rsid w:val="00071046"/>
    <w:rsid w:val="00071B59"/>
    <w:rsid w:val="00072EEE"/>
    <w:rsid w:val="00072F3F"/>
    <w:rsid w:val="000740B8"/>
    <w:rsid w:val="00074C73"/>
    <w:rsid w:val="00075A2D"/>
    <w:rsid w:val="00075F54"/>
    <w:rsid w:val="00077401"/>
    <w:rsid w:val="00080CC8"/>
    <w:rsid w:val="0008151A"/>
    <w:rsid w:val="00082E04"/>
    <w:rsid w:val="0008380D"/>
    <w:rsid w:val="00083E41"/>
    <w:rsid w:val="00085E68"/>
    <w:rsid w:val="00086DF7"/>
    <w:rsid w:val="0008795C"/>
    <w:rsid w:val="000920E7"/>
    <w:rsid w:val="000930D5"/>
    <w:rsid w:val="000949D4"/>
    <w:rsid w:val="00094CE8"/>
    <w:rsid w:val="0009582E"/>
    <w:rsid w:val="000A0394"/>
    <w:rsid w:val="000A0981"/>
    <w:rsid w:val="000A0A32"/>
    <w:rsid w:val="000A0D30"/>
    <w:rsid w:val="000A4825"/>
    <w:rsid w:val="000A524C"/>
    <w:rsid w:val="000A56E6"/>
    <w:rsid w:val="000A6AC9"/>
    <w:rsid w:val="000A6EAF"/>
    <w:rsid w:val="000A7877"/>
    <w:rsid w:val="000B0414"/>
    <w:rsid w:val="000B0D15"/>
    <w:rsid w:val="000B213F"/>
    <w:rsid w:val="000B4237"/>
    <w:rsid w:val="000B4699"/>
    <w:rsid w:val="000B6408"/>
    <w:rsid w:val="000C131B"/>
    <w:rsid w:val="000C2700"/>
    <w:rsid w:val="000C3D51"/>
    <w:rsid w:val="000C57D6"/>
    <w:rsid w:val="000C5CEA"/>
    <w:rsid w:val="000C6002"/>
    <w:rsid w:val="000C7086"/>
    <w:rsid w:val="000C79B3"/>
    <w:rsid w:val="000C7B10"/>
    <w:rsid w:val="000D0013"/>
    <w:rsid w:val="000D0A2E"/>
    <w:rsid w:val="000D253B"/>
    <w:rsid w:val="000D2B37"/>
    <w:rsid w:val="000D354B"/>
    <w:rsid w:val="000D4269"/>
    <w:rsid w:val="000D4EF9"/>
    <w:rsid w:val="000D5132"/>
    <w:rsid w:val="000D6196"/>
    <w:rsid w:val="000D6AC5"/>
    <w:rsid w:val="000D6D43"/>
    <w:rsid w:val="000D7E6B"/>
    <w:rsid w:val="000E03B5"/>
    <w:rsid w:val="000E1472"/>
    <w:rsid w:val="000E40D1"/>
    <w:rsid w:val="000E46CB"/>
    <w:rsid w:val="000E508D"/>
    <w:rsid w:val="000E6327"/>
    <w:rsid w:val="000E73D1"/>
    <w:rsid w:val="000F1958"/>
    <w:rsid w:val="000F19C4"/>
    <w:rsid w:val="000F33FD"/>
    <w:rsid w:val="000F3F72"/>
    <w:rsid w:val="000F61F8"/>
    <w:rsid w:val="00101350"/>
    <w:rsid w:val="0010243E"/>
    <w:rsid w:val="001025AB"/>
    <w:rsid w:val="0010523E"/>
    <w:rsid w:val="00106F2C"/>
    <w:rsid w:val="001075EC"/>
    <w:rsid w:val="0010762A"/>
    <w:rsid w:val="00110CCB"/>
    <w:rsid w:val="00110E2F"/>
    <w:rsid w:val="001119DA"/>
    <w:rsid w:val="00111ED6"/>
    <w:rsid w:val="00112001"/>
    <w:rsid w:val="00113B4F"/>
    <w:rsid w:val="001148FA"/>
    <w:rsid w:val="00115AEE"/>
    <w:rsid w:val="00120B15"/>
    <w:rsid w:val="00121747"/>
    <w:rsid w:val="00122606"/>
    <w:rsid w:val="00122891"/>
    <w:rsid w:val="00124790"/>
    <w:rsid w:val="00124C32"/>
    <w:rsid w:val="001258FA"/>
    <w:rsid w:val="001302DF"/>
    <w:rsid w:val="001318E4"/>
    <w:rsid w:val="00133587"/>
    <w:rsid w:val="00134322"/>
    <w:rsid w:val="00135505"/>
    <w:rsid w:val="00137F7F"/>
    <w:rsid w:val="00142ADA"/>
    <w:rsid w:val="0014643E"/>
    <w:rsid w:val="001465E7"/>
    <w:rsid w:val="00146BB1"/>
    <w:rsid w:val="00150274"/>
    <w:rsid w:val="00151424"/>
    <w:rsid w:val="00151E99"/>
    <w:rsid w:val="00152112"/>
    <w:rsid w:val="00152179"/>
    <w:rsid w:val="00153633"/>
    <w:rsid w:val="0015429A"/>
    <w:rsid w:val="001547FD"/>
    <w:rsid w:val="00157E14"/>
    <w:rsid w:val="001607C6"/>
    <w:rsid w:val="00161200"/>
    <w:rsid w:val="0016235A"/>
    <w:rsid w:val="00162E0B"/>
    <w:rsid w:val="001711D1"/>
    <w:rsid w:val="00172CCC"/>
    <w:rsid w:val="001738C7"/>
    <w:rsid w:val="00173FD2"/>
    <w:rsid w:val="001760C5"/>
    <w:rsid w:val="00176111"/>
    <w:rsid w:val="00176306"/>
    <w:rsid w:val="0017747F"/>
    <w:rsid w:val="001775CC"/>
    <w:rsid w:val="00180AB5"/>
    <w:rsid w:val="00180DB2"/>
    <w:rsid w:val="001814A5"/>
    <w:rsid w:val="00181C51"/>
    <w:rsid w:val="001853E0"/>
    <w:rsid w:val="00185698"/>
    <w:rsid w:val="00186423"/>
    <w:rsid w:val="00187A9F"/>
    <w:rsid w:val="0019122C"/>
    <w:rsid w:val="00191243"/>
    <w:rsid w:val="00192493"/>
    <w:rsid w:val="00193163"/>
    <w:rsid w:val="00195CC3"/>
    <w:rsid w:val="00197536"/>
    <w:rsid w:val="00197BCF"/>
    <w:rsid w:val="00197FDE"/>
    <w:rsid w:val="001A0719"/>
    <w:rsid w:val="001A2260"/>
    <w:rsid w:val="001A3F0B"/>
    <w:rsid w:val="001A4580"/>
    <w:rsid w:val="001A4EA2"/>
    <w:rsid w:val="001A73AB"/>
    <w:rsid w:val="001A7463"/>
    <w:rsid w:val="001A7CE0"/>
    <w:rsid w:val="001B1A0E"/>
    <w:rsid w:val="001B2103"/>
    <w:rsid w:val="001B36C2"/>
    <w:rsid w:val="001B3B1B"/>
    <w:rsid w:val="001B6B48"/>
    <w:rsid w:val="001B74A7"/>
    <w:rsid w:val="001C1435"/>
    <w:rsid w:val="001C16FC"/>
    <w:rsid w:val="001C305D"/>
    <w:rsid w:val="001C3DFB"/>
    <w:rsid w:val="001C3E2C"/>
    <w:rsid w:val="001C5173"/>
    <w:rsid w:val="001C5CAC"/>
    <w:rsid w:val="001C6993"/>
    <w:rsid w:val="001D15E6"/>
    <w:rsid w:val="001D1DC8"/>
    <w:rsid w:val="001D369C"/>
    <w:rsid w:val="001D3CBC"/>
    <w:rsid w:val="001D3E2C"/>
    <w:rsid w:val="001D586E"/>
    <w:rsid w:val="001E2C5B"/>
    <w:rsid w:val="001E3181"/>
    <w:rsid w:val="001E67C6"/>
    <w:rsid w:val="001E6823"/>
    <w:rsid w:val="001F1B3E"/>
    <w:rsid w:val="001F2313"/>
    <w:rsid w:val="001F6C75"/>
    <w:rsid w:val="001F7D0F"/>
    <w:rsid w:val="0020017C"/>
    <w:rsid w:val="002001E3"/>
    <w:rsid w:val="00200D3D"/>
    <w:rsid w:val="002010D3"/>
    <w:rsid w:val="00201C08"/>
    <w:rsid w:val="00202CED"/>
    <w:rsid w:val="00202E83"/>
    <w:rsid w:val="00203B05"/>
    <w:rsid w:val="00207380"/>
    <w:rsid w:val="00213AF0"/>
    <w:rsid w:val="00214044"/>
    <w:rsid w:val="002141AA"/>
    <w:rsid w:val="0021444C"/>
    <w:rsid w:val="00214C4A"/>
    <w:rsid w:val="00215D94"/>
    <w:rsid w:val="00215EA8"/>
    <w:rsid w:val="00216FC4"/>
    <w:rsid w:val="00220CD8"/>
    <w:rsid w:val="00222C65"/>
    <w:rsid w:val="00222E90"/>
    <w:rsid w:val="0022331A"/>
    <w:rsid w:val="002233CA"/>
    <w:rsid w:val="0022381F"/>
    <w:rsid w:val="00223CF9"/>
    <w:rsid w:val="00224F11"/>
    <w:rsid w:val="002256A1"/>
    <w:rsid w:val="00225FDD"/>
    <w:rsid w:val="0022749C"/>
    <w:rsid w:val="002308FE"/>
    <w:rsid w:val="00230F51"/>
    <w:rsid w:val="00231A94"/>
    <w:rsid w:val="002329DA"/>
    <w:rsid w:val="002329DD"/>
    <w:rsid w:val="00233E7E"/>
    <w:rsid w:val="00233F74"/>
    <w:rsid w:val="00234478"/>
    <w:rsid w:val="002365C4"/>
    <w:rsid w:val="00237540"/>
    <w:rsid w:val="002400CD"/>
    <w:rsid w:val="002418D0"/>
    <w:rsid w:val="002459D1"/>
    <w:rsid w:val="0024603C"/>
    <w:rsid w:val="0025389A"/>
    <w:rsid w:val="00254B71"/>
    <w:rsid w:val="002550B1"/>
    <w:rsid w:val="0025728E"/>
    <w:rsid w:val="002602D9"/>
    <w:rsid w:val="002604E2"/>
    <w:rsid w:val="002616A0"/>
    <w:rsid w:val="00261DCC"/>
    <w:rsid w:val="00261F79"/>
    <w:rsid w:val="0026264D"/>
    <w:rsid w:val="00262C63"/>
    <w:rsid w:val="00263AB1"/>
    <w:rsid w:val="00265AC9"/>
    <w:rsid w:val="00271C11"/>
    <w:rsid w:val="00271F3A"/>
    <w:rsid w:val="0027214A"/>
    <w:rsid w:val="00275179"/>
    <w:rsid w:val="00275D35"/>
    <w:rsid w:val="002770D3"/>
    <w:rsid w:val="002824FE"/>
    <w:rsid w:val="00283072"/>
    <w:rsid w:val="002834A3"/>
    <w:rsid w:val="00283587"/>
    <w:rsid w:val="00284615"/>
    <w:rsid w:val="002865C1"/>
    <w:rsid w:val="002877FE"/>
    <w:rsid w:val="0029002B"/>
    <w:rsid w:val="00290BEA"/>
    <w:rsid w:val="00291D6C"/>
    <w:rsid w:val="002925AF"/>
    <w:rsid w:val="00293B5A"/>
    <w:rsid w:val="00294984"/>
    <w:rsid w:val="00295162"/>
    <w:rsid w:val="002955B6"/>
    <w:rsid w:val="00295B67"/>
    <w:rsid w:val="002A0511"/>
    <w:rsid w:val="002A07BE"/>
    <w:rsid w:val="002A538F"/>
    <w:rsid w:val="002A6C2F"/>
    <w:rsid w:val="002B00AA"/>
    <w:rsid w:val="002B15C7"/>
    <w:rsid w:val="002B2083"/>
    <w:rsid w:val="002B328B"/>
    <w:rsid w:val="002B398B"/>
    <w:rsid w:val="002B3F44"/>
    <w:rsid w:val="002B401A"/>
    <w:rsid w:val="002B474E"/>
    <w:rsid w:val="002B6CD0"/>
    <w:rsid w:val="002B6FA7"/>
    <w:rsid w:val="002B7622"/>
    <w:rsid w:val="002C058B"/>
    <w:rsid w:val="002C15AE"/>
    <w:rsid w:val="002C48DD"/>
    <w:rsid w:val="002C6E28"/>
    <w:rsid w:val="002C77D3"/>
    <w:rsid w:val="002C7F6F"/>
    <w:rsid w:val="002D02ED"/>
    <w:rsid w:val="002D0399"/>
    <w:rsid w:val="002D07A0"/>
    <w:rsid w:val="002D0BD5"/>
    <w:rsid w:val="002D1AC8"/>
    <w:rsid w:val="002D21EF"/>
    <w:rsid w:val="002D2704"/>
    <w:rsid w:val="002D5014"/>
    <w:rsid w:val="002E01A3"/>
    <w:rsid w:val="002E0631"/>
    <w:rsid w:val="002E1082"/>
    <w:rsid w:val="002E1572"/>
    <w:rsid w:val="002E336E"/>
    <w:rsid w:val="002F0B35"/>
    <w:rsid w:val="002F1038"/>
    <w:rsid w:val="002F1329"/>
    <w:rsid w:val="002F2171"/>
    <w:rsid w:val="002F2286"/>
    <w:rsid w:val="002F2B9C"/>
    <w:rsid w:val="002F3189"/>
    <w:rsid w:val="002F4683"/>
    <w:rsid w:val="002F6ACA"/>
    <w:rsid w:val="002F7403"/>
    <w:rsid w:val="002F7733"/>
    <w:rsid w:val="002F7CFC"/>
    <w:rsid w:val="00300025"/>
    <w:rsid w:val="00303E84"/>
    <w:rsid w:val="00304F58"/>
    <w:rsid w:val="00305D12"/>
    <w:rsid w:val="0030620D"/>
    <w:rsid w:val="00310593"/>
    <w:rsid w:val="0031184F"/>
    <w:rsid w:val="00312F1C"/>
    <w:rsid w:val="003132F0"/>
    <w:rsid w:val="00316526"/>
    <w:rsid w:val="00317C3E"/>
    <w:rsid w:val="00317F4C"/>
    <w:rsid w:val="003202AF"/>
    <w:rsid w:val="00320780"/>
    <w:rsid w:val="003213C0"/>
    <w:rsid w:val="00321FA6"/>
    <w:rsid w:val="003231CD"/>
    <w:rsid w:val="003233E7"/>
    <w:rsid w:val="00323C31"/>
    <w:rsid w:val="0032440E"/>
    <w:rsid w:val="00325AFA"/>
    <w:rsid w:val="00326C03"/>
    <w:rsid w:val="003303EA"/>
    <w:rsid w:val="003317CE"/>
    <w:rsid w:val="00333831"/>
    <w:rsid w:val="0033472C"/>
    <w:rsid w:val="00335AAA"/>
    <w:rsid w:val="003368BD"/>
    <w:rsid w:val="0033782D"/>
    <w:rsid w:val="0034053B"/>
    <w:rsid w:val="00341228"/>
    <w:rsid w:val="003417E6"/>
    <w:rsid w:val="00341ED7"/>
    <w:rsid w:val="00342753"/>
    <w:rsid w:val="00343655"/>
    <w:rsid w:val="003438A5"/>
    <w:rsid w:val="00343CE1"/>
    <w:rsid w:val="0034407F"/>
    <w:rsid w:val="0034524F"/>
    <w:rsid w:val="00345EFE"/>
    <w:rsid w:val="00347271"/>
    <w:rsid w:val="0035201E"/>
    <w:rsid w:val="00353CC8"/>
    <w:rsid w:val="00354AD6"/>
    <w:rsid w:val="00354BF1"/>
    <w:rsid w:val="00355AAC"/>
    <w:rsid w:val="00355D88"/>
    <w:rsid w:val="00356655"/>
    <w:rsid w:val="003574C9"/>
    <w:rsid w:val="0035750D"/>
    <w:rsid w:val="00361FFD"/>
    <w:rsid w:val="00362A74"/>
    <w:rsid w:val="00363F8B"/>
    <w:rsid w:val="00366627"/>
    <w:rsid w:val="003707B5"/>
    <w:rsid w:val="00371290"/>
    <w:rsid w:val="00372763"/>
    <w:rsid w:val="00375C5D"/>
    <w:rsid w:val="00381904"/>
    <w:rsid w:val="0038219F"/>
    <w:rsid w:val="003822DB"/>
    <w:rsid w:val="00382589"/>
    <w:rsid w:val="003827B8"/>
    <w:rsid w:val="00385B38"/>
    <w:rsid w:val="00385C16"/>
    <w:rsid w:val="00391707"/>
    <w:rsid w:val="003919D1"/>
    <w:rsid w:val="0039494D"/>
    <w:rsid w:val="0039672D"/>
    <w:rsid w:val="00396D83"/>
    <w:rsid w:val="003974D0"/>
    <w:rsid w:val="0039789E"/>
    <w:rsid w:val="003A5A00"/>
    <w:rsid w:val="003A5E70"/>
    <w:rsid w:val="003A62FB"/>
    <w:rsid w:val="003A6358"/>
    <w:rsid w:val="003A75A3"/>
    <w:rsid w:val="003B0010"/>
    <w:rsid w:val="003B008F"/>
    <w:rsid w:val="003B0AC3"/>
    <w:rsid w:val="003B3FF8"/>
    <w:rsid w:val="003B664A"/>
    <w:rsid w:val="003B6996"/>
    <w:rsid w:val="003B771E"/>
    <w:rsid w:val="003B78C8"/>
    <w:rsid w:val="003B7E7C"/>
    <w:rsid w:val="003C26FC"/>
    <w:rsid w:val="003C272A"/>
    <w:rsid w:val="003C6F1C"/>
    <w:rsid w:val="003C7980"/>
    <w:rsid w:val="003D0215"/>
    <w:rsid w:val="003D0C24"/>
    <w:rsid w:val="003D0EFD"/>
    <w:rsid w:val="003D20BE"/>
    <w:rsid w:val="003D212F"/>
    <w:rsid w:val="003D2904"/>
    <w:rsid w:val="003D39E1"/>
    <w:rsid w:val="003D4354"/>
    <w:rsid w:val="003D5C02"/>
    <w:rsid w:val="003D5C27"/>
    <w:rsid w:val="003E2699"/>
    <w:rsid w:val="003E2CCE"/>
    <w:rsid w:val="003E3AC4"/>
    <w:rsid w:val="003E3D65"/>
    <w:rsid w:val="003E4823"/>
    <w:rsid w:val="003E4C08"/>
    <w:rsid w:val="003E5BF3"/>
    <w:rsid w:val="003E6B5E"/>
    <w:rsid w:val="003E7A80"/>
    <w:rsid w:val="003F0516"/>
    <w:rsid w:val="003F1C29"/>
    <w:rsid w:val="003F2429"/>
    <w:rsid w:val="003F245A"/>
    <w:rsid w:val="003F56C0"/>
    <w:rsid w:val="003F70EC"/>
    <w:rsid w:val="003F7EB6"/>
    <w:rsid w:val="00400055"/>
    <w:rsid w:val="004017BE"/>
    <w:rsid w:val="00401D8B"/>
    <w:rsid w:val="00403B1B"/>
    <w:rsid w:val="0040433B"/>
    <w:rsid w:val="0040568D"/>
    <w:rsid w:val="004102FE"/>
    <w:rsid w:val="00410D9F"/>
    <w:rsid w:val="004128FD"/>
    <w:rsid w:val="00412DA1"/>
    <w:rsid w:val="00412FE7"/>
    <w:rsid w:val="00413EB7"/>
    <w:rsid w:val="00414472"/>
    <w:rsid w:val="0041672E"/>
    <w:rsid w:val="00417AD1"/>
    <w:rsid w:val="00417DDE"/>
    <w:rsid w:val="0042104A"/>
    <w:rsid w:val="004212B5"/>
    <w:rsid w:val="00421D46"/>
    <w:rsid w:val="0042208F"/>
    <w:rsid w:val="00422762"/>
    <w:rsid w:val="004227A8"/>
    <w:rsid w:val="00422975"/>
    <w:rsid w:val="00422A81"/>
    <w:rsid w:val="0042328A"/>
    <w:rsid w:val="00424505"/>
    <w:rsid w:val="00424F1D"/>
    <w:rsid w:val="00425F07"/>
    <w:rsid w:val="00426161"/>
    <w:rsid w:val="0042618C"/>
    <w:rsid w:val="004277A5"/>
    <w:rsid w:val="004305A0"/>
    <w:rsid w:val="00430CCB"/>
    <w:rsid w:val="004318C1"/>
    <w:rsid w:val="00433DB8"/>
    <w:rsid w:val="00435EFC"/>
    <w:rsid w:val="00436EF6"/>
    <w:rsid w:val="004375D6"/>
    <w:rsid w:val="00437794"/>
    <w:rsid w:val="004406AB"/>
    <w:rsid w:val="00440C61"/>
    <w:rsid w:val="0044141C"/>
    <w:rsid w:val="00441922"/>
    <w:rsid w:val="004422C6"/>
    <w:rsid w:val="00442C6C"/>
    <w:rsid w:val="00442D07"/>
    <w:rsid w:val="00443B52"/>
    <w:rsid w:val="00446B71"/>
    <w:rsid w:val="00447D8C"/>
    <w:rsid w:val="00450F52"/>
    <w:rsid w:val="00451BDF"/>
    <w:rsid w:val="00454135"/>
    <w:rsid w:val="004549AB"/>
    <w:rsid w:val="004551E8"/>
    <w:rsid w:val="004558BC"/>
    <w:rsid w:val="00455A1D"/>
    <w:rsid w:val="0045736F"/>
    <w:rsid w:val="00457407"/>
    <w:rsid w:val="00457D6F"/>
    <w:rsid w:val="004611F7"/>
    <w:rsid w:val="00463B12"/>
    <w:rsid w:val="0046559A"/>
    <w:rsid w:val="00465765"/>
    <w:rsid w:val="004664BE"/>
    <w:rsid w:val="00466529"/>
    <w:rsid w:val="00471356"/>
    <w:rsid w:val="00472981"/>
    <w:rsid w:val="00474772"/>
    <w:rsid w:val="0047484E"/>
    <w:rsid w:val="00474ACA"/>
    <w:rsid w:val="00477407"/>
    <w:rsid w:val="00480364"/>
    <w:rsid w:val="00482960"/>
    <w:rsid w:val="0048454A"/>
    <w:rsid w:val="004859B5"/>
    <w:rsid w:val="00486549"/>
    <w:rsid w:val="00487E96"/>
    <w:rsid w:val="00490000"/>
    <w:rsid w:val="0049230B"/>
    <w:rsid w:val="00495F69"/>
    <w:rsid w:val="004961F0"/>
    <w:rsid w:val="00497190"/>
    <w:rsid w:val="00497EC4"/>
    <w:rsid w:val="004A237D"/>
    <w:rsid w:val="004A2945"/>
    <w:rsid w:val="004A38B5"/>
    <w:rsid w:val="004A70C0"/>
    <w:rsid w:val="004B17C0"/>
    <w:rsid w:val="004B21EF"/>
    <w:rsid w:val="004B2598"/>
    <w:rsid w:val="004B2D09"/>
    <w:rsid w:val="004B5E26"/>
    <w:rsid w:val="004B6900"/>
    <w:rsid w:val="004B7AD1"/>
    <w:rsid w:val="004B7B4E"/>
    <w:rsid w:val="004B7C9D"/>
    <w:rsid w:val="004C1164"/>
    <w:rsid w:val="004C1E07"/>
    <w:rsid w:val="004C2E30"/>
    <w:rsid w:val="004C361E"/>
    <w:rsid w:val="004C7D3F"/>
    <w:rsid w:val="004D0473"/>
    <w:rsid w:val="004D1537"/>
    <w:rsid w:val="004D4F4A"/>
    <w:rsid w:val="004D51DA"/>
    <w:rsid w:val="004D5EB0"/>
    <w:rsid w:val="004D616A"/>
    <w:rsid w:val="004E0E21"/>
    <w:rsid w:val="004E192F"/>
    <w:rsid w:val="004E31A7"/>
    <w:rsid w:val="004E326C"/>
    <w:rsid w:val="004E3BEF"/>
    <w:rsid w:val="004E53C6"/>
    <w:rsid w:val="004E603E"/>
    <w:rsid w:val="004E6165"/>
    <w:rsid w:val="004E6280"/>
    <w:rsid w:val="004E716D"/>
    <w:rsid w:val="004F31C7"/>
    <w:rsid w:val="004F3A5C"/>
    <w:rsid w:val="004F7F67"/>
    <w:rsid w:val="0050172C"/>
    <w:rsid w:val="0050241D"/>
    <w:rsid w:val="00502D4E"/>
    <w:rsid w:val="005034D9"/>
    <w:rsid w:val="00503D3E"/>
    <w:rsid w:val="00506601"/>
    <w:rsid w:val="0050796A"/>
    <w:rsid w:val="005121AC"/>
    <w:rsid w:val="005122F6"/>
    <w:rsid w:val="00512E2C"/>
    <w:rsid w:val="00513843"/>
    <w:rsid w:val="0051393D"/>
    <w:rsid w:val="00514386"/>
    <w:rsid w:val="00515934"/>
    <w:rsid w:val="005160B4"/>
    <w:rsid w:val="005166D9"/>
    <w:rsid w:val="00517BBD"/>
    <w:rsid w:val="00520D30"/>
    <w:rsid w:val="0052266D"/>
    <w:rsid w:val="00522A00"/>
    <w:rsid w:val="00522B98"/>
    <w:rsid w:val="005241CD"/>
    <w:rsid w:val="00531994"/>
    <w:rsid w:val="0053253E"/>
    <w:rsid w:val="00533E9F"/>
    <w:rsid w:val="005349F3"/>
    <w:rsid w:val="005406A0"/>
    <w:rsid w:val="005410A5"/>
    <w:rsid w:val="00541348"/>
    <w:rsid w:val="00542FEB"/>
    <w:rsid w:val="0054491D"/>
    <w:rsid w:val="00544D42"/>
    <w:rsid w:val="00545B70"/>
    <w:rsid w:val="005467C2"/>
    <w:rsid w:val="0054688A"/>
    <w:rsid w:val="005470D6"/>
    <w:rsid w:val="005475FC"/>
    <w:rsid w:val="00547B4F"/>
    <w:rsid w:val="005502CE"/>
    <w:rsid w:val="00553B45"/>
    <w:rsid w:val="00554549"/>
    <w:rsid w:val="00555A9C"/>
    <w:rsid w:val="00555F50"/>
    <w:rsid w:val="00561E5A"/>
    <w:rsid w:val="0056232B"/>
    <w:rsid w:val="0056242E"/>
    <w:rsid w:val="00563038"/>
    <w:rsid w:val="0056319E"/>
    <w:rsid w:val="005645A2"/>
    <w:rsid w:val="00567057"/>
    <w:rsid w:val="0056724A"/>
    <w:rsid w:val="00570D18"/>
    <w:rsid w:val="00571ABA"/>
    <w:rsid w:val="00571AFC"/>
    <w:rsid w:val="00572242"/>
    <w:rsid w:val="0057370E"/>
    <w:rsid w:val="005743E6"/>
    <w:rsid w:val="0057466E"/>
    <w:rsid w:val="00575B37"/>
    <w:rsid w:val="0058045C"/>
    <w:rsid w:val="005805A2"/>
    <w:rsid w:val="00580C38"/>
    <w:rsid w:val="00582697"/>
    <w:rsid w:val="005828D0"/>
    <w:rsid w:val="00583BFD"/>
    <w:rsid w:val="00584F50"/>
    <w:rsid w:val="00585163"/>
    <w:rsid w:val="00585249"/>
    <w:rsid w:val="0058575E"/>
    <w:rsid w:val="005863C0"/>
    <w:rsid w:val="00587886"/>
    <w:rsid w:val="0059002F"/>
    <w:rsid w:val="0059342C"/>
    <w:rsid w:val="00594AB1"/>
    <w:rsid w:val="00596847"/>
    <w:rsid w:val="005969C3"/>
    <w:rsid w:val="00597BE0"/>
    <w:rsid w:val="005A02E5"/>
    <w:rsid w:val="005A36D6"/>
    <w:rsid w:val="005A582A"/>
    <w:rsid w:val="005A6E95"/>
    <w:rsid w:val="005B007F"/>
    <w:rsid w:val="005B0750"/>
    <w:rsid w:val="005B2D61"/>
    <w:rsid w:val="005B3B4F"/>
    <w:rsid w:val="005B3F95"/>
    <w:rsid w:val="005B5507"/>
    <w:rsid w:val="005B5E06"/>
    <w:rsid w:val="005B615C"/>
    <w:rsid w:val="005B6434"/>
    <w:rsid w:val="005B7982"/>
    <w:rsid w:val="005C0340"/>
    <w:rsid w:val="005C1003"/>
    <w:rsid w:val="005C6061"/>
    <w:rsid w:val="005C6987"/>
    <w:rsid w:val="005C6D41"/>
    <w:rsid w:val="005D0B80"/>
    <w:rsid w:val="005D18A3"/>
    <w:rsid w:val="005D1EF9"/>
    <w:rsid w:val="005D3D31"/>
    <w:rsid w:val="005E0E83"/>
    <w:rsid w:val="005E14D2"/>
    <w:rsid w:val="005E200B"/>
    <w:rsid w:val="005E211D"/>
    <w:rsid w:val="005E35B8"/>
    <w:rsid w:val="005E4C45"/>
    <w:rsid w:val="005E549D"/>
    <w:rsid w:val="005E6D9E"/>
    <w:rsid w:val="005F004A"/>
    <w:rsid w:val="005F0643"/>
    <w:rsid w:val="005F0CE2"/>
    <w:rsid w:val="005F0E01"/>
    <w:rsid w:val="005F1245"/>
    <w:rsid w:val="005F1E9B"/>
    <w:rsid w:val="005F256E"/>
    <w:rsid w:val="005F39A3"/>
    <w:rsid w:val="005F42FD"/>
    <w:rsid w:val="005F4416"/>
    <w:rsid w:val="005F55B4"/>
    <w:rsid w:val="005F6636"/>
    <w:rsid w:val="005F6BFC"/>
    <w:rsid w:val="005F7EE3"/>
    <w:rsid w:val="0060169B"/>
    <w:rsid w:val="006030B3"/>
    <w:rsid w:val="00603C3B"/>
    <w:rsid w:val="00605358"/>
    <w:rsid w:val="006056D9"/>
    <w:rsid w:val="00607E65"/>
    <w:rsid w:val="00610D49"/>
    <w:rsid w:val="00611BE1"/>
    <w:rsid w:val="00612151"/>
    <w:rsid w:val="00614477"/>
    <w:rsid w:val="0061558C"/>
    <w:rsid w:val="00615751"/>
    <w:rsid w:val="00616924"/>
    <w:rsid w:val="00616F18"/>
    <w:rsid w:val="0061718D"/>
    <w:rsid w:val="00617DF5"/>
    <w:rsid w:val="00621DF3"/>
    <w:rsid w:val="00622709"/>
    <w:rsid w:val="00622CF1"/>
    <w:rsid w:val="006244B8"/>
    <w:rsid w:val="00624AA7"/>
    <w:rsid w:val="006250C2"/>
    <w:rsid w:val="006260B1"/>
    <w:rsid w:val="00627274"/>
    <w:rsid w:val="0062771B"/>
    <w:rsid w:val="00630B7F"/>
    <w:rsid w:val="006335CB"/>
    <w:rsid w:val="00634BB6"/>
    <w:rsid w:val="00635FC8"/>
    <w:rsid w:val="00636F01"/>
    <w:rsid w:val="0064029B"/>
    <w:rsid w:val="006435C1"/>
    <w:rsid w:val="00643959"/>
    <w:rsid w:val="00645B74"/>
    <w:rsid w:val="00646194"/>
    <w:rsid w:val="006470F2"/>
    <w:rsid w:val="0064710C"/>
    <w:rsid w:val="00647AF3"/>
    <w:rsid w:val="0065005A"/>
    <w:rsid w:val="00651E46"/>
    <w:rsid w:val="00651F3E"/>
    <w:rsid w:val="0065353B"/>
    <w:rsid w:val="00653704"/>
    <w:rsid w:val="00654146"/>
    <w:rsid w:val="00655B82"/>
    <w:rsid w:val="0065622F"/>
    <w:rsid w:val="00657089"/>
    <w:rsid w:val="006604AA"/>
    <w:rsid w:val="00660530"/>
    <w:rsid w:val="006608B6"/>
    <w:rsid w:val="0066258B"/>
    <w:rsid w:val="0066426E"/>
    <w:rsid w:val="00666103"/>
    <w:rsid w:val="00666C03"/>
    <w:rsid w:val="00667F65"/>
    <w:rsid w:val="00670461"/>
    <w:rsid w:val="00671906"/>
    <w:rsid w:val="0067216C"/>
    <w:rsid w:val="006726FC"/>
    <w:rsid w:val="00672733"/>
    <w:rsid w:val="0067597A"/>
    <w:rsid w:val="006766A8"/>
    <w:rsid w:val="00676C5F"/>
    <w:rsid w:val="006779CD"/>
    <w:rsid w:val="00677DE9"/>
    <w:rsid w:val="0068157C"/>
    <w:rsid w:val="00682DD8"/>
    <w:rsid w:val="0068321B"/>
    <w:rsid w:val="006837EF"/>
    <w:rsid w:val="00684AAB"/>
    <w:rsid w:val="0068515D"/>
    <w:rsid w:val="006866DB"/>
    <w:rsid w:val="00687177"/>
    <w:rsid w:val="0068771A"/>
    <w:rsid w:val="00687E65"/>
    <w:rsid w:val="00687FBF"/>
    <w:rsid w:val="00692118"/>
    <w:rsid w:val="0069250F"/>
    <w:rsid w:val="00693E42"/>
    <w:rsid w:val="0069491E"/>
    <w:rsid w:val="00695B8A"/>
    <w:rsid w:val="00696CD3"/>
    <w:rsid w:val="00696E35"/>
    <w:rsid w:val="006A1174"/>
    <w:rsid w:val="006A15D9"/>
    <w:rsid w:val="006A3531"/>
    <w:rsid w:val="006A4A6C"/>
    <w:rsid w:val="006A57F4"/>
    <w:rsid w:val="006B0605"/>
    <w:rsid w:val="006B14F9"/>
    <w:rsid w:val="006B4234"/>
    <w:rsid w:val="006B4F78"/>
    <w:rsid w:val="006B6470"/>
    <w:rsid w:val="006B791E"/>
    <w:rsid w:val="006B7A0F"/>
    <w:rsid w:val="006C0181"/>
    <w:rsid w:val="006C08A4"/>
    <w:rsid w:val="006C092C"/>
    <w:rsid w:val="006C1E48"/>
    <w:rsid w:val="006C4F6A"/>
    <w:rsid w:val="006C5DF2"/>
    <w:rsid w:val="006C61B3"/>
    <w:rsid w:val="006C6343"/>
    <w:rsid w:val="006C70FA"/>
    <w:rsid w:val="006D1323"/>
    <w:rsid w:val="006D14C5"/>
    <w:rsid w:val="006D46CA"/>
    <w:rsid w:val="006D51EB"/>
    <w:rsid w:val="006D6F75"/>
    <w:rsid w:val="006E0EE7"/>
    <w:rsid w:val="006E0FCF"/>
    <w:rsid w:val="006E1027"/>
    <w:rsid w:val="006E13E7"/>
    <w:rsid w:val="006E28B6"/>
    <w:rsid w:val="006E2C77"/>
    <w:rsid w:val="006E3AA2"/>
    <w:rsid w:val="006E3FC6"/>
    <w:rsid w:val="006E46B8"/>
    <w:rsid w:val="006E47C2"/>
    <w:rsid w:val="006E5088"/>
    <w:rsid w:val="006F3263"/>
    <w:rsid w:val="006F5666"/>
    <w:rsid w:val="006F5AD4"/>
    <w:rsid w:val="00700D9A"/>
    <w:rsid w:val="00700E25"/>
    <w:rsid w:val="00701762"/>
    <w:rsid w:val="00701894"/>
    <w:rsid w:val="0070208E"/>
    <w:rsid w:val="00702A08"/>
    <w:rsid w:val="00703BC5"/>
    <w:rsid w:val="00704D48"/>
    <w:rsid w:val="0070503A"/>
    <w:rsid w:val="00705C1F"/>
    <w:rsid w:val="00706F2E"/>
    <w:rsid w:val="007103B9"/>
    <w:rsid w:val="007125BD"/>
    <w:rsid w:val="007134C9"/>
    <w:rsid w:val="00715786"/>
    <w:rsid w:val="00715A44"/>
    <w:rsid w:val="00716286"/>
    <w:rsid w:val="00716D18"/>
    <w:rsid w:val="00717857"/>
    <w:rsid w:val="00717918"/>
    <w:rsid w:val="00720E28"/>
    <w:rsid w:val="00721F3B"/>
    <w:rsid w:val="007222AC"/>
    <w:rsid w:val="00722796"/>
    <w:rsid w:val="00723312"/>
    <w:rsid w:val="00723A09"/>
    <w:rsid w:val="00723B47"/>
    <w:rsid w:val="0072411D"/>
    <w:rsid w:val="00724130"/>
    <w:rsid w:val="007250EA"/>
    <w:rsid w:val="00725934"/>
    <w:rsid w:val="007263F5"/>
    <w:rsid w:val="00726868"/>
    <w:rsid w:val="00726D86"/>
    <w:rsid w:val="00726F2D"/>
    <w:rsid w:val="007302C5"/>
    <w:rsid w:val="007304A2"/>
    <w:rsid w:val="00730B82"/>
    <w:rsid w:val="00730DCA"/>
    <w:rsid w:val="00731511"/>
    <w:rsid w:val="007323C9"/>
    <w:rsid w:val="007336AB"/>
    <w:rsid w:val="00734712"/>
    <w:rsid w:val="007352E4"/>
    <w:rsid w:val="00735E29"/>
    <w:rsid w:val="0073612D"/>
    <w:rsid w:val="007373B7"/>
    <w:rsid w:val="00741C6E"/>
    <w:rsid w:val="0074406B"/>
    <w:rsid w:val="00745169"/>
    <w:rsid w:val="007452AD"/>
    <w:rsid w:val="007460B2"/>
    <w:rsid w:val="00747EC4"/>
    <w:rsid w:val="00750A54"/>
    <w:rsid w:val="00752E0A"/>
    <w:rsid w:val="00753B54"/>
    <w:rsid w:val="00756535"/>
    <w:rsid w:val="00757428"/>
    <w:rsid w:val="00761C5D"/>
    <w:rsid w:val="00762AD9"/>
    <w:rsid w:val="00763F65"/>
    <w:rsid w:val="0076440F"/>
    <w:rsid w:val="00764A9D"/>
    <w:rsid w:val="0076500B"/>
    <w:rsid w:val="00765BCA"/>
    <w:rsid w:val="00767D05"/>
    <w:rsid w:val="00767EEE"/>
    <w:rsid w:val="00770ABC"/>
    <w:rsid w:val="00771C53"/>
    <w:rsid w:val="007723B3"/>
    <w:rsid w:val="00772DC1"/>
    <w:rsid w:val="00773269"/>
    <w:rsid w:val="0077427F"/>
    <w:rsid w:val="00774652"/>
    <w:rsid w:val="007750AC"/>
    <w:rsid w:val="00775578"/>
    <w:rsid w:val="00775A0F"/>
    <w:rsid w:val="007762EB"/>
    <w:rsid w:val="00776BBF"/>
    <w:rsid w:val="00782295"/>
    <w:rsid w:val="00782825"/>
    <w:rsid w:val="007838E3"/>
    <w:rsid w:val="00783E97"/>
    <w:rsid w:val="00784BB8"/>
    <w:rsid w:val="00785A20"/>
    <w:rsid w:val="00786ACB"/>
    <w:rsid w:val="00787225"/>
    <w:rsid w:val="00787F77"/>
    <w:rsid w:val="0079028B"/>
    <w:rsid w:val="00790500"/>
    <w:rsid w:val="0079152F"/>
    <w:rsid w:val="007935C0"/>
    <w:rsid w:val="007956CA"/>
    <w:rsid w:val="0079739B"/>
    <w:rsid w:val="007A0DF0"/>
    <w:rsid w:val="007A2190"/>
    <w:rsid w:val="007A26CB"/>
    <w:rsid w:val="007A4A56"/>
    <w:rsid w:val="007A4DFE"/>
    <w:rsid w:val="007A653B"/>
    <w:rsid w:val="007A7228"/>
    <w:rsid w:val="007B0FA8"/>
    <w:rsid w:val="007B19C4"/>
    <w:rsid w:val="007B3475"/>
    <w:rsid w:val="007B5E79"/>
    <w:rsid w:val="007C234D"/>
    <w:rsid w:val="007C2629"/>
    <w:rsid w:val="007C399E"/>
    <w:rsid w:val="007C40E2"/>
    <w:rsid w:val="007C4A3F"/>
    <w:rsid w:val="007C4DD2"/>
    <w:rsid w:val="007C631D"/>
    <w:rsid w:val="007D0139"/>
    <w:rsid w:val="007D0150"/>
    <w:rsid w:val="007D057E"/>
    <w:rsid w:val="007D107A"/>
    <w:rsid w:val="007D1D7E"/>
    <w:rsid w:val="007D2038"/>
    <w:rsid w:val="007D3E93"/>
    <w:rsid w:val="007D4379"/>
    <w:rsid w:val="007D6AF6"/>
    <w:rsid w:val="007D7154"/>
    <w:rsid w:val="007D7903"/>
    <w:rsid w:val="007E0FFB"/>
    <w:rsid w:val="007E4ADE"/>
    <w:rsid w:val="007E4CFB"/>
    <w:rsid w:val="007E4F0A"/>
    <w:rsid w:val="007F03A5"/>
    <w:rsid w:val="007F155F"/>
    <w:rsid w:val="007F1A76"/>
    <w:rsid w:val="007F241B"/>
    <w:rsid w:val="007F2FB7"/>
    <w:rsid w:val="007F30B5"/>
    <w:rsid w:val="007F386B"/>
    <w:rsid w:val="007F3A72"/>
    <w:rsid w:val="007F3CD6"/>
    <w:rsid w:val="007F4356"/>
    <w:rsid w:val="007F4504"/>
    <w:rsid w:val="007F4DE1"/>
    <w:rsid w:val="007F5D06"/>
    <w:rsid w:val="007F63CF"/>
    <w:rsid w:val="007F698F"/>
    <w:rsid w:val="007F6AFC"/>
    <w:rsid w:val="007F7AB4"/>
    <w:rsid w:val="007F7CEC"/>
    <w:rsid w:val="00801E29"/>
    <w:rsid w:val="008037B4"/>
    <w:rsid w:val="008040DD"/>
    <w:rsid w:val="00805C5C"/>
    <w:rsid w:val="00805F52"/>
    <w:rsid w:val="008061E9"/>
    <w:rsid w:val="00810F09"/>
    <w:rsid w:val="008158B4"/>
    <w:rsid w:val="008163C2"/>
    <w:rsid w:val="00822C80"/>
    <w:rsid w:val="008240BF"/>
    <w:rsid w:val="008242C5"/>
    <w:rsid w:val="0082583C"/>
    <w:rsid w:val="00825980"/>
    <w:rsid w:val="0082608C"/>
    <w:rsid w:val="008260E9"/>
    <w:rsid w:val="00827332"/>
    <w:rsid w:val="00827CBF"/>
    <w:rsid w:val="00827DD9"/>
    <w:rsid w:val="008302CB"/>
    <w:rsid w:val="00832880"/>
    <w:rsid w:val="00832ADD"/>
    <w:rsid w:val="0083471E"/>
    <w:rsid w:val="00834D43"/>
    <w:rsid w:val="00835B91"/>
    <w:rsid w:val="00840AFC"/>
    <w:rsid w:val="00841CF4"/>
    <w:rsid w:val="00842B09"/>
    <w:rsid w:val="00844501"/>
    <w:rsid w:val="00847F78"/>
    <w:rsid w:val="008529D3"/>
    <w:rsid w:val="00853A00"/>
    <w:rsid w:val="00854849"/>
    <w:rsid w:val="00854E8D"/>
    <w:rsid w:val="008552AE"/>
    <w:rsid w:val="00857883"/>
    <w:rsid w:val="00861911"/>
    <w:rsid w:val="00861C3C"/>
    <w:rsid w:val="008621B7"/>
    <w:rsid w:val="008639DC"/>
    <w:rsid w:val="00866A1F"/>
    <w:rsid w:val="00867FEA"/>
    <w:rsid w:val="00870510"/>
    <w:rsid w:val="008713B8"/>
    <w:rsid w:val="00871CB4"/>
    <w:rsid w:val="00872B6A"/>
    <w:rsid w:val="0087382A"/>
    <w:rsid w:val="00875992"/>
    <w:rsid w:val="00875F8E"/>
    <w:rsid w:val="008763FF"/>
    <w:rsid w:val="00876FE5"/>
    <w:rsid w:val="00880539"/>
    <w:rsid w:val="00880C82"/>
    <w:rsid w:val="00881EAE"/>
    <w:rsid w:val="00883AF6"/>
    <w:rsid w:val="00884284"/>
    <w:rsid w:val="00884FC5"/>
    <w:rsid w:val="00885E4B"/>
    <w:rsid w:val="00885F54"/>
    <w:rsid w:val="00887522"/>
    <w:rsid w:val="0089112B"/>
    <w:rsid w:val="00893C61"/>
    <w:rsid w:val="008A1AC7"/>
    <w:rsid w:val="008A1D63"/>
    <w:rsid w:val="008A53A7"/>
    <w:rsid w:val="008A59F1"/>
    <w:rsid w:val="008A5AF2"/>
    <w:rsid w:val="008A60A1"/>
    <w:rsid w:val="008A6329"/>
    <w:rsid w:val="008A66B4"/>
    <w:rsid w:val="008A7551"/>
    <w:rsid w:val="008A7EC7"/>
    <w:rsid w:val="008A7F52"/>
    <w:rsid w:val="008B08F9"/>
    <w:rsid w:val="008B1617"/>
    <w:rsid w:val="008B3529"/>
    <w:rsid w:val="008B35E2"/>
    <w:rsid w:val="008B41D1"/>
    <w:rsid w:val="008B440A"/>
    <w:rsid w:val="008B64B8"/>
    <w:rsid w:val="008B7190"/>
    <w:rsid w:val="008C12E6"/>
    <w:rsid w:val="008C1CFB"/>
    <w:rsid w:val="008C256D"/>
    <w:rsid w:val="008C6F59"/>
    <w:rsid w:val="008D0AA6"/>
    <w:rsid w:val="008D277F"/>
    <w:rsid w:val="008D44B0"/>
    <w:rsid w:val="008D4DF5"/>
    <w:rsid w:val="008D6C7D"/>
    <w:rsid w:val="008D6CFB"/>
    <w:rsid w:val="008E23E6"/>
    <w:rsid w:val="008E29FB"/>
    <w:rsid w:val="008E444C"/>
    <w:rsid w:val="008E4D69"/>
    <w:rsid w:val="008E7667"/>
    <w:rsid w:val="008F0898"/>
    <w:rsid w:val="008F0B55"/>
    <w:rsid w:val="008F0ED2"/>
    <w:rsid w:val="008F1A8D"/>
    <w:rsid w:val="008F21F5"/>
    <w:rsid w:val="008F2408"/>
    <w:rsid w:val="008F2AEB"/>
    <w:rsid w:val="008F384D"/>
    <w:rsid w:val="008F3EF7"/>
    <w:rsid w:val="008F4901"/>
    <w:rsid w:val="008F7F1F"/>
    <w:rsid w:val="0090028A"/>
    <w:rsid w:val="0090208B"/>
    <w:rsid w:val="009026B7"/>
    <w:rsid w:val="00902BD8"/>
    <w:rsid w:val="00904CA1"/>
    <w:rsid w:val="00907A47"/>
    <w:rsid w:val="009106CA"/>
    <w:rsid w:val="009121C1"/>
    <w:rsid w:val="00914171"/>
    <w:rsid w:val="009154F4"/>
    <w:rsid w:val="00915887"/>
    <w:rsid w:val="00915F56"/>
    <w:rsid w:val="00917755"/>
    <w:rsid w:val="00920396"/>
    <w:rsid w:val="00920436"/>
    <w:rsid w:val="009204D0"/>
    <w:rsid w:val="00922DEA"/>
    <w:rsid w:val="00923018"/>
    <w:rsid w:val="009230BD"/>
    <w:rsid w:val="0092389A"/>
    <w:rsid w:val="009241C0"/>
    <w:rsid w:val="00924917"/>
    <w:rsid w:val="00924B3A"/>
    <w:rsid w:val="00924DC6"/>
    <w:rsid w:val="00926BBE"/>
    <w:rsid w:val="009274CD"/>
    <w:rsid w:val="009308A6"/>
    <w:rsid w:val="00932422"/>
    <w:rsid w:val="00932F00"/>
    <w:rsid w:val="0093314F"/>
    <w:rsid w:val="00935BCE"/>
    <w:rsid w:val="00936636"/>
    <w:rsid w:val="0093698D"/>
    <w:rsid w:val="00936A12"/>
    <w:rsid w:val="0093765D"/>
    <w:rsid w:val="00940D64"/>
    <w:rsid w:val="00940E8A"/>
    <w:rsid w:val="0094109D"/>
    <w:rsid w:val="00943B72"/>
    <w:rsid w:val="00943E4E"/>
    <w:rsid w:val="009464C6"/>
    <w:rsid w:val="00946876"/>
    <w:rsid w:val="009468E6"/>
    <w:rsid w:val="00951977"/>
    <w:rsid w:val="009526FD"/>
    <w:rsid w:val="009534AB"/>
    <w:rsid w:val="00953A13"/>
    <w:rsid w:val="009564E2"/>
    <w:rsid w:val="00956A8D"/>
    <w:rsid w:val="009605ED"/>
    <w:rsid w:val="00960CB5"/>
    <w:rsid w:val="00962751"/>
    <w:rsid w:val="00962AA0"/>
    <w:rsid w:val="00962B02"/>
    <w:rsid w:val="00964B45"/>
    <w:rsid w:val="00965260"/>
    <w:rsid w:val="00965A84"/>
    <w:rsid w:val="00970E82"/>
    <w:rsid w:val="00971279"/>
    <w:rsid w:val="00971C21"/>
    <w:rsid w:val="009722DA"/>
    <w:rsid w:val="0097251F"/>
    <w:rsid w:val="00972E15"/>
    <w:rsid w:val="00973652"/>
    <w:rsid w:val="00973A82"/>
    <w:rsid w:val="00975DA1"/>
    <w:rsid w:val="009763AE"/>
    <w:rsid w:val="009767BA"/>
    <w:rsid w:val="00981857"/>
    <w:rsid w:val="00983142"/>
    <w:rsid w:val="0098593B"/>
    <w:rsid w:val="0098603D"/>
    <w:rsid w:val="00986D0E"/>
    <w:rsid w:val="00987679"/>
    <w:rsid w:val="00987873"/>
    <w:rsid w:val="00990E1A"/>
    <w:rsid w:val="00992BA1"/>
    <w:rsid w:val="00992CC3"/>
    <w:rsid w:val="009934D9"/>
    <w:rsid w:val="00993BA2"/>
    <w:rsid w:val="00994E21"/>
    <w:rsid w:val="00994F3A"/>
    <w:rsid w:val="009A0F0D"/>
    <w:rsid w:val="009A361A"/>
    <w:rsid w:val="009A52F5"/>
    <w:rsid w:val="009A6327"/>
    <w:rsid w:val="009A6328"/>
    <w:rsid w:val="009A6A8D"/>
    <w:rsid w:val="009A6E5A"/>
    <w:rsid w:val="009B0A8F"/>
    <w:rsid w:val="009B1852"/>
    <w:rsid w:val="009B274B"/>
    <w:rsid w:val="009B4180"/>
    <w:rsid w:val="009B4703"/>
    <w:rsid w:val="009B630D"/>
    <w:rsid w:val="009B68ED"/>
    <w:rsid w:val="009B6F00"/>
    <w:rsid w:val="009B7CF6"/>
    <w:rsid w:val="009B7DFF"/>
    <w:rsid w:val="009C0712"/>
    <w:rsid w:val="009C3502"/>
    <w:rsid w:val="009C3534"/>
    <w:rsid w:val="009C362E"/>
    <w:rsid w:val="009C4FD0"/>
    <w:rsid w:val="009C53EC"/>
    <w:rsid w:val="009C5DA3"/>
    <w:rsid w:val="009C6AD2"/>
    <w:rsid w:val="009C6E43"/>
    <w:rsid w:val="009D02E8"/>
    <w:rsid w:val="009D2A00"/>
    <w:rsid w:val="009D33B7"/>
    <w:rsid w:val="009D34F9"/>
    <w:rsid w:val="009D3D93"/>
    <w:rsid w:val="009D56C1"/>
    <w:rsid w:val="009D7DE8"/>
    <w:rsid w:val="009E0689"/>
    <w:rsid w:val="009E28F4"/>
    <w:rsid w:val="009E3A27"/>
    <w:rsid w:val="009E3A45"/>
    <w:rsid w:val="009E3CBB"/>
    <w:rsid w:val="009E58FF"/>
    <w:rsid w:val="009E6591"/>
    <w:rsid w:val="009F4543"/>
    <w:rsid w:val="009F51D2"/>
    <w:rsid w:val="009F5F4E"/>
    <w:rsid w:val="00A01E2E"/>
    <w:rsid w:val="00A02174"/>
    <w:rsid w:val="00A02E2D"/>
    <w:rsid w:val="00A069F9"/>
    <w:rsid w:val="00A07243"/>
    <w:rsid w:val="00A10466"/>
    <w:rsid w:val="00A11DB9"/>
    <w:rsid w:val="00A129DD"/>
    <w:rsid w:val="00A12B3C"/>
    <w:rsid w:val="00A13704"/>
    <w:rsid w:val="00A15681"/>
    <w:rsid w:val="00A1582B"/>
    <w:rsid w:val="00A16D69"/>
    <w:rsid w:val="00A205FB"/>
    <w:rsid w:val="00A23452"/>
    <w:rsid w:val="00A23604"/>
    <w:rsid w:val="00A238CC"/>
    <w:rsid w:val="00A2618D"/>
    <w:rsid w:val="00A265EE"/>
    <w:rsid w:val="00A275E1"/>
    <w:rsid w:val="00A307B8"/>
    <w:rsid w:val="00A30DB7"/>
    <w:rsid w:val="00A310E8"/>
    <w:rsid w:val="00A31727"/>
    <w:rsid w:val="00A31E77"/>
    <w:rsid w:val="00A32ADF"/>
    <w:rsid w:val="00A34300"/>
    <w:rsid w:val="00A34DBA"/>
    <w:rsid w:val="00A35CEF"/>
    <w:rsid w:val="00A36707"/>
    <w:rsid w:val="00A3754D"/>
    <w:rsid w:val="00A4128D"/>
    <w:rsid w:val="00A45728"/>
    <w:rsid w:val="00A472FE"/>
    <w:rsid w:val="00A47F08"/>
    <w:rsid w:val="00A514E3"/>
    <w:rsid w:val="00A52606"/>
    <w:rsid w:val="00A52C1E"/>
    <w:rsid w:val="00A53762"/>
    <w:rsid w:val="00A56608"/>
    <w:rsid w:val="00A57900"/>
    <w:rsid w:val="00A60731"/>
    <w:rsid w:val="00A60C39"/>
    <w:rsid w:val="00A61C1B"/>
    <w:rsid w:val="00A63503"/>
    <w:rsid w:val="00A63D5E"/>
    <w:rsid w:val="00A64091"/>
    <w:rsid w:val="00A65170"/>
    <w:rsid w:val="00A65450"/>
    <w:rsid w:val="00A6591E"/>
    <w:rsid w:val="00A659AD"/>
    <w:rsid w:val="00A65A74"/>
    <w:rsid w:val="00A66310"/>
    <w:rsid w:val="00A6712C"/>
    <w:rsid w:val="00A671F4"/>
    <w:rsid w:val="00A67B83"/>
    <w:rsid w:val="00A700D1"/>
    <w:rsid w:val="00A719D2"/>
    <w:rsid w:val="00A72C69"/>
    <w:rsid w:val="00A76277"/>
    <w:rsid w:val="00A769D8"/>
    <w:rsid w:val="00A82851"/>
    <w:rsid w:val="00A82D52"/>
    <w:rsid w:val="00A832E7"/>
    <w:rsid w:val="00A83996"/>
    <w:rsid w:val="00A83A03"/>
    <w:rsid w:val="00A83B78"/>
    <w:rsid w:val="00A84C6C"/>
    <w:rsid w:val="00A8555B"/>
    <w:rsid w:val="00A873F0"/>
    <w:rsid w:val="00A91318"/>
    <w:rsid w:val="00A914AD"/>
    <w:rsid w:val="00A92A09"/>
    <w:rsid w:val="00A9388D"/>
    <w:rsid w:val="00A9476B"/>
    <w:rsid w:val="00A97571"/>
    <w:rsid w:val="00AA45BE"/>
    <w:rsid w:val="00AB0672"/>
    <w:rsid w:val="00AB0E2B"/>
    <w:rsid w:val="00AB2E2F"/>
    <w:rsid w:val="00AB31EA"/>
    <w:rsid w:val="00AB651A"/>
    <w:rsid w:val="00AB672F"/>
    <w:rsid w:val="00AC05CB"/>
    <w:rsid w:val="00AC0BFA"/>
    <w:rsid w:val="00AC0D33"/>
    <w:rsid w:val="00AC62F5"/>
    <w:rsid w:val="00AC673A"/>
    <w:rsid w:val="00AD1087"/>
    <w:rsid w:val="00AD10F5"/>
    <w:rsid w:val="00AD307F"/>
    <w:rsid w:val="00AD6F47"/>
    <w:rsid w:val="00AE0624"/>
    <w:rsid w:val="00AE096A"/>
    <w:rsid w:val="00AE11BC"/>
    <w:rsid w:val="00AE1FF4"/>
    <w:rsid w:val="00AE2522"/>
    <w:rsid w:val="00AE35C7"/>
    <w:rsid w:val="00AE3CF5"/>
    <w:rsid w:val="00AE3EA5"/>
    <w:rsid w:val="00AE4BF1"/>
    <w:rsid w:val="00AE5363"/>
    <w:rsid w:val="00AE5E3B"/>
    <w:rsid w:val="00AE74ED"/>
    <w:rsid w:val="00AF0317"/>
    <w:rsid w:val="00AF04EE"/>
    <w:rsid w:val="00AF2B1D"/>
    <w:rsid w:val="00AF2DB2"/>
    <w:rsid w:val="00AF3429"/>
    <w:rsid w:val="00AF7BBB"/>
    <w:rsid w:val="00B01989"/>
    <w:rsid w:val="00B01A2A"/>
    <w:rsid w:val="00B04590"/>
    <w:rsid w:val="00B046A8"/>
    <w:rsid w:val="00B04D45"/>
    <w:rsid w:val="00B04EF0"/>
    <w:rsid w:val="00B06FD1"/>
    <w:rsid w:val="00B100A8"/>
    <w:rsid w:val="00B1286C"/>
    <w:rsid w:val="00B12C70"/>
    <w:rsid w:val="00B13146"/>
    <w:rsid w:val="00B13DE7"/>
    <w:rsid w:val="00B14663"/>
    <w:rsid w:val="00B1496E"/>
    <w:rsid w:val="00B14EA8"/>
    <w:rsid w:val="00B15EE0"/>
    <w:rsid w:val="00B16B6E"/>
    <w:rsid w:val="00B16D7A"/>
    <w:rsid w:val="00B16DA3"/>
    <w:rsid w:val="00B16F99"/>
    <w:rsid w:val="00B1764C"/>
    <w:rsid w:val="00B20C34"/>
    <w:rsid w:val="00B21562"/>
    <w:rsid w:val="00B2246A"/>
    <w:rsid w:val="00B23E23"/>
    <w:rsid w:val="00B242AA"/>
    <w:rsid w:val="00B24603"/>
    <w:rsid w:val="00B255F7"/>
    <w:rsid w:val="00B31678"/>
    <w:rsid w:val="00B33F0C"/>
    <w:rsid w:val="00B35A38"/>
    <w:rsid w:val="00B36760"/>
    <w:rsid w:val="00B4134F"/>
    <w:rsid w:val="00B42537"/>
    <w:rsid w:val="00B42ECE"/>
    <w:rsid w:val="00B46435"/>
    <w:rsid w:val="00B5172C"/>
    <w:rsid w:val="00B51D7F"/>
    <w:rsid w:val="00B5280C"/>
    <w:rsid w:val="00B53984"/>
    <w:rsid w:val="00B5458B"/>
    <w:rsid w:val="00B547C3"/>
    <w:rsid w:val="00B54B47"/>
    <w:rsid w:val="00B575FA"/>
    <w:rsid w:val="00B6030C"/>
    <w:rsid w:val="00B603A8"/>
    <w:rsid w:val="00B6127A"/>
    <w:rsid w:val="00B6183B"/>
    <w:rsid w:val="00B62510"/>
    <w:rsid w:val="00B6253F"/>
    <w:rsid w:val="00B629E6"/>
    <w:rsid w:val="00B63623"/>
    <w:rsid w:val="00B65DA8"/>
    <w:rsid w:val="00B65F0D"/>
    <w:rsid w:val="00B678F1"/>
    <w:rsid w:val="00B679AC"/>
    <w:rsid w:val="00B7253F"/>
    <w:rsid w:val="00B7272B"/>
    <w:rsid w:val="00B73F91"/>
    <w:rsid w:val="00B74132"/>
    <w:rsid w:val="00B742E2"/>
    <w:rsid w:val="00B7744D"/>
    <w:rsid w:val="00B80322"/>
    <w:rsid w:val="00B80D45"/>
    <w:rsid w:val="00B80DB2"/>
    <w:rsid w:val="00B8223C"/>
    <w:rsid w:val="00B828E1"/>
    <w:rsid w:val="00B82FA7"/>
    <w:rsid w:val="00B83090"/>
    <w:rsid w:val="00B84F44"/>
    <w:rsid w:val="00B86417"/>
    <w:rsid w:val="00B8644C"/>
    <w:rsid w:val="00B86675"/>
    <w:rsid w:val="00B91493"/>
    <w:rsid w:val="00B9152F"/>
    <w:rsid w:val="00B91829"/>
    <w:rsid w:val="00B92352"/>
    <w:rsid w:val="00B92538"/>
    <w:rsid w:val="00B93659"/>
    <w:rsid w:val="00B9391A"/>
    <w:rsid w:val="00B939CE"/>
    <w:rsid w:val="00B93C3B"/>
    <w:rsid w:val="00B948C3"/>
    <w:rsid w:val="00B95840"/>
    <w:rsid w:val="00B9760C"/>
    <w:rsid w:val="00BA00D1"/>
    <w:rsid w:val="00BA1733"/>
    <w:rsid w:val="00BA1A26"/>
    <w:rsid w:val="00BA3754"/>
    <w:rsid w:val="00BA44EB"/>
    <w:rsid w:val="00BA6912"/>
    <w:rsid w:val="00BB1B9C"/>
    <w:rsid w:val="00BB1D90"/>
    <w:rsid w:val="00BB2A57"/>
    <w:rsid w:val="00BB5D91"/>
    <w:rsid w:val="00BB6B2C"/>
    <w:rsid w:val="00BB7689"/>
    <w:rsid w:val="00BC036A"/>
    <w:rsid w:val="00BC09EE"/>
    <w:rsid w:val="00BC16CF"/>
    <w:rsid w:val="00BC17F0"/>
    <w:rsid w:val="00BC2064"/>
    <w:rsid w:val="00BC2572"/>
    <w:rsid w:val="00BC3D37"/>
    <w:rsid w:val="00BC42B7"/>
    <w:rsid w:val="00BC59F5"/>
    <w:rsid w:val="00BC60F3"/>
    <w:rsid w:val="00BC7E63"/>
    <w:rsid w:val="00BD0F49"/>
    <w:rsid w:val="00BD19B4"/>
    <w:rsid w:val="00BD316B"/>
    <w:rsid w:val="00BD3BAC"/>
    <w:rsid w:val="00BD5077"/>
    <w:rsid w:val="00BD5430"/>
    <w:rsid w:val="00BD5ADA"/>
    <w:rsid w:val="00BD5C28"/>
    <w:rsid w:val="00BD6AD0"/>
    <w:rsid w:val="00BD7D83"/>
    <w:rsid w:val="00BE1769"/>
    <w:rsid w:val="00BE1925"/>
    <w:rsid w:val="00BE26E6"/>
    <w:rsid w:val="00BE2ED2"/>
    <w:rsid w:val="00BE395C"/>
    <w:rsid w:val="00BE4C26"/>
    <w:rsid w:val="00BF1919"/>
    <w:rsid w:val="00BF2441"/>
    <w:rsid w:val="00BF33A8"/>
    <w:rsid w:val="00BF380B"/>
    <w:rsid w:val="00BF39FA"/>
    <w:rsid w:val="00BF3D64"/>
    <w:rsid w:val="00BF4F9B"/>
    <w:rsid w:val="00BF5C36"/>
    <w:rsid w:val="00BF67B9"/>
    <w:rsid w:val="00BF70CF"/>
    <w:rsid w:val="00BF7BF7"/>
    <w:rsid w:val="00C0099D"/>
    <w:rsid w:val="00C03378"/>
    <w:rsid w:val="00C05624"/>
    <w:rsid w:val="00C06AB5"/>
    <w:rsid w:val="00C10788"/>
    <w:rsid w:val="00C111F6"/>
    <w:rsid w:val="00C12ED8"/>
    <w:rsid w:val="00C13491"/>
    <w:rsid w:val="00C1371D"/>
    <w:rsid w:val="00C15688"/>
    <w:rsid w:val="00C200A2"/>
    <w:rsid w:val="00C22EAE"/>
    <w:rsid w:val="00C23535"/>
    <w:rsid w:val="00C24E71"/>
    <w:rsid w:val="00C2651D"/>
    <w:rsid w:val="00C2691C"/>
    <w:rsid w:val="00C30745"/>
    <w:rsid w:val="00C30E5A"/>
    <w:rsid w:val="00C3257E"/>
    <w:rsid w:val="00C333AE"/>
    <w:rsid w:val="00C341DD"/>
    <w:rsid w:val="00C349FA"/>
    <w:rsid w:val="00C34BCC"/>
    <w:rsid w:val="00C34BE8"/>
    <w:rsid w:val="00C36CBE"/>
    <w:rsid w:val="00C37253"/>
    <w:rsid w:val="00C3781D"/>
    <w:rsid w:val="00C4254D"/>
    <w:rsid w:val="00C44861"/>
    <w:rsid w:val="00C47304"/>
    <w:rsid w:val="00C47F89"/>
    <w:rsid w:val="00C518D5"/>
    <w:rsid w:val="00C52BF9"/>
    <w:rsid w:val="00C5325B"/>
    <w:rsid w:val="00C54787"/>
    <w:rsid w:val="00C5578A"/>
    <w:rsid w:val="00C57E90"/>
    <w:rsid w:val="00C6146E"/>
    <w:rsid w:val="00C62DA3"/>
    <w:rsid w:val="00C64A1E"/>
    <w:rsid w:val="00C66459"/>
    <w:rsid w:val="00C664BD"/>
    <w:rsid w:val="00C70025"/>
    <w:rsid w:val="00C70741"/>
    <w:rsid w:val="00C71ABD"/>
    <w:rsid w:val="00C71EED"/>
    <w:rsid w:val="00C74930"/>
    <w:rsid w:val="00C75B30"/>
    <w:rsid w:val="00C80293"/>
    <w:rsid w:val="00C8038A"/>
    <w:rsid w:val="00C80B55"/>
    <w:rsid w:val="00C80FB2"/>
    <w:rsid w:val="00C816EE"/>
    <w:rsid w:val="00C82139"/>
    <w:rsid w:val="00C82D66"/>
    <w:rsid w:val="00C82FBD"/>
    <w:rsid w:val="00C84EA5"/>
    <w:rsid w:val="00C8521D"/>
    <w:rsid w:val="00C904AC"/>
    <w:rsid w:val="00C91368"/>
    <w:rsid w:val="00C94FB5"/>
    <w:rsid w:val="00C95698"/>
    <w:rsid w:val="00C9645C"/>
    <w:rsid w:val="00C96BBC"/>
    <w:rsid w:val="00C97614"/>
    <w:rsid w:val="00CA03D6"/>
    <w:rsid w:val="00CA0BF1"/>
    <w:rsid w:val="00CA11C9"/>
    <w:rsid w:val="00CA120D"/>
    <w:rsid w:val="00CA25CA"/>
    <w:rsid w:val="00CA2AB7"/>
    <w:rsid w:val="00CA46EA"/>
    <w:rsid w:val="00CA527B"/>
    <w:rsid w:val="00CA6353"/>
    <w:rsid w:val="00CA6A4C"/>
    <w:rsid w:val="00CA7CEB"/>
    <w:rsid w:val="00CB145A"/>
    <w:rsid w:val="00CB2175"/>
    <w:rsid w:val="00CB2238"/>
    <w:rsid w:val="00CB2B6C"/>
    <w:rsid w:val="00CB444B"/>
    <w:rsid w:val="00CB44FC"/>
    <w:rsid w:val="00CB4FD9"/>
    <w:rsid w:val="00CB5455"/>
    <w:rsid w:val="00CB7845"/>
    <w:rsid w:val="00CC0EA5"/>
    <w:rsid w:val="00CC17F9"/>
    <w:rsid w:val="00CC2800"/>
    <w:rsid w:val="00CC2D19"/>
    <w:rsid w:val="00CC3856"/>
    <w:rsid w:val="00CC4AEA"/>
    <w:rsid w:val="00CD14B5"/>
    <w:rsid w:val="00CD1ECD"/>
    <w:rsid w:val="00CD207B"/>
    <w:rsid w:val="00CD21CB"/>
    <w:rsid w:val="00CD2477"/>
    <w:rsid w:val="00CD50EE"/>
    <w:rsid w:val="00CD6A28"/>
    <w:rsid w:val="00CD6FCA"/>
    <w:rsid w:val="00CD72DD"/>
    <w:rsid w:val="00CE2171"/>
    <w:rsid w:val="00CE2EAD"/>
    <w:rsid w:val="00CE4B64"/>
    <w:rsid w:val="00CE5357"/>
    <w:rsid w:val="00CE5703"/>
    <w:rsid w:val="00CE60EC"/>
    <w:rsid w:val="00CF1BFA"/>
    <w:rsid w:val="00CF4D45"/>
    <w:rsid w:val="00CF5C84"/>
    <w:rsid w:val="00CF6C23"/>
    <w:rsid w:val="00CF754B"/>
    <w:rsid w:val="00D01542"/>
    <w:rsid w:val="00D0305E"/>
    <w:rsid w:val="00D03ABA"/>
    <w:rsid w:val="00D042AF"/>
    <w:rsid w:val="00D05540"/>
    <w:rsid w:val="00D0700F"/>
    <w:rsid w:val="00D12946"/>
    <w:rsid w:val="00D12E65"/>
    <w:rsid w:val="00D1418B"/>
    <w:rsid w:val="00D1600D"/>
    <w:rsid w:val="00D16312"/>
    <w:rsid w:val="00D2031F"/>
    <w:rsid w:val="00D213C4"/>
    <w:rsid w:val="00D21933"/>
    <w:rsid w:val="00D223FB"/>
    <w:rsid w:val="00D22B69"/>
    <w:rsid w:val="00D26442"/>
    <w:rsid w:val="00D3047B"/>
    <w:rsid w:val="00D31AE1"/>
    <w:rsid w:val="00D3242D"/>
    <w:rsid w:val="00D33E9F"/>
    <w:rsid w:val="00D35E9C"/>
    <w:rsid w:val="00D37079"/>
    <w:rsid w:val="00D374BE"/>
    <w:rsid w:val="00D4203C"/>
    <w:rsid w:val="00D43D83"/>
    <w:rsid w:val="00D4440D"/>
    <w:rsid w:val="00D46EDA"/>
    <w:rsid w:val="00D46F9A"/>
    <w:rsid w:val="00D51EA3"/>
    <w:rsid w:val="00D56329"/>
    <w:rsid w:val="00D5663F"/>
    <w:rsid w:val="00D57E78"/>
    <w:rsid w:val="00D62051"/>
    <w:rsid w:val="00D63E3E"/>
    <w:rsid w:val="00D6671F"/>
    <w:rsid w:val="00D70030"/>
    <w:rsid w:val="00D722C6"/>
    <w:rsid w:val="00D72815"/>
    <w:rsid w:val="00D73672"/>
    <w:rsid w:val="00D7519F"/>
    <w:rsid w:val="00D757A0"/>
    <w:rsid w:val="00D760C6"/>
    <w:rsid w:val="00D76F42"/>
    <w:rsid w:val="00D8032A"/>
    <w:rsid w:val="00D819A7"/>
    <w:rsid w:val="00D83C16"/>
    <w:rsid w:val="00D844CD"/>
    <w:rsid w:val="00D850D8"/>
    <w:rsid w:val="00D855AC"/>
    <w:rsid w:val="00D90898"/>
    <w:rsid w:val="00D91621"/>
    <w:rsid w:val="00D92BFE"/>
    <w:rsid w:val="00D95053"/>
    <w:rsid w:val="00D95779"/>
    <w:rsid w:val="00D96441"/>
    <w:rsid w:val="00DA1E0E"/>
    <w:rsid w:val="00DA228C"/>
    <w:rsid w:val="00DA2E99"/>
    <w:rsid w:val="00DA510E"/>
    <w:rsid w:val="00DB1309"/>
    <w:rsid w:val="00DB13E6"/>
    <w:rsid w:val="00DB28C3"/>
    <w:rsid w:val="00DB3847"/>
    <w:rsid w:val="00DB4106"/>
    <w:rsid w:val="00DB4DFE"/>
    <w:rsid w:val="00DB6529"/>
    <w:rsid w:val="00DC04C2"/>
    <w:rsid w:val="00DC0E64"/>
    <w:rsid w:val="00DC0ED7"/>
    <w:rsid w:val="00DC1660"/>
    <w:rsid w:val="00DC20D5"/>
    <w:rsid w:val="00DC4D39"/>
    <w:rsid w:val="00DD01E4"/>
    <w:rsid w:val="00DD0B3B"/>
    <w:rsid w:val="00DD2A6D"/>
    <w:rsid w:val="00DD6380"/>
    <w:rsid w:val="00DD73E6"/>
    <w:rsid w:val="00DE2175"/>
    <w:rsid w:val="00DE369F"/>
    <w:rsid w:val="00DE46CB"/>
    <w:rsid w:val="00DE4D57"/>
    <w:rsid w:val="00DE5114"/>
    <w:rsid w:val="00DE594B"/>
    <w:rsid w:val="00DE661C"/>
    <w:rsid w:val="00DE6671"/>
    <w:rsid w:val="00DF00B7"/>
    <w:rsid w:val="00DF01A2"/>
    <w:rsid w:val="00DF09D8"/>
    <w:rsid w:val="00DF2B08"/>
    <w:rsid w:val="00DF2E31"/>
    <w:rsid w:val="00DF7C79"/>
    <w:rsid w:val="00E0220B"/>
    <w:rsid w:val="00E022AD"/>
    <w:rsid w:val="00E03A46"/>
    <w:rsid w:val="00E03B68"/>
    <w:rsid w:val="00E054EA"/>
    <w:rsid w:val="00E066FB"/>
    <w:rsid w:val="00E1035D"/>
    <w:rsid w:val="00E11B9F"/>
    <w:rsid w:val="00E13835"/>
    <w:rsid w:val="00E14CA5"/>
    <w:rsid w:val="00E1537B"/>
    <w:rsid w:val="00E16D2D"/>
    <w:rsid w:val="00E2017E"/>
    <w:rsid w:val="00E203A4"/>
    <w:rsid w:val="00E211C9"/>
    <w:rsid w:val="00E226DA"/>
    <w:rsid w:val="00E229D7"/>
    <w:rsid w:val="00E2342C"/>
    <w:rsid w:val="00E2382E"/>
    <w:rsid w:val="00E243B1"/>
    <w:rsid w:val="00E25906"/>
    <w:rsid w:val="00E259FE"/>
    <w:rsid w:val="00E25E2A"/>
    <w:rsid w:val="00E25E6F"/>
    <w:rsid w:val="00E265DD"/>
    <w:rsid w:val="00E27804"/>
    <w:rsid w:val="00E315DF"/>
    <w:rsid w:val="00E32108"/>
    <w:rsid w:val="00E326C6"/>
    <w:rsid w:val="00E3378D"/>
    <w:rsid w:val="00E34FFE"/>
    <w:rsid w:val="00E35557"/>
    <w:rsid w:val="00E36CCB"/>
    <w:rsid w:val="00E36F32"/>
    <w:rsid w:val="00E404C2"/>
    <w:rsid w:val="00E40D71"/>
    <w:rsid w:val="00E41217"/>
    <w:rsid w:val="00E41E5E"/>
    <w:rsid w:val="00E41E8F"/>
    <w:rsid w:val="00E42DC0"/>
    <w:rsid w:val="00E43776"/>
    <w:rsid w:val="00E45827"/>
    <w:rsid w:val="00E4705E"/>
    <w:rsid w:val="00E476BA"/>
    <w:rsid w:val="00E47B1C"/>
    <w:rsid w:val="00E50EE2"/>
    <w:rsid w:val="00E51038"/>
    <w:rsid w:val="00E52778"/>
    <w:rsid w:val="00E53FEC"/>
    <w:rsid w:val="00E54475"/>
    <w:rsid w:val="00E55357"/>
    <w:rsid w:val="00E559F8"/>
    <w:rsid w:val="00E57768"/>
    <w:rsid w:val="00E60560"/>
    <w:rsid w:val="00E6097F"/>
    <w:rsid w:val="00E60DCA"/>
    <w:rsid w:val="00E6113E"/>
    <w:rsid w:val="00E6293A"/>
    <w:rsid w:val="00E62B7A"/>
    <w:rsid w:val="00E62CFA"/>
    <w:rsid w:val="00E62E92"/>
    <w:rsid w:val="00E6328E"/>
    <w:rsid w:val="00E6332D"/>
    <w:rsid w:val="00E63ED4"/>
    <w:rsid w:val="00E65567"/>
    <w:rsid w:val="00E65FF2"/>
    <w:rsid w:val="00E66992"/>
    <w:rsid w:val="00E66EAB"/>
    <w:rsid w:val="00E704DA"/>
    <w:rsid w:val="00E71224"/>
    <w:rsid w:val="00E723E5"/>
    <w:rsid w:val="00E729D2"/>
    <w:rsid w:val="00E72B04"/>
    <w:rsid w:val="00E7742B"/>
    <w:rsid w:val="00E83B47"/>
    <w:rsid w:val="00E862E4"/>
    <w:rsid w:val="00E87019"/>
    <w:rsid w:val="00E8749F"/>
    <w:rsid w:val="00E87B23"/>
    <w:rsid w:val="00E91DC8"/>
    <w:rsid w:val="00E93975"/>
    <w:rsid w:val="00E941D4"/>
    <w:rsid w:val="00E94289"/>
    <w:rsid w:val="00E94A4A"/>
    <w:rsid w:val="00E96B86"/>
    <w:rsid w:val="00E96FB7"/>
    <w:rsid w:val="00EA0297"/>
    <w:rsid w:val="00EA112C"/>
    <w:rsid w:val="00EA4EED"/>
    <w:rsid w:val="00EB0A51"/>
    <w:rsid w:val="00EB12EE"/>
    <w:rsid w:val="00EB2E0A"/>
    <w:rsid w:val="00EB40A8"/>
    <w:rsid w:val="00EB427C"/>
    <w:rsid w:val="00EB4EE0"/>
    <w:rsid w:val="00EB4EF1"/>
    <w:rsid w:val="00EB7083"/>
    <w:rsid w:val="00EB7165"/>
    <w:rsid w:val="00EC0BCB"/>
    <w:rsid w:val="00EC2CBC"/>
    <w:rsid w:val="00EC315F"/>
    <w:rsid w:val="00EC3C2B"/>
    <w:rsid w:val="00EC41DE"/>
    <w:rsid w:val="00EC5B77"/>
    <w:rsid w:val="00EC6172"/>
    <w:rsid w:val="00EC7E7D"/>
    <w:rsid w:val="00ED036E"/>
    <w:rsid w:val="00ED0A55"/>
    <w:rsid w:val="00ED18E3"/>
    <w:rsid w:val="00ED2DE0"/>
    <w:rsid w:val="00ED3FE4"/>
    <w:rsid w:val="00ED5F0A"/>
    <w:rsid w:val="00ED7565"/>
    <w:rsid w:val="00ED7AD9"/>
    <w:rsid w:val="00EE03C5"/>
    <w:rsid w:val="00EE06C0"/>
    <w:rsid w:val="00EE2E3F"/>
    <w:rsid w:val="00EE2E95"/>
    <w:rsid w:val="00EE503D"/>
    <w:rsid w:val="00EE7CA7"/>
    <w:rsid w:val="00EF050A"/>
    <w:rsid w:val="00EF0D0A"/>
    <w:rsid w:val="00EF1162"/>
    <w:rsid w:val="00EF1985"/>
    <w:rsid w:val="00EF48FA"/>
    <w:rsid w:val="00EF4993"/>
    <w:rsid w:val="00F00319"/>
    <w:rsid w:val="00F01E36"/>
    <w:rsid w:val="00F02FAB"/>
    <w:rsid w:val="00F037F1"/>
    <w:rsid w:val="00F044B2"/>
    <w:rsid w:val="00F05090"/>
    <w:rsid w:val="00F050F6"/>
    <w:rsid w:val="00F052DF"/>
    <w:rsid w:val="00F05481"/>
    <w:rsid w:val="00F05931"/>
    <w:rsid w:val="00F059EB"/>
    <w:rsid w:val="00F0619C"/>
    <w:rsid w:val="00F06E06"/>
    <w:rsid w:val="00F10D48"/>
    <w:rsid w:val="00F12068"/>
    <w:rsid w:val="00F1502F"/>
    <w:rsid w:val="00F15E7B"/>
    <w:rsid w:val="00F16613"/>
    <w:rsid w:val="00F16AFE"/>
    <w:rsid w:val="00F2029F"/>
    <w:rsid w:val="00F202D0"/>
    <w:rsid w:val="00F22E35"/>
    <w:rsid w:val="00F233B0"/>
    <w:rsid w:val="00F247C2"/>
    <w:rsid w:val="00F25885"/>
    <w:rsid w:val="00F25B90"/>
    <w:rsid w:val="00F25C8A"/>
    <w:rsid w:val="00F26A46"/>
    <w:rsid w:val="00F31884"/>
    <w:rsid w:val="00F371F4"/>
    <w:rsid w:val="00F374D8"/>
    <w:rsid w:val="00F37897"/>
    <w:rsid w:val="00F37CA9"/>
    <w:rsid w:val="00F4016D"/>
    <w:rsid w:val="00F40396"/>
    <w:rsid w:val="00F4063B"/>
    <w:rsid w:val="00F40A1D"/>
    <w:rsid w:val="00F40EEA"/>
    <w:rsid w:val="00F41059"/>
    <w:rsid w:val="00F41310"/>
    <w:rsid w:val="00F41970"/>
    <w:rsid w:val="00F41F92"/>
    <w:rsid w:val="00F42A6C"/>
    <w:rsid w:val="00F44ADC"/>
    <w:rsid w:val="00F4640B"/>
    <w:rsid w:val="00F47A94"/>
    <w:rsid w:val="00F51164"/>
    <w:rsid w:val="00F51559"/>
    <w:rsid w:val="00F52B41"/>
    <w:rsid w:val="00F52DFD"/>
    <w:rsid w:val="00F532CD"/>
    <w:rsid w:val="00F55871"/>
    <w:rsid w:val="00F55CF8"/>
    <w:rsid w:val="00F56D24"/>
    <w:rsid w:val="00F6035B"/>
    <w:rsid w:val="00F60C42"/>
    <w:rsid w:val="00F60E86"/>
    <w:rsid w:val="00F60F77"/>
    <w:rsid w:val="00F61DA2"/>
    <w:rsid w:val="00F62A38"/>
    <w:rsid w:val="00F62E04"/>
    <w:rsid w:val="00F64358"/>
    <w:rsid w:val="00F64B0E"/>
    <w:rsid w:val="00F65C72"/>
    <w:rsid w:val="00F67C99"/>
    <w:rsid w:val="00F67FFC"/>
    <w:rsid w:val="00F704AD"/>
    <w:rsid w:val="00F7208D"/>
    <w:rsid w:val="00F72C09"/>
    <w:rsid w:val="00F73969"/>
    <w:rsid w:val="00F7478D"/>
    <w:rsid w:val="00F765C5"/>
    <w:rsid w:val="00F77F87"/>
    <w:rsid w:val="00F8050E"/>
    <w:rsid w:val="00F8069A"/>
    <w:rsid w:val="00F80A8C"/>
    <w:rsid w:val="00F80C0E"/>
    <w:rsid w:val="00F81239"/>
    <w:rsid w:val="00F867D8"/>
    <w:rsid w:val="00F87ABF"/>
    <w:rsid w:val="00F90693"/>
    <w:rsid w:val="00F93959"/>
    <w:rsid w:val="00F95C86"/>
    <w:rsid w:val="00F96C6D"/>
    <w:rsid w:val="00F96D24"/>
    <w:rsid w:val="00F97BC4"/>
    <w:rsid w:val="00FA0481"/>
    <w:rsid w:val="00FA2C65"/>
    <w:rsid w:val="00FA342C"/>
    <w:rsid w:val="00FA686B"/>
    <w:rsid w:val="00FB0916"/>
    <w:rsid w:val="00FB165E"/>
    <w:rsid w:val="00FB248F"/>
    <w:rsid w:val="00FB3C1D"/>
    <w:rsid w:val="00FB644B"/>
    <w:rsid w:val="00FB697A"/>
    <w:rsid w:val="00FC1351"/>
    <w:rsid w:val="00FC18D9"/>
    <w:rsid w:val="00FC2261"/>
    <w:rsid w:val="00FC3EF5"/>
    <w:rsid w:val="00FC418C"/>
    <w:rsid w:val="00FC664B"/>
    <w:rsid w:val="00FC66A7"/>
    <w:rsid w:val="00FC7F06"/>
    <w:rsid w:val="00FD19BD"/>
    <w:rsid w:val="00FD389F"/>
    <w:rsid w:val="00FD50C9"/>
    <w:rsid w:val="00FD5415"/>
    <w:rsid w:val="00FD571D"/>
    <w:rsid w:val="00FD67B2"/>
    <w:rsid w:val="00FD6C91"/>
    <w:rsid w:val="00FD7017"/>
    <w:rsid w:val="00FE0540"/>
    <w:rsid w:val="00FE0ABE"/>
    <w:rsid w:val="00FE204D"/>
    <w:rsid w:val="00FE2A9C"/>
    <w:rsid w:val="00FE4775"/>
    <w:rsid w:val="00FE5C85"/>
    <w:rsid w:val="00FF0D4A"/>
    <w:rsid w:val="00FF1C34"/>
    <w:rsid w:val="00FF274E"/>
    <w:rsid w:val="00FF5BDE"/>
    <w:rsid w:val="00FF6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F182D37-2869-44A9-9233-0EAD6F62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96C6D"/>
  </w:style>
  <w:style w:type="paragraph" w:styleId="Heading1">
    <w:name w:val="heading 1"/>
    <w:basedOn w:val="Normal"/>
    <w:next w:val="Normal"/>
    <w:link w:val="Heading1Char"/>
    <w:uiPriority w:val="9"/>
    <w:qFormat/>
    <w:rsid w:val="009A6E5A"/>
    <w:pPr>
      <w:keepNext/>
      <w:keepLines/>
      <w:spacing w:after="240"/>
      <w:outlineLvl w:val="0"/>
    </w:pPr>
    <w:rPr>
      <w:rFonts w:eastAsiaTheme="majorEastAsia" w:cstheme="majorBidi"/>
      <w:b/>
      <w:bCs/>
      <w:color w:val="006600"/>
      <w:sz w:val="44"/>
      <w:szCs w:val="28"/>
    </w:rPr>
  </w:style>
  <w:style w:type="paragraph" w:styleId="Heading2">
    <w:name w:val="heading 2"/>
    <w:basedOn w:val="Normal"/>
    <w:next w:val="Normal"/>
    <w:link w:val="Heading2Char"/>
    <w:uiPriority w:val="9"/>
    <w:unhideWhenUsed/>
    <w:qFormat/>
    <w:rsid w:val="009A6E5A"/>
    <w:pPr>
      <w:autoSpaceDE w:val="0"/>
      <w:autoSpaceDN w:val="0"/>
      <w:adjustRightInd w:val="0"/>
      <w:spacing w:after="120" w:line="170" w:lineRule="atLeast"/>
      <w:jc w:val="both"/>
      <w:outlineLvl w:val="1"/>
    </w:pPr>
    <w:rPr>
      <w:rFonts w:eastAsia="Times New Roman"/>
      <w:b/>
      <w:color w:val="006600"/>
      <w:sz w:val="28"/>
      <w:szCs w:val="28"/>
    </w:rPr>
  </w:style>
  <w:style w:type="paragraph" w:styleId="Heading3">
    <w:name w:val="heading 3"/>
    <w:basedOn w:val="BodyText"/>
    <w:next w:val="Normal"/>
    <w:link w:val="Heading3Char"/>
    <w:uiPriority w:val="9"/>
    <w:unhideWhenUsed/>
    <w:qFormat/>
    <w:rsid w:val="009A6E5A"/>
    <w:pPr>
      <w:spacing w:before="120"/>
      <w:outlineLvl w:val="2"/>
    </w:pPr>
    <w:rPr>
      <w:b/>
      <w:color w:val="006600"/>
      <w:sz w:val="24"/>
      <w:szCs w:val="24"/>
    </w:rPr>
  </w:style>
  <w:style w:type="paragraph" w:styleId="Heading4">
    <w:name w:val="heading 4"/>
    <w:basedOn w:val="Normal"/>
    <w:next w:val="Normal"/>
    <w:link w:val="Heading4Char"/>
    <w:uiPriority w:val="9"/>
    <w:unhideWhenUsed/>
    <w:qFormat/>
    <w:rsid w:val="00965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6C6D"/>
    <w:pPr>
      <w:ind w:left="720"/>
      <w:contextualSpacing/>
    </w:pPr>
  </w:style>
  <w:style w:type="paragraph" w:styleId="FootnoteText">
    <w:name w:val="footnote text"/>
    <w:basedOn w:val="Normal"/>
    <w:link w:val="FootnoteTextChar"/>
    <w:unhideWhenUsed/>
    <w:rsid w:val="00F96C6D"/>
    <w:rPr>
      <w:sz w:val="20"/>
      <w:szCs w:val="20"/>
    </w:rPr>
  </w:style>
  <w:style w:type="character" w:customStyle="1" w:styleId="FootnoteTextChar">
    <w:name w:val="Footnote Text Char"/>
    <w:basedOn w:val="DefaultParagraphFont"/>
    <w:link w:val="FootnoteText"/>
    <w:rsid w:val="00F96C6D"/>
    <w:rPr>
      <w:sz w:val="20"/>
      <w:szCs w:val="20"/>
    </w:rPr>
  </w:style>
  <w:style w:type="character" w:styleId="FootnoteReference">
    <w:name w:val="footnote reference"/>
    <w:basedOn w:val="DefaultParagraphFont"/>
    <w:uiPriority w:val="99"/>
    <w:unhideWhenUsed/>
    <w:rsid w:val="00F96C6D"/>
    <w:rPr>
      <w:vertAlign w:val="superscript"/>
    </w:rPr>
  </w:style>
  <w:style w:type="paragraph" w:customStyle="1" w:styleId="Caption">
    <w:name w:val="_Caption"/>
    <w:qFormat/>
    <w:rsid w:val="00F96C6D"/>
    <w:pPr>
      <w:spacing w:before="120" w:after="120" w:line="170" w:lineRule="atLeast"/>
    </w:pPr>
    <w:rPr>
      <w:rFonts w:ascii="Calibri" w:eastAsia="Times New Roman" w:hAnsi="Calibri" w:cs="Arial"/>
      <w:b/>
      <w:color w:val="404040"/>
      <w:sz w:val="20"/>
      <w:szCs w:val="14"/>
    </w:rPr>
  </w:style>
  <w:style w:type="paragraph" w:customStyle="1" w:styleId="BCBodyCopy">
    <w:name w:val="• BC (Body Copy)"/>
    <w:basedOn w:val="Normal"/>
    <w:link w:val="BCBodyCopyChar"/>
    <w:rsid w:val="00F96C6D"/>
    <w:pPr>
      <w:widowControl w:val="0"/>
      <w:suppressAutoHyphens/>
      <w:autoSpaceDE w:val="0"/>
      <w:autoSpaceDN w:val="0"/>
      <w:adjustRightInd w:val="0"/>
      <w:spacing w:after="113" w:line="230" w:lineRule="atLeast"/>
      <w:textAlignment w:val="center"/>
    </w:pPr>
    <w:rPr>
      <w:rFonts w:ascii="Frutiger-Light" w:eastAsia="Times New Roman" w:hAnsi="Frutiger-Light" w:cs="Frutiger-Light"/>
      <w:color w:val="000000"/>
      <w:sz w:val="17"/>
      <w:szCs w:val="17"/>
      <w:lang w:val="en-US"/>
    </w:rPr>
  </w:style>
  <w:style w:type="character" w:customStyle="1" w:styleId="ListParagraphChar">
    <w:name w:val="List Paragraph Char"/>
    <w:basedOn w:val="DefaultParagraphFont"/>
    <w:link w:val="ListParagraph"/>
    <w:uiPriority w:val="34"/>
    <w:locked/>
    <w:rsid w:val="00F96C6D"/>
  </w:style>
  <w:style w:type="character" w:styleId="Strong">
    <w:name w:val="Strong"/>
    <w:basedOn w:val="DefaultParagraphFont"/>
    <w:uiPriority w:val="22"/>
    <w:qFormat/>
    <w:rsid w:val="00F96C6D"/>
    <w:rPr>
      <w:b/>
      <w:bCs/>
    </w:rPr>
  </w:style>
  <w:style w:type="paragraph" w:customStyle="1" w:styleId="Default">
    <w:name w:val="Default"/>
    <w:rsid w:val="00F96C6D"/>
    <w:pPr>
      <w:autoSpaceDE w:val="0"/>
      <w:autoSpaceDN w:val="0"/>
      <w:adjustRightInd w:val="0"/>
      <w:spacing w:after="200" w:line="276" w:lineRule="auto"/>
    </w:pPr>
    <w:rPr>
      <w:rFonts w:ascii="Calibri" w:eastAsia="Calibri" w:hAnsi="Calibri" w:cs="Calibri"/>
      <w:color w:val="000000"/>
      <w:sz w:val="24"/>
      <w:szCs w:val="24"/>
    </w:rPr>
  </w:style>
  <w:style w:type="paragraph" w:customStyle="1" w:styleId="HB">
    <w:name w:val="_HB"/>
    <w:next w:val="Normal"/>
    <w:uiPriority w:val="99"/>
    <w:rsid w:val="00F96C6D"/>
    <w:pPr>
      <w:spacing w:before="180" w:after="113" w:line="300" w:lineRule="atLeast"/>
      <w:outlineLvl w:val="0"/>
    </w:pPr>
    <w:rPr>
      <w:rFonts w:ascii="Calibri" w:eastAsia="Times New Roman" w:hAnsi="Calibri" w:cs="Arial"/>
      <w:b/>
      <w:color w:val="228591"/>
      <w:sz w:val="28"/>
      <w:szCs w:val="24"/>
    </w:rPr>
  </w:style>
  <w:style w:type="paragraph" w:customStyle="1" w:styleId="Pa14">
    <w:name w:val="Pa14"/>
    <w:basedOn w:val="Default"/>
    <w:next w:val="Default"/>
    <w:uiPriority w:val="99"/>
    <w:rsid w:val="00F96C6D"/>
    <w:pPr>
      <w:spacing w:after="0" w:line="171" w:lineRule="atLeast"/>
    </w:pPr>
    <w:rPr>
      <w:rFonts w:ascii="Helvetica 45 Light" w:eastAsiaTheme="minorHAnsi" w:hAnsi="Helvetica 45 Light" w:cstheme="minorBidi"/>
      <w:color w:val="auto"/>
    </w:rPr>
  </w:style>
  <w:style w:type="paragraph" w:styleId="BalloonText">
    <w:name w:val="Balloon Text"/>
    <w:basedOn w:val="Normal"/>
    <w:link w:val="BalloonTextChar"/>
    <w:uiPriority w:val="99"/>
    <w:semiHidden/>
    <w:unhideWhenUsed/>
    <w:rsid w:val="00F96C6D"/>
    <w:rPr>
      <w:rFonts w:ascii="Tahoma" w:hAnsi="Tahoma" w:cs="Tahoma"/>
      <w:sz w:val="16"/>
      <w:szCs w:val="16"/>
    </w:rPr>
  </w:style>
  <w:style w:type="character" w:customStyle="1" w:styleId="BalloonTextChar">
    <w:name w:val="Balloon Text Char"/>
    <w:basedOn w:val="DefaultParagraphFont"/>
    <w:link w:val="BalloonText"/>
    <w:uiPriority w:val="99"/>
    <w:semiHidden/>
    <w:rsid w:val="00F96C6D"/>
    <w:rPr>
      <w:rFonts w:ascii="Tahoma" w:hAnsi="Tahoma" w:cs="Tahoma"/>
      <w:sz w:val="16"/>
      <w:szCs w:val="16"/>
    </w:rPr>
  </w:style>
  <w:style w:type="character" w:styleId="CommentReference">
    <w:name w:val="annotation reference"/>
    <w:basedOn w:val="DefaultParagraphFont"/>
    <w:uiPriority w:val="99"/>
    <w:semiHidden/>
    <w:unhideWhenUsed/>
    <w:rsid w:val="007323C9"/>
    <w:rPr>
      <w:sz w:val="16"/>
      <w:szCs w:val="16"/>
    </w:rPr>
  </w:style>
  <w:style w:type="paragraph" w:styleId="CommentText">
    <w:name w:val="annotation text"/>
    <w:basedOn w:val="Normal"/>
    <w:link w:val="CommentTextChar"/>
    <w:uiPriority w:val="99"/>
    <w:unhideWhenUsed/>
    <w:rsid w:val="007323C9"/>
    <w:rPr>
      <w:sz w:val="20"/>
      <w:szCs w:val="20"/>
    </w:rPr>
  </w:style>
  <w:style w:type="character" w:customStyle="1" w:styleId="CommentTextChar">
    <w:name w:val="Comment Text Char"/>
    <w:basedOn w:val="DefaultParagraphFont"/>
    <w:link w:val="CommentText"/>
    <w:uiPriority w:val="99"/>
    <w:rsid w:val="007323C9"/>
    <w:rPr>
      <w:sz w:val="20"/>
      <w:szCs w:val="20"/>
    </w:rPr>
  </w:style>
  <w:style w:type="paragraph" w:styleId="CommentSubject">
    <w:name w:val="annotation subject"/>
    <w:basedOn w:val="CommentText"/>
    <w:next w:val="CommentText"/>
    <w:link w:val="CommentSubjectChar"/>
    <w:uiPriority w:val="99"/>
    <w:semiHidden/>
    <w:unhideWhenUsed/>
    <w:rsid w:val="007323C9"/>
    <w:rPr>
      <w:b/>
      <w:bCs/>
    </w:rPr>
  </w:style>
  <w:style w:type="character" w:customStyle="1" w:styleId="CommentSubjectChar">
    <w:name w:val="Comment Subject Char"/>
    <w:basedOn w:val="CommentTextChar"/>
    <w:link w:val="CommentSubject"/>
    <w:uiPriority w:val="99"/>
    <w:semiHidden/>
    <w:rsid w:val="007323C9"/>
    <w:rPr>
      <w:b/>
      <w:bCs/>
      <w:sz w:val="20"/>
      <w:szCs w:val="20"/>
    </w:rPr>
  </w:style>
  <w:style w:type="paragraph" w:styleId="NoSpacing">
    <w:name w:val="No Spacing"/>
    <w:basedOn w:val="Normal"/>
    <w:link w:val="NoSpacingChar"/>
    <w:uiPriority w:val="1"/>
    <w:qFormat/>
    <w:rsid w:val="0090208B"/>
    <w:pPr>
      <w:tabs>
        <w:tab w:val="left" w:pos="567"/>
      </w:tabs>
      <w:autoSpaceDE w:val="0"/>
      <w:autoSpaceDN w:val="0"/>
      <w:adjustRightInd w:val="0"/>
      <w:spacing w:before="120" w:line="288" w:lineRule="auto"/>
      <w:ind w:left="567"/>
    </w:pPr>
    <w:rPr>
      <w:rFonts w:ascii="Arial" w:hAnsi="Arial" w:cs="Arial"/>
    </w:rPr>
  </w:style>
  <w:style w:type="paragraph" w:customStyle="1" w:styleId="Normal0">
    <w:name w:val="[Normal]"/>
    <w:uiPriority w:val="99"/>
    <w:rsid w:val="0087382A"/>
    <w:pPr>
      <w:widowControl w:val="0"/>
      <w:autoSpaceDE w:val="0"/>
      <w:autoSpaceDN w:val="0"/>
      <w:adjustRightInd w:val="0"/>
    </w:pPr>
    <w:rPr>
      <w:rFonts w:ascii="Arial" w:hAnsi="Arial" w:cs="Arial"/>
      <w:sz w:val="24"/>
      <w:szCs w:val="24"/>
    </w:rPr>
  </w:style>
  <w:style w:type="paragraph" w:styleId="Revision">
    <w:name w:val="Revision"/>
    <w:hidden/>
    <w:uiPriority w:val="99"/>
    <w:semiHidden/>
    <w:rsid w:val="00FE2A9C"/>
  </w:style>
  <w:style w:type="paragraph" w:styleId="NormalWeb">
    <w:name w:val="Normal (Web)"/>
    <w:basedOn w:val="Normal"/>
    <w:uiPriority w:val="99"/>
    <w:unhideWhenUsed/>
    <w:rsid w:val="00197BCF"/>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197BCF"/>
    <w:rPr>
      <w:i/>
      <w:iCs/>
    </w:rPr>
  </w:style>
  <w:style w:type="paragraph" w:styleId="Header">
    <w:name w:val="header"/>
    <w:basedOn w:val="Normal"/>
    <w:link w:val="HeaderChar"/>
    <w:uiPriority w:val="99"/>
    <w:unhideWhenUsed/>
    <w:rsid w:val="006E0FCF"/>
    <w:pPr>
      <w:tabs>
        <w:tab w:val="center" w:pos="4513"/>
        <w:tab w:val="right" w:pos="9026"/>
      </w:tabs>
    </w:pPr>
  </w:style>
  <w:style w:type="character" w:customStyle="1" w:styleId="HeaderChar">
    <w:name w:val="Header Char"/>
    <w:basedOn w:val="DefaultParagraphFont"/>
    <w:link w:val="Header"/>
    <w:uiPriority w:val="99"/>
    <w:rsid w:val="006E0FCF"/>
  </w:style>
  <w:style w:type="paragraph" w:styleId="Footer">
    <w:name w:val="footer"/>
    <w:basedOn w:val="Normal"/>
    <w:link w:val="FooterChar"/>
    <w:uiPriority w:val="99"/>
    <w:unhideWhenUsed/>
    <w:rsid w:val="006E0FCF"/>
    <w:pPr>
      <w:tabs>
        <w:tab w:val="center" w:pos="4513"/>
        <w:tab w:val="right" w:pos="9026"/>
      </w:tabs>
    </w:pPr>
  </w:style>
  <w:style w:type="character" w:customStyle="1" w:styleId="FooterChar">
    <w:name w:val="Footer Char"/>
    <w:basedOn w:val="DefaultParagraphFont"/>
    <w:link w:val="Footer"/>
    <w:uiPriority w:val="99"/>
    <w:rsid w:val="006E0FCF"/>
  </w:style>
  <w:style w:type="paragraph" w:customStyle="1" w:styleId="Pa17">
    <w:name w:val="Pa17"/>
    <w:basedOn w:val="Default"/>
    <w:next w:val="Default"/>
    <w:uiPriority w:val="99"/>
    <w:rsid w:val="00B65DA8"/>
    <w:pPr>
      <w:spacing w:after="0" w:line="171" w:lineRule="atLeast"/>
    </w:pPr>
    <w:rPr>
      <w:rFonts w:ascii="Helvetica 45 Light" w:eastAsiaTheme="minorHAnsi" w:hAnsi="Helvetica 45 Light" w:cstheme="minorBidi"/>
      <w:color w:val="auto"/>
    </w:rPr>
  </w:style>
  <w:style w:type="paragraph" w:customStyle="1" w:styleId="Pa12">
    <w:name w:val="Pa12"/>
    <w:basedOn w:val="Normal"/>
    <w:next w:val="Normal"/>
    <w:uiPriority w:val="99"/>
    <w:rsid w:val="001318E4"/>
    <w:pPr>
      <w:autoSpaceDE w:val="0"/>
      <w:autoSpaceDN w:val="0"/>
      <w:adjustRightInd w:val="0"/>
      <w:spacing w:line="321" w:lineRule="atLeast"/>
    </w:pPr>
    <w:rPr>
      <w:rFonts w:ascii="Helvetica 45 Light" w:hAnsi="Helvetica 45 Light"/>
      <w:sz w:val="24"/>
      <w:szCs w:val="24"/>
    </w:rPr>
  </w:style>
  <w:style w:type="paragraph" w:customStyle="1" w:styleId="Pa7">
    <w:name w:val="Pa7"/>
    <w:basedOn w:val="Normal"/>
    <w:next w:val="Normal"/>
    <w:uiPriority w:val="99"/>
    <w:rsid w:val="001318E4"/>
    <w:pPr>
      <w:autoSpaceDE w:val="0"/>
      <w:autoSpaceDN w:val="0"/>
      <w:adjustRightInd w:val="0"/>
      <w:spacing w:line="201" w:lineRule="atLeast"/>
    </w:pPr>
    <w:rPr>
      <w:rFonts w:ascii="Helvetica 45 Light" w:hAnsi="Helvetica 45 Light"/>
      <w:sz w:val="24"/>
      <w:szCs w:val="24"/>
    </w:rPr>
  </w:style>
  <w:style w:type="paragraph" w:customStyle="1" w:styleId="Pa3">
    <w:name w:val="Pa3"/>
    <w:basedOn w:val="Normal"/>
    <w:next w:val="Normal"/>
    <w:uiPriority w:val="99"/>
    <w:rsid w:val="001318E4"/>
    <w:pPr>
      <w:autoSpaceDE w:val="0"/>
      <w:autoSpaceDN w:val="0"/>
      <w:adjustRightInd w:val="0"/>
      <w:spacing w:line="171" w:lineRule="atLeast"/>
    </w:pPr>
    <w:rPr>
      <w:rFonts w:ascii="Helvetica 45 Light" w:hAnsi="Helvetica 45 Light"/>
      <w:sz w:val="24"/>
      <w:szCs w:val="24"/>
    </w:rPr>
  </w:style>
  <w:style w:type="paragraph" w:customStyle="1" w:styleId="ColorfulList-Accent11">
    <w:name w:val="Colorful List - Accent 11"/>
    <w:basedOn w:val="Normal"/>
    <w:uiPriority w:val="34"/>
    <w:qFormat/>
    <w:rsid w:val="003B771E"/>
    <w:pPr>
      <w:spacing w:after="200"/>
      <w:ind w:left="720"/>
      <w:contextualSpacing/>
    </w:pPr>
    <w:rPr>
      <w:rFonts w:ascii="Cambria" w:eastAsia="Cambria" w:hAnsi="Cambria" w:cs="Times New Roman"/>
      <w:sz w:val="24"/>
      <w:szCs w:val="24"/>
      <w:lang w:val="en-US"/>
    </w:rPr>
  </w:style>
  <w:style w:type="character" w:customStyle="1" w:styleId="f1r-article-desk">
    <w:name w:val="f1r-article-desk"/>
    <w:rsid w:val="009D02E8"/>
  </w:style>
  <w:style w:type="paragraph" w:styleId="BodyText">
    <w:name w:val="Body Text"/>
    <w:basedOn w:val="Normal"/>
    <w:link w:val="BodyTextChar"/>
    <w:qFormat/>
    <w:rsid w:val="000F1958"/>
    <w:pPr>
      <w:spacing w:before="60" w:after="120" w:line="240" w:lineRule="atLeast"/>
    </w:pPr>
    <w:rPr>
      <w:rFonts w:eastAsia="Times New Roman" w:cs="Times New Roman"/>
      <w:color w:val="000000" w:themeColor="text1"/>
      <w:sz w:val="20"/>
      <w:szCs w:val="20"/>
    </w:rPr>
  </w:style>
  <w:style w:type="character" w:customStyle="1" w:styleId="BodyTextChar">
    <w:name w:val="Body Text Char"/>
    <w:basedOn w:val="DefaultParagraphFont"/>
    <w:link w:val="BodyText"/>
    <w:rsid w:val="000F1958"/>
    <w:rPr>
      <w:rFonts w:eastAsia="Times New Roman" w:cs="Times New Roman"/>
      <w:color w:val="000000" w:themeColor="text1"/>
      <w:sz w:val="20"/>
      <w:szCs w:val="20"/>
    </w:rPr>
  </w:style>
  <w:style w:type="character" w:styleId="Hyperlink">
    <w:name w:val="Hyperlink"/>
    <w:basedOn w:val="DefaultParagraphFont"/>
    <w:uiPriority w:val="99"/>
    <w:unhideWhenUsed/>
    <w:rsid w:val="00F95C86"/>
    <w:rPr>
      <w:color w:val="0000FF"/>
      <w:u w:val="single"/>
    </w:rPr>
  </w:style>
  <w:style w:type="character" w:styleId="BookTitle">
    <w:name w:val="Book Title"/>
    <w:basedOn w:val="DefaultParagraphFont"/>
    <w:qFormat/>
    <w:rsid w:val="00A659AD"/>
    <w:rPr>
      <w:b/>
      <w:bCs/>
      <w:smallCaps/>
      <w:spacing w:val="5"/>
    </w:rPr>
  </w:style>
  <w:style w:type="paragraph" w:styleId="ListBullet">
    <w:name w:val="List Bullet"/>
    <w:basedOn w:val="Normal"/>
    <w:uiPriority w:val="99"/>
    <w:unhideWhenUsed/>
    <w:rsid w:val="00687177"/>
    <w:pPr>
      <w:numPr>
        <w:numId w:val="3"/>
      </w:numPr>
      <w:contextualSpacing/>
    </w:pPr>
  </w:style>
  <w:style w:type="table" w:styleId="TableGrid">
    <w:name w:val="Table Grid"/>
    <w:basedOn w:val="TableNormal"/>
    <w:uiPriority w:val="59"/>
    <w:rsid w:val="005F3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6E5A"/>
    <w:rPr>
      <w:rFonts w:eastAsiaTheme="majorEastAsia" w:cstheme="majorBidi"/>
      <w:b/>
      <w:bCs/>
      <w:color w:val="006600"/>
      <w:sz w:val="44"/>
      <w:szCs w:val="28"/>
    </w:rPr>
  </w:style>
  <w:style w:type="paragraph" w:styleId="TOCHeading">
    <w:name w:val="TOC Heading"/>
    <w:basedOn w:val="Heading1"/>
    <w:next w:val="Normal"/>
    <w:uiPriority w:val="39"/>
    <w:unhideWhenUsed/>
    <w:qFormat/>
    <w:rsid w:val="007352E4"/>
    <w:pPr>
      <w:spacing w:line="276" w:lineRule="auto"/>
      <w:outlineLvl w:val="9"/>
    </w:pPr>
    <w:rPr>
      <w:lang w:val="en-US" w:eastAsia="ja-JP"/>
    </w:rPr>
  </w:style>
  <w:style w:type="paragraph" w:styleId="TOC1">
    <w:name w:val="toc 1"/>
    <w:basedOn w:val="Normal"/>
    <w:next w:val="Normal"/>
    <w:autoRedefine/>
    <w:uiPriority w:val="39"/>
    <w:unhideWhenUsed/>
    <w:rsid w:val="007352E4"/>
    <w:pPr>
      <w:spacing w:after="100"/>
    </w:pPr>
  </w:style>
  <w:style w:type="character" w:customStyle="1" w:styleId="Heading2Char">
    <w:name w:val="Heading 2 Char"/>
    <w:basedOn w:val="DefaultParagraphFont"/>
    <w:link w:val="Heading2"/>
    <w:uiPriority w:val="9"/>
    <w:rsid w:val="009A6E5A"/>
    <w:rPr>
      <w:rFonts w:eastAsia="Times New Roman"/>
      <w:b/>
      <w:color w:val="006600"/>
      <w:sz w:val="28"/>
      <w:szCs w:val="28"/>
    </w:rPr>
  </w:style>
  <w:style w:type="paragraph" w:styleId="TOC2">
    <w:name w:val="toc 2"/>
    <w:basedOn w:val="Normal"/>
    <w:next w:val="Normal"/>
    <w:autoRedefine/>
    <w:uiPriority w:val="39"/>
    <w:unhideWhenUsed/>
    <w:rsid w:val="009A6E5A"/>
    <w:pPr>
      <w:tabs>
        <w:tab w:val="right" w:leader="dot" w:pos="9628"/>
      </w:tabs>
      <w:spacing w:after="100"/>
      <w:ind w:left="221"/>
    </w:pPr>
  </w:style>
  <w:style w:type="paragraph" w:customStyle="1" w:styleId="Pa4">
    <w:name w:val="Pa4"/>
    <w:basedOn w:val="Default"/>
    <w:next w:val="Default"/>
    <w:uiPriority w:val="99"/>
    <w:rsid w:val="000D7E6B"/>
    <w:pPr>
      <w:spacing w:after="0" w:line="541" w:lineRule="atLeast"/>
    </w:pPr>
    <w:rPr>
      <w:rFonts w:ascii="Helvetica 45 Light" w:eastAsiaTheme="minorHAnsi" w:hAnsi="Helvetica 45 Light" w:cstheme="minorBidi"/>
      <w:color w:val="auto"/>
    </w:rPr>
  </w:style>
  <w:style w:type="paragraph" w:customStyle="1" w:styleId="Pa2">
    <w:name w:val="Pa2"/>
    <w:basedOn w:val="Default"/>
    <w:next w:val="Default"/>
    <w:uiPriority w:val="99"/>
    <w:rsid w:val="000D7E6B"/>
    <w:pPr>
      <w:spacing w:after="0" w:line="281" w:lineRule="atLeast"/>
    </w:pPr>
    <w:rPr>
      <w:rFonts w:ascii="Helvetica 45 Light" w:eastAsiaTheme="minorHAnsi" w:hAnsi="Helvetica 45 Light" w:cstheme="minorBidi"/>
      <w:color w:val="auto"/>
    </w:rPr>
  </w:style>
  <w:style w:type="character" w:customStyle="1" w:styleId="Heading3Char">
    <w:name w:val="Heading 3 Char"/>
    <w:basedOn w:val="DefaultParagraphFont"/>
    <w:link w:val="Heading3"/>
    <w:uiPriority w:val="9"/>
    <w:rsid w:val="009A6E5A"/>
    <w:rPr>
      <w:rFonts w:eastAsia="Times New Roman" w:cs="Times New Roman"/>
      <w:b/>
      <w:color w:val="006600"/>
      <w:sz w:val="24"/>
      <w:szCs w:val="24"/>
    </w:rPr>
  </w:style>
  <w:style w:type="paragraph" w:styleId="TOC3">
    <w:name w:val="toc 3"/>
    <w:basedOn w:val="Normal"/>
    <w:next w:val="Normal"/>
    <w:autoRedefine/>
    <w:uiPriority w:val="39"/>
    <w:unhideWhenUsed/>
    <w:rsid w:val="00A671F4"/>
    <w:pPr>
      <w:spacing w:after="100"/>
      <w:ind w:left="440"/>
    </w:pPr>
  </w:style>
  <w:style w:type="character" w:customStyle="1" w:styleId="NoSpacingChar">
    <w:name w:val="No Spacing Char"/>
    <w:basedOn w:val="DefaultParagraphFont"/>
    <w:link w:val="NoSpacing"/>
    <w:uiPriority w:val="1"/>
    <w:rsid w:val="00DB3847"/>
    <w:rPr>
      <w:rFonts w:ascii="Arial" w:hAnsi="Arial" w:cs="Arial"/>
    </w:rPr>
  </w:style>
  <w:style w:type="paragraph" w:styleId="EndnoteText">
    <w:name w:val="endnote text"/>
    <w:basedOn w:val="Normal"/>
    <w:link w:val="EndnoteTextChar"/>
    <w:uiPriority w:val="99"/>
    <w:semiHidden/>
    <w:unhideWhenUsed/>
    <w:rsid w:val="00F96D24"/>
    <w:rPr>
      <w:sz w:val="20"/>
      <w:szCs w:val="20"/>
    </w:rPr>
  </w:style>
  <w:style w:type="character" w:customStyle="1" w:styleId="EndnoteTextChar">
    <w:name w:val="Endnote Text Char"/>
    <w:basedOn w:val="DefaultParagraphFont"/>
    <w:link w:val="EndnoteText"/>
    <w:uiPriority w:val="99"/>
    <w:semiHidden/>
    <w:rsid w:val="00F96D24"/>
    <w:rPr>
      <w:sz w:val="20"/>
      <w:szCs w:val="20"/>
    </w:rPr>
  </w:style>
  <w:style w:type="character" w:styleId="EndnoteReference">
    <w:name w:val="endnote reference"/>
    <w:basedOn w:val="DefaultParagraphFont"/>
    <w:uiPriority w:val="99"/>
    <w:semiHidden/>
    <w:unhideWhenUsed/>
    <w:rsid w:val="00F96D24"/>
    <w:rPr>
      <w:vertAlign w:val="superscript"/>
    </w:rPr>
  </w:style>
  <w:style w:type="character" w:customStyle="1" w:styleId="Heading4Char">
    <w:name w:val="Heading 4 Char"/>
    <w:basedOn w:val="DefaultParagraphFont"/>
    <w:link w:val="Heading4"/>
    <w:uiPriority w:val="9"/>
    <w:rsid w:val="00965A84"/>
    <w:rPr>
      <w:rFonts w:asciiTheme="majorHAnsi" w:eastAsiaTheme="majorEastAsia" w:hAnsiTheme="majorHAnsi" w:cstheme="majorBidi"/>
      <w:b/>
      <w:bCs/>
      <w:i/>
      <w:iCs/>
      <w:color w:val="4F81BD" w:themeColor="accent1"/>
    </w:rPr>
  </w:style>
  <w:style w:type="paragraph" w:styleId="Quote">
    <w:name w:val="Quote"/>
    <w:basedOn w:val="Normal"/>
    <w:next w:val="Normal"/>
    <w:link w:val="QuoteChar"/>
    <w:uiPriority w:val="29"/>
    <w:qFormat/>
    <w:rsid w:val="00965A84"/>
    <w:rPr>
      <w:i/>
      <w:iCs/>
      <w:color w:val="000000" w:themeColor="text1"/>
    </w:rPr>
  </w:style>
  <w:style w:type="character" w:customStyle="1" w:styleId="QuoteChar">
    <w:name w:val="Quote Char"/>
    <w:basedOn w:val="DefaultParagraphFont"/>
    <w:link w:val="Quote"/>
    <w:uiPriority w:val="29"/>
    <w:rsid w:val="00965A84"/>
    <w:rPr>
      <w:i/>
      <w:iCs/>
      <w:color w:val="000000" w:themeColor="text1"/>
    </w:rPr>
  </w:style>
  <w:style w:type="paragraph" w:customStyle="1" w:styleId="Subhead1Headings">
    <w:name w:val="Subhead 1 (Headings)"/>
    <w:basedOn w:val="BCBodyCopy"/>
    <w:rsid w:val="00D4440D"/>
    <w:pPr>
      <w:spacing w:before="113" w:after="0"/>
    </w:pPr>
    <w:rPr>
      <w:rFonts w:ascii="Frutiger-Bold" w:hAnsi="Frutiger-Bold" w:cs="Frutiger-Bold"/>
      <w:b/>
      <w:bCs/>
      <w:sz w:val="19"/>
      <w:szCs w:val="19"/>
    </w:rPr>
  </w:style>
  <w:style w:type="character" w:customStyle="1" w:styleId="BCBodyCopyChar">
    <w:name w:val="• BC (Body Copy) Char"/>
    <w:basedOn w:val="DefaultParagraphFont"/>
    <w:link w:val="BCBodyCopy"/>
    <w:rsid w:val="00D4440D"/>
    <w:rPr>
      <w:rFonts w:ascii="Frutiger-Light" w:eastAsia="Times New Roman" w:hAnsi="Frutiger-Light" w:cs="Frutiger-Light"/>
      <w:color w:val="000000"/>
      <w:sz w:val="17"/>
      <w:szCs w:val="17"/>
      <w:lang w:val="en-US"/>
    </w:rPr>
  </w:style>
  <w:style w:type="character" w:customStyle="1" w:styleId="st">
    <w:name w:val="st"/>
    <w:basedOn w:val="DefaultParagraphFont"/>
    <w:rsid w:val="00D4440D"/>
  </w:style>
  <w:style w:type="character" w:customStyle="1" w:styleId="tgc">
    <w:name w:val="_tgc"/>
    <w:basedOn w:val="DefaultParagraphFont"/>
    <w:rsid w:val="00D44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6686">
      <w:bodyDiv w:val="1"/>
      <w:marLeft w:val="0"/>
      <w:marRight w:val="0"/>
      <w:marTop w:val="0"/>
      <w:marBottom w:val="0"/>
      <w:divBdr>
        <w:top w:val="none" w:sz="0" w:space="0" w:color="auto"/>
        <w:left w:val="none" w:sz="0" w:space="0" w:color="auto"/>
        <w:bottom w:val="none" w:sz="0" w:space="0" w:color="auto"/>
        <w:right w:val="none" w:sz="0" w:space="0" w:color="auto"/>
      </w:divBdr>
    </w:div>
    <w:div w:id="104927629">
      <w:bodyDiv w:val="1"/>
      <w:marLeft w:val="0"/>
      <w:marRight w:val="0"/>
      <w:marTop w:val="0"/>
      <w:marBottom w:val="0"/>
      <w:divBdr>
        <w:top w:val="none" w:sz="0" w:space="0" w:color="auto"/>
        <w:left w:val="none" w:sz="0" w:space="0" w:color="auto"/>
        <w:bottom w:val="none" w:sz="0" w:space="0" w:color="auto"/>
        <w:right w:val="none" w:sz="0" w:space="0" w:color="auto"/>
      </w:divBdr>
      <w:divsChild>
        <w:div w:id="854464079">
          <w:marLeft w:val="274"/>
          <w:marRight w:val="0"/>
          <w:marTop w:val="0"/>
          <w:marBottom w:val="0"/>
          <w:divBdr>
            <w:top w:val="none" w:sz="0" w:space="0" w:color="auto"/>
            <w:left w:val="none" w:sz="0" w:space="0" w:color="auto"/>
            <w:bottom w:val="none" w:sz="0" w:space="0" w:color="auto"/>
            <w:right w:val="none" w:sz="0" w:space="0" w:color="auto"/>
          </w:divBdr>
        </w:div>
        <w:div w:id="957761926">
          <w:marLeft w:val="274"/>
          <w:marRight w:val="0"/>
          <w:marTop w:val="0"/>
          <w:marBottom w:val="0"/>
          <w:divBdr>
            <w:top w:val="none" w:sz="0" w:space="0" w:color="auto"/>
            <w:left w:val="none" w:sz="0" w:space="0" w:color="auto"/>
            <w:bottom w:val="none" w:sz="0" w:space="0" w:color="auto"/>
            <w:right w:val="none" w:sz="0" w:space="0" w:color="auto"/>
          </w:divBdr>
        </w:div>
        <w:div w:id="121577253">
          <w:marLeft w:val="274"/>
          <w:marRight w:val="0"/>
          <w:marTop w:val="0"/>
          <w:marBottom w:val="0"/>
          <w:divBdr>
            <w:top w:val="none" w:sz="0" w:space="0" w:color="auto"/>
            <w:left w:val="none" w:sz="0" w:space="0" w:color="auto"/>
            <w:bottom w:val="none" w:sz="0" w:space="0" w:color="auto"/>
            <w:right w:val="none" w:sz="0" w:space="0" w:color="auto"/>
          </w:divBdr>
        </w:div>
        <w:div w:id="378289166">
          <w:marLeft w:val="274"/>
          <w:marRight w:val="0"/>
          <w:marTop w:val="0"/>
          <w:marBottom w:val="0"/>
          <w:divBdr>
            <w:top w:val="none" w:sz="0" w:space="0" w:color="auto"/>
            <w:left w:val="none" w:sz="0" w:space="0" w:color="auto"/>
            <w:bottom w:val="none" w:sz="0" w:space="0" w:color="auto"/>
            <w:right w:val="none" w:sz="0" w:space="0" w:color="auto"/>
          </w:divBdr>
        </w:div>
      </w:divsChild>
    </w:div>
    <w:div w:id="140082675">
      <w:bodyDiv w:val="1"/>
      <w:marLeft w:val="0"/>
      <w:marRight w:val="0"/>
      <w:marTop w:val="0"/>
      <w:marBottom w:val="0"/>
      <w:divBdr>
        <w:top w:val="none" w:sz="0" w:space="0" w:color="auto"/>
        <w:left w:val="none" w:sz="0" w:space="0" w:color="auto"/>
        <w:bottom w:val="none" w:sz="0" w:space="0" w:color="auto"/>
        <w:right w:val="none" w:sz="0" w:space="0" w:color="auto"/>
      </w:divBdr>
      <w:divsChild>
        <w:div w:id="2049989138">
          <w:marLeft w:val="0"/>
          <w:marRight w:val="0"/>
          <w:marTop w:val="0"/>
          <w:marBottom w:val="0"/>
          <w:divBdr>
            <w:top w:val="none" w:sz="0" w:space="0" w:color="auto"/>
            <w:left w:val="none" w:sz="0" w:space="0" w:color="auto"/>
            <w:bottom w:val="none" w:sz="0" w:space="0" w:color="auto"/>
            <w:right w:val="none" w:sz="0" w:space="0" w:color="auto"/>
          </w:divBdr>
        </w:div>
        <w:div w:id="2099206397">
          <w:marLeft w:val="0"/>
          <w:marRight w:val="0"/>
          <w:marTop w:val="0"/>
          <w:marBottom w:val="0"/>
          <w:divBdr>
            <w:top w:val="none" w:sz="0" w:space="0" w:color="auto"/>
            <w:left w:val="none" w:sz="0" w:space="0" w:color="auto"/>
            <w:bottom w:val="none" w:sz="0" w:space="0" w:color="auto"/>
            <w:right w:val="none" w:sz="0" w:space="0" w:color="auto"/>
          </w:divBdr>
        </w:div>
      </w:divsChild>
    </w:div>
    <w:div w:id="181935867">
      <w:bodyDiv w:val="1"/>
      <w:marLeft w:val="0"/>
      <w:marRight w:val="0"/>
      <w:marTop w:val="0"/>
      <w:marBottom w:val="0"/>
      <w:divBdr>
        <w:top w:val="none" w:sz="0" w:space="0" w:color="auto"/>
        <w:left w:val="none" w:sz="0" w:space="0" w:color="auto"/>
        <w:bottom w:val="none" w:sz="0" w:space="0" w:color="auto"/>
        <w:right w:val="none" w:sz="0" w:space="0" w:color="auto"/>
      </w:divBdr>
    </w:div>
    <w:div w:id="242688523">
      <w:bodyDiv w:val="1"/>
      <w:marLeft w:val="0"/>
      <w:marRight w:val="0"/>
      <w:marTop w:val="0"/>
      <w:marBottom w:val="0"/>
      <w:divBdr>
        <w:top w:val="none" w:sz="0" w:space="0" w:color="auto"/>
        <w:left w:val="none" w:sz="0" w:space="0" w:color="auto"/>
        <w:bottom w:val="none" w:sz="0" w:space="0" w:color="auto"/>
        <w:right w:val="none" w:sz="0" w:space="0" w:color="auto"/>
      </w:divBdr>
    </w:div>
    <w:div w:id="261569819">
      <w:bodyDiv w:val="1"/>
      <w:marLeft w:val="0"/>
      <w:marRight w:val="0"/>
      <w:marTop w:val="0"/>
      <w:marBottom w:val="0"/>
      <w:divBdr>
        <w:top w:val="none" w:sz="0" w:space="0" w:color="auto"/>
        <w:left w:val="none" w:sz="0" w:space="0" w:color="auto"/>
        <w:bottom w:val="none" w:sz="0" w:space="0" w:color="auto"/>
        <w:right w:val="none" w:sz="0" w:space="0" w:color="auto"/>
      </w:divBdr>
    </w:div>
    <w:div w:id="273757079">
      <w:bodyDiv w:val="1"/>
      <w:marLeft w:val="0"/>
      <w:marRight w:val="0"/>
      <w:marTop w:val="0"/>
      <w:marBottom w:val="0"/>
      <w:divBdr>
        <w:top w:val="none" w:sz="0" w:space="0" w:color="auto"/>
        <w:left w:val="none" w:sz="0" w:space="0" w:color="auto"/>
        <w:bottom w:val="none" w:sz="0" w:space="0" w:color="auto"/>
        <w:right w:val="none" w:sz="0" w:space="0" w:color="auto"/>
      </w:divBdr>
    </w:div>
    <w:div w:id="396635210">
      <w:bodyDiv w:val="1"/>
      <w:marLeft w:val="0"/>
      <w:marRight w:val="0"/>
      <w:marTop w:val="0"/>
      <w:marBottom w:val="0"/>
      <w:divBdr>
        <w:top w:val="none" w:sz="0" w:space="0" w:color="auto"/>
        <w:left w:val="none" w:sz="0" w:space="0" w:color="auto"/>
        <w:bottom w:val="none" w:sz="0" w:space="0" w:color="auto"/>
        <w:right w:val="none" w:sz="0" w:space="0" w:color="auto"/>
      </w:divBdr>
    </w:div>
    <w:div w:id="400906259">
      <w:bodyDiv w:val="1"/>
      <w:marLeft w:val="0"/>
      <w:marRight w:val="0"/>
      <w:marTop w:val="0"/>
      <w:marBottom w:val="0"/>
      <w:divBdr>
        <w:top w:val="none" w:sz="0" w:space="0" w:color="auto"/>
        <w:left w:val="none" w:sz="0" w:space="0" w:color="auto"/>
        <w:bottom w:val="none" w:sz="0" w:space="0" w:color="auto"/>
        <w:right w:val="none" w:sz="0" w:space="0" w:color="auto"/>
      </w:divBdr>
    </w:div>
    <w:div w:id="425001172">
      <w:bodyDiv w:val="1"/>
      <w:marLeft w:val="0"/>
      <w:marRight w:val="0"/>
      <w:marTop w:val="0"/>
      <w:marBottom w:val="0"/>
      <w:divBdr>
        <w:top w:val="none" w:sz="0" w:space="0" w:color="auto"/>
        <w:left w:val="none" w:sz="0" w:space="0" w:color="auto"/>
        <w:bottom w:val="none" w:sz="0" w:space="0" w:color="auto"/>
        <w:right w:val="none" w:sz="0" w:space="0" w:color="auto"/>
      </w:divBdr>
      <w:divsChild>
        <w:div w:id="1649360949">
          <w:marLeft w:val="0"/>
          <w:marRight w:val="0"/>
          <w:marTop w:val="0"/>
          <w:marBottom w:val="0"/>
          <w:divBdr>
            <w:top w:val="none" w:sz="0" w:space="0" w:color="auto"/>
            <w:left w:val="none" w:sz="0" w:space="0" w:color="auto"/>
            <w:bottom w:val="none" w:sz="0" w:space="0" w:color="auto"/>
            <w:right w:val="none" w:sz="0" w:space="0" w:color="auto"/>
          </w:divBdr>
        </w:div>
        <w:div w:id="1421364593">
          <w:marLeft w:val="0"/>
          <w:marRight w:val="0"/>
          <w:marTop w:val="0"/>
          <w:marBottom w:val="0"/>
          <w:divBdr>
            <w:top w:val="none" w:sz="0" w:space="0" w:color="auto"/>
            <w:left w:val="none" w:sz="0" w:space="0" w:color="auto"/>
            <w:bottom w:val="none" w:sz="0" w:space="0" w:color="auto"/>
            <w:right w:val="none" w:sz="0" w:space="0" w:color="auto"/>
          </w:divBdr>
        </w:div>
      </w:divsChild>
    </w:div>
    <w:div w:id="467747111">
      <w:bodyDiv w:val="1"/>
      <w:marLeft w:val="0"/>
      <w:marRight w:val="0"/>
      <w:marTop w:val="0"/>
      <w:marBottom w:val="0"/>
      <w:divBdr>
        <w:top w:val="none" w:sz="0" w:space="0" w:color="auto"/>
        <w:left w:val="none" w:sz="0" w:space="0" w:color="auto"/>
        <w:bottom w:val="none" w:sz="0" w:space="0" w:color="auto"/>
        <w:right w:val="none" w:sz="0" w:space="0" w:color="auto"/>
      </w:divBdr>
    </w:div>
    <w:div w:id="492915247">
      <w:bodyDiv w:val="1"/>
      <w:marLeft w:val="0"/>
      <w:marRight w:val="0"/>
      <w:marTop w:val="0"/>
      <w:marBottom w:val="0"/>
      <w:divBdr>
        <w:top w:val="none" w:sz="0" w:space="0" w:color="auto"/>
        <w:left w:val="none" w:sz="0" w:space="0" w:color="auto"/>
        <w:bottom w:val="none" w:sz="0" w:space="0" w:color="auto"/>
        <w:right w:val="none" w:sz="0" w:space="0" w:color="auto"/>
      </w:divBdr>
      <w:divsChild>
        <w:div w:id="849837005">
          <w:marLeft w:val="1123"/>
          <w:marRight w:val="0"/>
          <w:marTop w:val="0"/>
          <w:marBottom w:val="240"/>
          <w:divBdr>
            <w:top w:val="none" w:sz="0" w:space="0" w:color="auto"/>
            <w:left w:val="none" w:sz="0" w:space="0" w:color="auto"/>
            <w:bottom w:val="none" w:sz="0" w:space="0" w:color="auto"/>
            <w:right w:val="none" w:sz="0" w:space="0" w:color="auto"/>
          </w:divBdr>
        </w:div>
      </w:divsChild>
    </w:div>
    <w:div w:id="519273542">
      <w:bodyDiv w:val="1"/>
      <w:marLeft w:val="0"/>
      <w:marRight w:val="0"/>
      <w:marTop w:val="0"/>
      <w:marBottom w:val="0"/>
      <w:divBdr>
        <w:top w:val="none" w:sz="0" w:space="0" w:color="auto"/>
        <w:left w:val="none" w:sz="0" w:space="0" w:color="auto"/>
        <w:bottom w:val="none" w:sz="0" w:space="0" w:color="auto"/>
        <w:right w:val="none" w:sz="0" w:space="0" w:color="auto"/>
      </w:divBdr>
      <w:divsChild>
        <w:div w:id="1132484091">
          <w:marLeft w:val="274"/>
          <w:marRight w:val="0"/>
          <w:marTop w:val="0"/>
          <w:marBottom w:val="0"/>
          <w:divBdr>
            <w:top w:val="none" w:sz="0" w:space="0" w:color="auto"/>
            <w:left w:val="none" w:sz="0" w:space="0" w:color="auto"/>
            <w:bottom w:val="none" w:sz="0" w:space="0" w:color="auto"/>
            <w:right w:val="none" w:sz="0" w:space="0" w:color="auto"/>
          </w:divBdr>
        </w:div>
      </w:divsChild>
    </w:div>
    <w:div w:id="535168362">
      <w:bodyDiv w:val="1"/>
      <w:marLeft w:val="0"/>
      <w:marRight w:val="0"/>
      <w:marTop w:val="0"/>
      <w:marBottom w:val="0"/>
      <w:divBdr>
        <w:top w:val="none" w:sz="0" w:space="0" w:color="auto"/>
        <w:left w:val="none" w:sz="0" w:space="0" w:color="auto"/>
        <w:bottom w:val="none" w:sz="0" w:space="0" w:color="auto"/>
        <w:right w:val="none" w:sz="0" w:space="0" w:color="auto"/>
      </w:divBdr>
    </w:div>
    <w:div w:id="585727684">
      <w:bodyDiv w:val="1"/>
      <w:marLeft w:val="0"/>
      <w:marRight w:val="0"/>
      <w:marTop w:val="0"/>
      <w:marBottom w:val="0"/>
      <w:divBdr>
        <w:top w:val="none" w:sz="0" w:space="0" w:color="auto"/>
        <w:left w:val="none" w:sz="0" w:space="0" w:color="auto"/>
        <w:bottom w:val="none" w:sz="0" w:space="0" w:color="auto"/>
        <w:right w:val="none" w:sz="0" w:space="0" w:color="auto"/>
      </w:divBdr>
    </w:div>
    <w:div w:id="632954119">
      <w:bodyDiv w:val="1"/>
      <w:marLeft w:val="0"/>
      <w:marRight w:val="0"/>
      <w:marTop w:val="0"/>
      <w:marBottom w:val="0"/>
      <w:divBdr>
        <w:top w:val="none" w:sz="0" w:space="0" w:color="auto"/>
        <w:left w:val="none" w:sz="0" w:space="0" w:color="auto"/>
        <w:bottom w:val="none" w:sz="0" w:space="0" w:color="auto"/>
        <w:right w:val="none" w:sz="0" w:space="0" w:color="auto"/>
      </w:divBdr>
    </w:div>
    <w:div w:id="636035043">
      <w:bodyDiv w:val="1"/>
      <w:marLeft w:val="0"/>
      <w:marRight w:val="0"/>
      <w:marTop w:val="0"/>
      <w:marBottom w:val="0"/>
      <w:divBdr>
        <w:top w:val="none" w:sz="0" w:space="0" w:color="auto"/>
        <w:left w:val="none" w:sz="0" w:space="0" w:color="auto"/>
        <w:bottom w:val="none" w:sz="0" w:space="0" w:color="auto"/>
        <w:right w:val="none" w:sz="0" w:space="0" w:color="auto"/>
      </w:divBdr>
    </w:div>
    <w:div w:id="904679385">
      <w:bodyDiv w:val="1"/>
      <w:marLeft w:val="0"/>
      <w:marRight w:val="0"/>
      <w:marTop w:val="0"/>
      <w:marBottom w:val="0"/>
      <w:divBdr>
        <w:top w:val="none" w:sz="0" w:space="0" w:color="auto"/>
        <w:left w:val="none" w:sz="0" w:space="0" w:color="auto"/>
        <w:bottom w:val="none" w:sz="0" w:space="0" w:color="auto"/>
        <w:right w:val="none" w:sz="0" w:space="0" w:color="auto"/>
      </w:divBdr>
      <w:divsChild>
        <w:div w:id="852187769">
          <w:marLeft w:val="0"/>
          <w:marRight w:val="0"/>
          <w:marTop w:val="0"/>
          <w:marBottom w:val="0"/>
          <w:divBdr>
            <w:top w:val="none" w:sz="0" w:space="0" w:color="auto"/>
            <w:left w:val="none" w:sz="0" w:space="0" w:color="auto"/>
            <w:bottom w:val="none" w:sz="0" w:space="0" w:color="auto"/>
            <w:right w:val="none" w:sz="0" w:space="0" w:color="auto"/>
          </w:divBdr>
        </w:div>
        <w:div w:id="1707438987">
          <w:marLeft w:val="0"/>
          <w:marRight w:val="0"/>
          <w:marTop w:val="0"/>
          <w:marBottom w:val="0"/>
          <w:divBdr>
            <w:top w:val="none" w:sz="0" w:space="0" w:color="auto"/>
            <w:left w:val="none" w:sz="0" w:space="0" w:color="auto"/>
            <w:bottom w:val="none" w:sz="0" w:space="0" w:color="auto"/>
            <w:right w:val="none" w:sz="0" w:space="0" w:color="auto"/>
          </w:divBdr>
        </w:div>
        <w:div w:id="1037662568">
          <w:marLeft w:val="0"/>
          <w:marRight w:val="0"/>
          <w:marTop w:val="0"/>
          <w:marBottom w:val="0"/>
          <w:divBdr>
            <w:top w:val="none" w:sz="0" w:space="0" w:color="auto"/>
            <w:left w:val="none" w:sz="0" w:space="0" w:color="auto"/>
            <w:bottom w:val="none" w:sz="0" w:space="0" w:color="auto"/>
            <w:right w:val="none" w:sz="0" w:space="0" w:color="auto"/>
          </w:divBdr>
        </w:div>
      </w:divsChild>
    </w:div>
    <w:div w:id="934285324">
      <w:bodyDiv w:val="1"/>
      <w:marLeft w:val="0"/>
      <w:marRight w:val="0"/>
      <w:marTop w:val="0"/>
      <w:marBottom w:val="0"/>
      <w:divBdr>
        <w:top w:val="none" w:sz="0" w:space="0" w:color="auto"/>
        <w:left w:val="none" w:sz="0" w:space="0" w:color="auto"/>
        <w:bottom w:val="none" w:sz="0" w:space="0" w:color="auto"/>
        <w:right w:val="none" w:sz="0" w:space="0" w:color="auto"/>
      </w:divBdr>
    </w:div>
    <w:div w:id="1078602218">
      <w:bodyDiv w:val="1"/>
      <w:marLeft w:val="0"/>
      <w:marRight w:val="0"/>
      <w:marTop w:val="0"/>
      <w:marBottom w:val="0"/>
      <w:divBdr>
        <w:top w:val="none" w:sz="0" w:space="0" w:color="auto"/>
        <w:left w:val="none" w:sz="0" w:space="0" w:color="auto"/>
        <w:bottom w:val="none" w:sz="0" w:space="0" w:color="auto"/>
        <w:right w:val="none" w:sz="0" w:space="0" w:color="auto"/>
      </w:divBdr>
    </w:div>
    <w:div w:id="1102922922">
      <w:bodyDiv w:val="1"/>
      <w:marLeft w:val="0"/>
      <w:marRight w:val="0"/>
      <w:marTop w:val="0"/>
      <w:marBottom w:val="0"/>
      <w:divBdr>
        <w:top w:val="none" w:sz="0" w:space="0" w:color="auto"/>
        <w:left w:val="none" w:sz="0" w:space="0" w:color="auto"/>
        <w:bottom w:val="none" w:sz="0" w:space="0" w:color="auto"/>
        <w:right w:val="none" w:sz="0" w:space="0" w:color="auto"/>
      </w:divBdr>
      <w:divsChild>
        <w:div w:id="1322273051">
          <w:marLeft w:val="0"/>
          <w:marRight w:val="0"/>
          <w:marTop w:val="0"/>
          <w:marBottom w:val="0"/>
          <w:divBdr>
            <w:top w:val="none" w:sz="0" w:space="0" w:color="auto"/>
            <w:left w:val="none" w:sz="0" w:space="0" w:color="auto"/>
            <w:bottom w:val="none" w:sz="0" w:space="0" w:color="auto"/>
            <w:right w:val="none" w:sz="0" w:space="0" w:color="auto"/>
          </w:divBdr>
        </w:div>
        <w:div w:id="906258519">
          <w:marLeft w:val="0"/>
          <w:marRight w:val="0"/>
          <w:marTop w:val="0"/>
          <w:marBottom w:val="0"/>
          <w:divBdr>
            <w:top w:val="none" w:sz="0" w:space="0" w:color="auto"/>
            <w:left w:val="none" w:sz="0" w:space="0" w:color="auto"/>
            <w:bottom w:val="none" w:sz="0" w:space="0" w:color="auto"/>
            <w:right w:val="none" w:sz="0" w:space="0" w:color="auto"/>
          </w:divBdr>
        </w:div>
        <w:div w:id="1930770434">
          <w:marLeft w:val="0"/>
          <w:marRight w:val="0"/>
          <w:marTop w:val="0"/>
          <w:marBottom w:val="0"/>
          <w:divBdr>
            <w:top w:val="none" w:sz="0" w:space="0" w:color="auto"/>
            <w:left w:val="none" w:sz="0" w:space="0" w:color="auto"/>
            <w:bottom w:val="none" w:sz="0" w:space="0" w:color="auto"/>
            <w:right w:val="none" w:sz="0" w:space="0" w:color="auto"/>
          </w:divBdr>
        </w:div>
      </w:divsChild>
    </w:div>
    <w:div w:id="1195387465">
      <w:bodyDiv w:val="1"/>
      <w:marLeft w:val="0"/>
      <w:marRight w:val="0"/>
      <w:marTop w:val="0"/>
      <w:marBottom w:val="0"/>
      <w:divBdr>
        <w:top w:val="none" w:sz="0" w:space="0" w:color="auto"/>
        <w:left w:val="none" w:sz="0" w:space="0" w:color="auto"/>
        <w:bottom w:val="none" w:sz="0" w:space="0" w:color="auto"/>
        <w:right w:val="none" w:sz="0" w:space="0" w:color="auto"/>
      </w:divBdr>
      <w:divsChild>
        <w:div w:id="604504952">
          <w:marLeft w:val="0"/>
          <w:marRight w:val="0"/>
          <w:marTop w:val="0"/>
          <w:marBottom w:val="0"/>
          <w:divBdr>
            <w:top w:val="none" w:sz="0" w:space="0" w:color="auto"/>
            <w:left w:val="none" w:sz="0" w:space="0" w:color="auto"/>
            <w:bottom w:val="none" w:sz="0" w:space="0" w:color="auto"/>
            <w:right w:val="none" w:sz="0" w:space="0" w:color="auto"/>
          </w:divBdr>
        </w:div>
        <w:div w:id="522596236">
          <w:marLeft w:val="0"/>
          <w:marRight w:val="0"/>
          <w:marTop w:val="0"/>
          <w:marBottom w:val="0"/>
          <w:divBdr>
            <w:top w:val="none" w:sz="0" w:space="0" w:color="auto"/>
            <w:left w:val="none" w:sz="0" w:space="0" w:color="auto"/>
            <w:bottom w:val="none" w:sz="0" w:space="0" w:color="auto"/>
            <w:right w:val="none" w:sz="0" w:space="0" w:color="auto"/>
          </w:divBdr>
        </w:div>
        <w:div w:id="915239479">
          <w:marLeft w:val="0"/>
          <w:marRight w:val="0"/>
          <w:marTop w:val="0"/>
          <w:marBottom w:val="0"/>
          <w:divBdr>
            <w:top w:val="none" w:sz="0" w:space="0" w:color="auto"/>
            <w:left w:val="none" w:sz="0" w:space="0" w:color="auto"/>
            <w:bottom w:val="none" w:sz="0" w:space="0" w:color="auto"/>
            <w:right w:val="none" w:sz="0" w:space="0" w:color="auto"/>
          </w:divBdr>
        </w:div>
      </w:divsChild>
    </w:div>
    <w:div w:id="1256867463">
      <w:bodyDiv w:val="1"/>
      <w:marLeft w:val="0"/>
      <w:marRight w:val="0"/>
      <w:marTop w:val="0"/>
      <w:marBottom w:val="0"/>
      <w:divBdr>
        <w:top w:val="none" w:sz="0" w:space="0" w:color="auto"/>
        <w:left w:val="none" w:sz="0" w:space="0" w:color="auto"/>
        <w:bottom w:val="none" w:sz="0" w:space="0" w:color="auto"/>
        <w:right w:val="none" w:sz="0" w:space="0" w:color="auto"/>
      </w:divBdr>
    </w:div>
    <w:div w:id="1489251342">
      <w:bodyDiv w:val="1"/>
      <w:marLeft w:val="0"/>
      <w:marRight w:val="0"/>
      <w:marTop w:val="0"/>
      <w:marBottom w:val="0"/>
      <w:divBdr>
        <w:top w:val="none" w:sz="0" w:space="0" w:color="auto"/>
        <w:left w:val="none" w:sz="0" w:space="0" w:color="auto"/>
        <w:bottom w:val="none" w:sz="0" w:space="0" w:color="auto"/>
        <w:right w:val="none" w:sz="0" w:space="0" w:color="auto"/>
      </w:divBdr>
    </w:div>
    <w:div w:id="1575747633">
      <w:bodyDiv w:val="1"/>
      <w:marLeft w:val="0"/>
      <w:marRight w:val="0"/>
      <w:marTop w:val="0"/>
      <w:marBottom w:val="0"/>
      <w:divBdr>
        <w:top w:val="none" w:sz="0" w:space="0" w:color="auto"/>
        <w:left w:val="none" w:sz="0" w:space="0" w:color="auto"/>
        <w:bottom w:val="none" w:sz="0" w:space="0" w:color="auto"/>
        <w:right w:val="none" w:sz="0" w:space="0" w:color="auto"/>
      </w:divBdr>
    </w:div>
    <w:div w:id="1652710097">
      <w:bodyDiv w:val="1"/>
      <w:marLeft w:val="0"/>
      <w:marRight w:val="0"/>
      <w:marTop w:val="0"/>
      <w:marBottom w:val="0"/>
      <w:divBdr>
        <w:top w:val="none" w:sz="0" w:space="0" w:color="auto"/>
        <w:left w:val="none" w:sz="0" w:space="0" w:color="auto"/>
        <w:bottom w:val="none" w:sz="0" w:space="0" w:color="auto"/>
        <w:right w:val="none" w:sz="0" w:space="0" w:color="auto"/>
      </w:divBdr>
    </w:div>
    <w:div w:id="1670910050">
      <w:bodyDiv w:val="1"/>
      <w:marLeft w:val="0"/>
      <w:marRight w:val="0"/>
      <w:marTop w:val="0"/>
      <w:marBottom w:val="0"/>
      <w:divBdr>
        <w:top w:val="none" w:sz="0" w:space="0" w:color="auto"/>
        <w:left w:val="none" w:sz="0" w:space="0" w:color="auto"/>
        <w:bottom w:val="none" w:sz="0" w:space="0" w:color="auto"/>
        <w:right w:val="none" w:sz="0" w:space="0" w:color="auto"/>
      </w:divBdr>
      <w:divsChild>
        <w:div w:id="1682075928">
          <w:marLeft w:val="274"/>
          <w:marRight w:val="0"/>
          <w:marTop w:val="0"/>
          <w:marBottom w:val="0"/>
          <w:divBdr>
            <w:top w:val="none" w:sz="0" w:space="0" w:color="auto"/>
            <w:left w:val="none" w:sz="0" w:space="0" w:color="auto"/>
            <w:bottom w:val="none" w:sz="0" w:space="0" w:color="auto"/>
            <w:right w:val="none" w:sz="0" w:space="0" w:color="auto"/>
          </w:divBdr>
        </w:div>
        <w:div w:id="44065239">
          <w:marLeft w:val="274"/>
          <w:marRight w:val="0"/>
          <w:marTop w:val="0"/>
          <w:marBottom w:val="0"/>
          <w:divBdr>
            <w:top w:val="none" w:sz="0" w:space="0" w:color="auto"/>
            <w:left w:val="none" w:sz="0" w:space="0" w:color="auto"/>
            <w:bottom w:val="none" w:sz="0" w:space="0" w:color="auto"/>
            <w:right w:val="none" w:sz="0" w:space="0" w:color="auto"/>
          </w:divBdr>
        </w:div>
        <w:div w:id="1355619736">
          <w:marLeft w:val="274"/>
          <w:marRight w:val="0"/>
          <w:marTop w:val="0"/>
          <w:marBottom w:val="0"/>
          <w:divBdr>
            <w:top w:val="none" w:sz="0" w:space="0" w:color="auto"/>
            <w:left w:val="none" w:sz="0" w:space="0" w:color="auto"/>
            <w:bottom w:val="none" w:sz="0" w:space="0" w:color="auto"/>
            <w:right w:val="none" w:sz="0" w:space="0" w:color="auto"/>
          </w:divBdr>
        </w:div>
      </w:divsChild>
    </w:div>
    <w:div w:id="1674720542">
      <w:bodyDiv w:val="1"/>
      <w:marLeft w:val="0"/>
      <w:marRight w:val="0"/>
      <w:marTop w:val="0"/>
      <w:marBottom w:val="0"/>
      <w:divBdr>
        <w:top w:val="none" w:sz="0" w:space="0" w:color="auto"/>
        <w:left w:val="none" w:sz="0" w:space="0" w:color="auto"/>
        <w:bottom w:val="none" w:sz="0" w:space="0" w:color="auto"/>
        <w:right w:val="none" w:sz="0" w:space="0" w:color="auto"/>
      </w:divBdr>
    </w:div>
    <w:div w:id="1746876593">
      <w:bodyDiv w:val="1"/>
      <w:marLeft w:val="0"/>
      <w:marRight w:val="0"/>
      <w:marTop w:val="0"/>
      <w:marBottom w:val="0"/>
      <w:divBdr>
        <w:top w:val="none" w:sz="0" w:space="0" w:color="auto"/>
        <w:left w:val="none" w:sz="0" w:space="0" w:color="auto"/>
        <w:bottom w:val="none" w:sz="0" w:space="0" w:color="auto"/>
        <w:right w:val="none" w:sz="0" w:space="0" w:color="auto"/>
      </w:divBdr>
    </w:div>
    <w:div w:id="1762876889">
      <w:bodyDiv w:val="1"/>
      <w:marLeft w:val="0"/>
      <w:marRight w:val="0"/>
      <w:marTop w:val="0"/>
      <w:marBottom w:val="0"/>
      <w:divBdr>
        <w:top w:val="none" w:sz="0" w:space="0" w:color="auto"/>
        <w:left w:val="none" w:sz="0" w:space="0" w:color="auto"/>
        <w:bottom w:val="none" w:sz="0" w:space="0" w:color="auto"/>
        <w:right w:val="none" w:sz="0" w:space="0" w:color="auto"/>
      </w:divBdr>
    </w:div>
    <w:div w:id="1853300822">
      <w:bodyDiv w:val="1"/>
      <w:marLeft w:val="0"/>
      <w:marRight w:val="0"/>
      <w:marTop w:val="0"/>
      <w:marBottom w:val="0"/>
      <w:divBdr>
        <w:top w:val="none" w:sz="0" w:space="0" w:color="auto"/>
        <w:left w:val="none" w:sz="0" w:space="0" w:color="auto"/>
        <w:bottom w:val="none" w:sz="0" w:space="0" w:color="auto"/>
        <w:right w:val="none" w:sz="0" w:space="0" w:color="auto"/>
      </w:divBdr>
      <w:divsChild>
        <w:div w:id="2022471388">
          <w:marLeft w:val="576"/>
          <w:marRight w:val="0"/>
          <w:marTop w:val="0"/>
          <w:marBottom w:val="240"/>
          <w:divBdr>
            <w:top w:val="none" w:sz="0" w:space="0" w:color="auto"/>
            <w:left w:val="none" w:sz="0" w:space="0" w:color="auto"/>
            <w:bottom w:val="none" w:sz="0" w:space="0" w:color="auto"/>
            <w:right w:val="none" w:sz="0" w:space="0" w:color="auto"/>
          </w:divBdr>
        </w:div>
      </w:divsChild>
    </w:div>
    <w:div w:id="185750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footer" Target="footer12.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2.png"/><Relationship Id="rId27" Type="http://schemas.openxmlformats.org/officeDocument/2006/relationships/header" Target="header6.xml"/><Relationship Id="rId30" Type="http://schemas.openxmlformats.org/officeDocument/2006/relationships/footer" Target="foot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ACF96FC-932D-49CB-AA13-7F9D63F2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27018</Words>
  <Characters>154004</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180661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Grootendorst</dc:creator>
  <cp:lastModifiedBy>Vanessa Craigie (DELWP)</cp:lastModifiedBy>
  <cp:revision>3</cp:revision>
  <cp:lastPrinted>2017-02-14T04:15:00Z</cp:lastPrinted>
  <dcterms:created xsi:type="dcterms:W3CDTF">2017-06-14T04:04:00Z</dcterms:created>
  <dcterms:modified xsi:type="dcterms:W3CDTF">2017-06-14T04:54:00Z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-1222661597</vt:i4>
  </property>
</Properties>
</file>