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87" w:rsidRPr="00EF6DAF" w:rsidRDefault="00B86A17" w:rsidP="00DC1725">
      <w:pPr>
        <w:rPr>
          <w:rFonts w:asciiTheme="minorHAnsi" w:hAnsiTheme="minorHAnsi" w:cstheme="minorHAnsi"/>
        </w:rPr>
        <w:sectPr w:rsidR="00BB6A87" w:rsidRPr="00EF6DAF" w:rsidSect="00EF6DAF">
          <w:headerReference w:type="default" r:id="rId8"/>
          <w:footerReference w:type="default" r:id="rId9"/>
          <w:type w:val="continuous"/>
          <w:pgSz w:w="11907" w:h="16840" w:code="9"/>
          <w:pgMar w:top="1701" w:right="1134" w:bottom="567" w:left="1134" w:header="709" w:footer="709" w:gutter="0"/>
          <w:cols w:space="708"/>
          <w:docGrid w:linePitch="360"/>
        </w:sectPr>
      </w:pPr>
      <w:r>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111" type="#_x0000_t202" style="position:absolute;margin-left:18.55pt;margin-top:-44.55pt;width:53pt;height:43.5pt;z-index:251682816;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43737B" w:rsidRPr="00FA1933" w:rsidRDefault="0043737B" w:rsidP="00EC5929">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4</w:t>
                  </w:r>
                </w:p>
              </w:txbxContent>
            </v:textbox>
            <w10:wrap type="square"/>
          </v:shape>
        </w:pict>
      </w:r>
    </w:p>
    <w:p w:rsidR="00EF6DAF" w:rsidRDefault="00B86A17" w:rsidP="00EF6DAF">
      <w:pPr>
        <w:pStyle w:val="BodyText"/>
      </w:pPr>
      <w:r>
        <w:rPr>
          <w:noProof/>
        </w:rPr>
        <w:pict>
          <v:shape id="LandscapeOverlayRight" o:spid="_x0000_s1097" style="position:absolute;margin-left:193.05pt;margin-top:127.6pt;width:620.5pt;height:249.4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noProof/>
        </w:rPr>
        <w:pict>
          <v:shape id="LandscapePicRight" o:spid="_x0000_s1103" style="position:absolute;margin-left:193.05pt;margin-top:127.6pt;width:620.5pt;height:249.45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10" o:title="" recolor="t" rotate="t" type="frame"/>
            <v:path arrowok="t" o:connecttype="custom" o:connectlocs="0,3168000;1497975,0;7880400,0;7880400,3168000;0,3168000" o:connectangles="0,0,0,0,0"/>
            <w10:wrap anchorx="page" anchory="page"/>
            <w10:anchorlock/>
          </v:shape>
        </w:pict>
      </w:r>
      <w:r>
        <w:rPr>
          <w:noProof/>
        </w:rPr>
        <w:pict>
          <v:shape id="LandscapeOverlayLeft" o:spid="_x0000_s1102" style="position:absolute;margin-left:28.65pt;margin-top:127.6pt;width:163.85pt;height:249.45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noProof/>
        </w:rPr>
        <w:pict>
          <v:shape id="Multi2" o:spid="_x0000_s1107" style="position:absolute;margin-left:278.9pt;margin-top:185.35pt;width:4in;height:374.45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11" o:title="" recolor="t" rotate="t" type="frame"/>
            <v:path arrowok="t" o:connecttype="custom" o:connectlocs="2244581,0;0,4755600;3657600,4755600;3657600,0;2244581,0" o:connectangles="0,0,0,0,0"/>
            <w10:wrap anchorx="page" anchory="page"/>
            <w10:anchorlock/>
          </v:shape>
        </w:pict>
      </w:r>
      <w:r>
        <w:rPr>
          <w:noProof/>
        </w:rPr>
        <w:pict>
          <v:shape id="Multi1" o:spid="_x0000_s1106" style="position:absolute;margin-left:28.6pt;margin-top:185.35pt;width:250.6pt;height:374.45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2" o:title="" recolor="t" rotate="t" type="frame"/>
            <v:path arrowok="t" o:connecttype="custom" o:connectlocs="935811,0;0,0;0,4755600;3182400,4755600;935811,0" o:connectangles="0,0,0,0,0"/>
            <w10:wrap anchorx="page" anchory="page"/>
            <w10:anchorlock/>
          </v:shape>
        </w:pict>
      </w:r>
      <w:r>
        <w:rPr>
          <w:noProof/>
        </w:rPr>
        <w:pict>
          <v:shape id="OverlayLeft" o:spid="_x0000_s1108" style="position:absolute;margin-left:28.6pt;margin-top:185.35pt;width:250.6pt;height:374.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noProof/>
        </w:rPr>
        <w:pict>
          <v:shape id="OverlayRight" o:spid="_x0000_s1109" style="position:absolute;margin-left:278.9pt;margin-top:185.35pt;width:4in;height:374.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noProof/>
        </w:rPr>
        <w:pict>
          <v:shape id="TriangleBottom" o:spid="_x0000_s1101" style="position:absolute;margin-left:278.9pt;margin-top:559.55pt;width:148.8pt;height:157.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noProof/>
        </w:rPr>
        <w:pict>
          <v:shape id="TriangleTop" o:spid="_x0000_s1100" style="position:absolute;margin-left:28.3pt;margin-top:28.3pt;width:148.8pt;height:157.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noProof/>
        </w:rPr>
        <w:pict>
          <v:shape id="WebAddress" o:spid="_x0000_s1099" type="#_x0000_t202" style="position:absolute;margin-left:0;margin-top:0;width:303pt;height:56.7pt;z-index:25167155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43737B" w:rsidRPr="009F69FA" w:rsidRDefault="0043737B" w:rsidP="00EF6DAF">
                  <w:pPr>
                    <w:pStyle w:val="xWebCoverPage"/>
                  </w:pPr>
                  <w:r w:rsidRPr="009F69FA">
                    <w:t>de</w:t>
                  </w:r>
                  <w:r>
                    <w:t>lw</w:t>
                  </w:r>
                  <w:r w:rsidRPr="009F69FA">
                    <w:t>p.vic.gov.au</w:t>
                  </w:r>
                </w:p>
              </w:txbxContent>
            </v:textbox>
            <w10:wrap anchorx="page" anchory="page"/>
            <w10:anchorlock/>
          </v:shape>
        </w:pict>
      </w:r>
      <w:r>
        <w:rPr>
          <w:noProof/>
        </w:rPr>
        <w:pict>
          <v:shape id="CoverStatus" o:spid="_x0000_s1096" type="#_x0000_t202" alt="Title: Watermark Document Status" style="position:absolute;margin-left:0;margin-top:674.6pt;width:437.4pt;height:29.2pt;z-index:-2516480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43737B" w:rsidRPr="00271B90" w:rsidRDefault="0043737B" w:rsidP="00EF6DAF">
                  <w:pPr>
                    <w:pStyle w:val="xCoverStatus"/>
                  </w:pPr>
                  <w:r>
                    <w:fldChar w:fldCharType="begin"/>
                  </w:r>
                  <w:r>
                    <w:instrText xml:space="preserve"> DOCPROPERTY  xStatus  \* MERGEFORMAT </w:instrText>
                  </w:r>
                  <w:r>
                    <w:fldChar w:fldCharType="end"/>
                  </w:r>
                </w:p>
              </w:txbxContent>
            </v:textbox>
            <w10:wrap anchorx="page" anchory="page"/>
            <w10:anchorlock/>
          </v:shape>
        </w:pict>
      </w:r>
      <w:r>
        <w:rPr>
          <w:noProof/>
        </w:rPr>
        <w:pict>
          <v:shape id="CoverProjectBar" o:spid="_x0000_s1105" type="#_x0000_t202" alt="Title: Decorative Cover Shape" style="position:absolute;margin-left:28.3pt;margin-top:716.55pt;width:538.6pt;height: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43737B" w:rsidRPr="00455A7E" w:rsidRDefault="0043737B" w:rsidP="00EF6DAF">
                  <w:pPr>
                    <w:pStyle w:val="TitleBarText"/>
                  </w:pPr>
                  <w:r>
                    <w:t>2</w:t>
                  </w:r>
                  <w:r w:rsidRPr="00424059">
                    <w:rPr>
                      <w:vertAlign w:val="superscript"/>
                    </w:rPr>
                    <w:t>nd</w:t>
                  </w:r>
                  <w:r>
                    <w:t xml:space="preserve"> Edition</w:t>
                  </w:r>
                </w:p>
              </w:txbxContent>
            </v:textbox>
            <w10:wrap anchorx="page" anchory="page"/>
            <w10:anchorlock/>
          </v:shape>
        </w:pict>
      </w:r>
      <w:r>
        <w:rPr>
          <w:noProof/>
        </w:rPr>
        <w:pict>
          <v:rect id="LandscapePicSingle" o:spid="_x0000_s1104" alt="Title: Cover Image - Description: Cover Image" style="position:absolute;margin-left:28.35pt;margin-top:127.6pt;width:785.2pt;height:249.45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3" o:title="Cover Image" recolor="t" rotate="t" type="frame"/>
            <w10:wrap anchorx="page" anchory="page"/>
            <w10:anchorlock/>
          </v:rect>
        </w:pict>
      </w:r>
      <w:r>
        <w:rPr>
          <w:noProof/>
        </w:rPr>
        <w:pict>
          <v:rect id="CoverRectangle" o:spid="_x0000_s1098" style="position:absolute;margin-left:28.35pt;margin-top:28.35pt;width:538.6pt;height:688.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EF6DAF" w:rsidTr="00EF6DAF">
        <w:trPr>
          <w:trHeight w:hRule="exact" w:val="2948"/>
        </w:trPr>
        <w:tc>
          <w:tcPr>
            <w:tcW w:w="7370" w:type="dxa"/>
            <w:vAlign w:val="center"/>
          </w:tcPr>
          <w:p w:rsidR="00EF6DAF" w:rsidRPr="00283F7B" w:rsidRDefault="00EF6DAF" w:rsidP="00EF6DAF">
            <w:pPr>
              <w:pStyle w:val="Title"/>
              <w:spacing w:after="360" w:line="600" w:lineRule="exact"/>
              <w:jc w:val="right"/>
              <w:rPr>
                <w:rFonts w:ascii="Arial" w:hAnsi="Arial"/>
                <w:b/>
                <w:sz w:val="52"/>
                <w:szCs w:val="52"/>
              </w:rPr>
            </w:pPr>
            <w:r w:rsidRPr="00283F7B">
              <w:rPr>
                <w:rFonts w:ascii="Arial" w:hAnsi="Arial"/>
                <w:b/>
                <w:sz w:val="52"/>
                <w:szCs w:val="52"/>
              </w:rPr>
              <w:t>Looking for weeds:</w:t>
            </w:r>
            <w:r w:rsidRPr="00283F7B">
              <w:rPr>
                <w:rFonts w:ascii="Arial" w:hAnsi="Arial"/>
                <w:b/>
                <w:sz w:val="52"/>
                <w:szCs w:val="52"/>
              </w:rPr>
              <w:br/>
            </w:r>
            <w:r>
              <w:rPr>
                <w:rFonts w:ascii="Arial" w:hAnsi="Arial"/>
                <w:b/>
                <w:sz w:val="52"/>
                <w:szCs w:val="52"/>
              </w:rPr>
              <w:t>delimiting survey guide</w:t>
            </w:r>
          </w:p>
          <w:p w:rsidR="00EF6DAF" w:rsidRPr="00283F7B" w:rsidRDefault="00EF6DAF" w:rsidP="00EF6DAF">
            <w:pPr>
              <w:pStyle w:val="Subtitle"/>
              <w:jc w:val="right"/>
              <w:rPr>
                <w:rFonts w:ascii="Arial" w:hAnsi="Arial"/>
                <w:color w:val="FFFFFF" w:themeColor="background1"/>
                <w:sz w:val="32"/>
                <w:szCs w:val="32"/>
              </w:rPr>
            </w:pPr>
            <w:r w:rsidRPr="00283F7B">
              <w:rPr>
                <w:rFonts w:ascii="Arial" w:hAnsi="Arial"/>
                <w:color w:val="FFFFFF" w:themeColor="background1"/>
                <w:sz w:val="32"/>
                <w:szCs w:val="32"/>
              </w:rPr>
              <w:t xml:space="preserve">A guide for </w:t>
            </w:r>
            <w:r>
              <w:rPr>
                <w:rFonts w:ascii="Arial" w:hAnsi="Arial"/>
                <w:color w:val="FFFFFF" w:themeColor="background1"/>
                <w:sz w:val="32"/>
                <w:szCs w:val="32"/>
              </w:rPr>
              <w:t>planning</w:t>
            </w:r>
            <w:r w:rsidRPr="00283F7B">
              <w:rPr>
                <w:rFonts w:ascii="Arial" w:hAnsi="Arial"/>
                <w:color w:val="FFFFFF" w:themeColor="background1"/>
                <w:sz w:val="32"/>
                <w:szCs w:val="32"/>
              </w:rPr>
              <w:t xml:space="preserve"> and </w:t>
            </w:r>
            <w:r w:rsidR="00D26C05">
              <w:rPr>
                <w:rFonts w:ascii="Arial" w:hAnsi="Arial"/>
                <w:color w:val="FFFFFF" w:themeColor="background1"/>
                <w:sz w:val="32"/>
                <w:szCs w:val="32"/>
              </w:rPr>
              <w:t>undertaking delimiting surve</w:t>
            </w:r>
            <w:bookmarkStart w:id="0" w:name="_GoBack"/>
            <w:bookmarkEnd w:id="0"/>
            <w:r>
              <w:rPr>
                <w:rFonts w:ascii="Arial" w:hAnsi="Arial"/>
                <w:color w:val="FFFFFF" w:themeColor="background1"/>
                <w:sz w:val="32"/>
                <w:szCs w:val="32"/>
              </w:rPr>
              <w:t xml:space="preserve">ys for weeds at </w:t>
            </w:r>
            <w:r w:rsidRPr="00283F7B">
              <w:rPr>
                <w:rFonts w:ascii="Arial" w:hAnsi="Arial"/>
                <w:color w:val="FFFFFF" w:themeColor="background1"/>
                <w:sz w:val="32"/>
                <w:szCs w:val="32"/>
              </w:rPr>
              <w:t>the early stage of invasion on public land in Victoria</w:t>
            </w:r>
          </w:p>
          <w:p w:rsidR="00EF6DAF" w:rsidRPr="00CB1FB7" w:rsidRDefault="00EF6DAF" w:rsidP="00EF6DAF">
            <w:pPr>
              <w:pStyle w:val="Subtitle"/>
            </w:pPr>
          </w:p>
        </w:tc>
      </w:tr>
    </w:tbl>
    <w:p w:rsidR="00EF6DAF" w:rsidRDefault="00EF6DAF" w:rsidP="00DF217F">
      <w:pPr>
        <w:rPr>
          <w:rFonts w:asciiTheme="minorHAnsi" w:hAnsiTheme="minorHAnsi" w:cstheme="minorHAnsi"/>
        </w:rPr>
        <w:sectPr w:rsidR="00EF6DAF" w:rsidSect="000E044D">
          <w:footerReference w:type="even" r:id="rId14"/>
          <w:type w:val="continuous"/>
          <w:pgSz w:w="11907" w:h="16840" w:code="9"/>
          <w:pgMar w:top="1134" w:right="1134" w:bottom="1134" w:left="1134" w:header="709" w:footer="567" w:gutter="0"/>
          <w:pgNumType w:start="1"/>
          <w:cols w:space="708"/>
          <w:titlePg/>
          <w:docGrid w:linePitch="360"/>
        </w:sectPr>
      </w:pPr>
    </w:p>
    <w:p w:rsidR="00823E6F" w:rsidRPr="00EF6DAF" w:rsidRDefault="00823E6F" w:rsidP="00DF217F">
      <w:pPr>
        <w:rPr>
          <w:rFonts w:asciiTheme="minorHAnsi" w:hAnsiTheme="minorHAnsi" w:cstheme="minorHAnsi"/>
        </w:rPr>
      </w:pPr>
    </w:p>
    <w:p w:rsidR="00422EA7" w:rsidRPr="00EF6DAF" w:rsidRDefault="00422EA7" w:rsidP="00DF217F">
      <w:pPr>
        <w:rPr>
          <w:rFonts w:asciiTheme="minorHAnsi" w:hAnsiTheme="minorHAnsi" w:cstheme="minorHAnsi"/>
        </w:rPr>
        <w:sectPr w:rsidR="00422EA7" w:rsidRPr="00EF6DAF" w:rsidSect="00EF6DAF">
          <w:pgSz w:w="11907" w:h="16840" w:code="9"/>
          <w:pgMar w:top="1134" w:right="1134" w:bottom="1134" w:left="1134" w:header="709" w:footer="567" w:gutter="0"/>
          <w:pgNumType w:start="1"/>
          <w:cols w:space="708"/>
          <w:titlePg/>
          <w:docGrid w:linePitch="360"/>
        </w:sectPr>
      </w:pPr>
    </w:p>
    <w:p w:rsidR="00FE60CC" w:rsidRPr="00C77777" w:rsidRDefault="00FE60CC" w:rsidP="00FE60CC">
      <w:pPr>
        <w:pStyle w:val="SmallHeading"/>
        <w:rPr>
          <w:rFonts w:cstheme="minorHAnsi"/>
        </w:rPr>
      </w:pPr>
      <w:r w:rsidRPr="00C77777">
        <w:rPr>
          <w:rFonts w:cstheme="minorHAnsi"/>
        </w:rPr>
        <w:t>Photo credit</w:t>
      </w:r>
    </w:p>
    <w:p w:rsidR="00FE60CC" w:rsidRDefault="00FE60CC" w:rsidP="00FE60CC">
      <w:pPr>
        <w:autoSpaceDE w:val="0"/>
        <w:autoSpaceDN w:val="0"/>
        <w:adjustRightInd w:val="0"/>
        <w:spacing w:line="276" w:lineRule="auto"/>
        <w:rPr>
          <w:rFonts w:asciiTheme="minorHAnsi" w:hAnsiTheme="minorHAnsi" w:cstheme="minorHAnsi"/>
          <w:color w:val="222222"/>
          <w:sz w:val="16"/>
          <w:szCs w:val="16"/>
          <w:shd w:val="clear" w:color="auto" w:fill="FFFFFF"/>
        </w:rPr>
      </w:pPr>
      <w:r w:rsidRPr="00FE60CC">
        <w:rPr>
          <w:rFonts w:asciiTheme="minorHAnsi" w:hAnsiTheme="minorHAnsi" w:cstheme="minorHAnsi"/>
          <w:color w:val="222222"/>
          <w:sz w:val="16"/>
          <w:szCs w:val="16"/>
          <w:shd w:val="clear" w:color="auto" w:fill="FFFFFF"/>
        </w:rPr>
        <w:t>Cover photo: White-spined Hudson Pear (Cylindropuntia pallida) (foreground and far side of track) at Ouyen State Forest, March 2014 (Photo by Bec James).</w:t>
      </w:r>
    </w:p>
    <w:p w:rsidR="00FE60CC" w:rsidRDefault="00FE60CC" w:rsidP="00FE60CC">
      <w:pPr>
        <w:autoSpaceDE w:val="0"/>
        <w:autoSpaceDN w:val="0"/>
        <w:adjustRightInd w:val="0"/>
        <w:spacing w:line="276" w:lineRule="auto"/>
        <w:rPr>
          <w:rFonts w:asciiTheme="minorHAnsi" w:hAnsiTheme="minorHAnsi" w:cstheme="minorHAnsi"/>
          <w:color w:val="222222"/>
          <w:sz w:val="16"/>
          <w:szCs w:val="16"/>
          <w:shd w:val="clear" w:color="auto" w:fill="FFFFFF"/>
        </w:rPr>
      </w:pPr>
    </w:p>
    <w:p w:rsidR="00FE60CC" w:rsidRPr="00C77777" w:rsidRDefault="00FE60CC" w:rsidP="00FE60CC">
      <w:pPr>
        <w:autoSpaceDE w:val="0"/>
        <w:autoSpaceDN w:val="0"/>
        <w:adjustRightInd w:val="0"/>
        <w:spacing w:line="276" w:lineRule="auto"/>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Other publications in this series:</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Blood, K., James, R., Panetta, F. D., Sheehan, M</w:t>
      </w:r>
      <w:r w:rsidR="00D45934">
        <w:rPr>
          <w:rFonts w:asciiTheme="minorHAnsi" w:eastAsiaTheme="minorHAnsi" w:hAnsiTheme="minorHAnsi" w:cstheme="minorHAnsi"/>
          <w:sz w:val="16"/>
          <w:szCs w:val="16"/>
        </w:rPr>
        <w:t>., Adair, R., and Gold, B. (2019</w:t>
      </w:r>
      <w:r w:rsidRPr="00EF6DAF">
        <w:rPr>
          <w:rFonts w:asciiTheme="minorHAnsi" w:eastAsiaTheme="minorHAnsi" w:hAnsiTheme="minorHAnsi" w:cstheme="minorHAnsi"/>
          <w:sz w:val="16"/>
          <w:szCs w:val="16"/>
        </w:rPr>
        <w:t>) Early invader manual: managing early invader environmental weeds in Victoria. Department of Environment, Land, Water and Planning, Victoria. ISBN 978-1-76077-317-5 (Print); ISBN 978-1-76077-318-2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Sheehan, M., James, R. and Blood, K. (2018) Looking for weeds: search and detect guide (2</w:t>
      </w:r>
      <w:r w:rsidRPr="00EF6DAF">
        <w:rPr>
          <w:rFonts w:asciiTheme="minorHAnsi" w:eastAsiaTheme="minorHAnsi" w:hAnsiTheme="minorHAnsi" w:cstheme="minorHAnsi"/>
          <w:sz w:val="16"/>
          <w:szCs w:val="16"/>
          <w:vertAlign w:val="superscript"/>
        </w:rPr>
        <w:t>nd</w:t>
      </w:r>
      <w:r w:rsidRPr="00EF6DAF">
        <w:rPr>
          <w:rFonts w:asciiTheme="minorHAnsi" w:eastAsiaTheme="minorHAnsi" w:hAnsiTheme="minorHAnsi" w:cstheme="minorHAnsi"/>
          <w:sz w:val="16"/>
          <w:szCs w:val="16"/>
        </w:rPr>
        <w:t xml:space="preserve"> Edition). A guide for searching and detecting weeds at the early stage of invasion on public land in Victoria. Department of Environment, Land, Water and Planning, Victoria. ISBN 978-1-76077-039-6 (Print); ISBN 978-1-76077-040-2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Blood, K. and James, R. (2018) Looking for weeds: name and notify guide (2</w:t>
      </w:r>
      <w:r w:rsidRPr="00EF6DAF">
        <w:rPr>
          <w:rFonts w:asciiTheme="minorHAnsi" w:eastAsiaTheme="minorHAnsi" w:hAnsiTheme="minorHAnsi" w:cstheme="minorHAnsi"/>
          <w:sz w:val="16"/>
          <w:szCs w:val="16"/>
          <w:vertAlign w:val="superscript"/>
        </w:rPr>
        <w:t>nd</w:t>
      </w:r>
      <w:r w:rsidRPr="00EF6DAF">
        <w:rPr>
          <w:rFonts w:asciiTheme="minorHAnsi" w:eastAsiaTheme="minorHAnsi" w:hAnsiTheme="minorHAnsi" w:cstheme="minorHAnsi"/>
          <w:sz w:val="16"/>
          <w:szCs w:val="16"/>
        </w:rPr>
        <w:t xml:space="preserve"> Edition). A guide for identifying weeds at the early stage of invasion on public land in Victoria. Department of Environment, Land, Water and Planning, Victoria. ISBN 978-1-76077-041-9 (Print); ISBN 978-1-76077-042-6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Blood, K., James, R. and Panetta, F. D. (2018) Managing weeds: assess the risk guide (2</w:t>
      </w:r>
      <w:r w:rsidRPr="00EF6DAF">
        <w:rPr>
          <w:rFonts w:asciiTheme="minorHAnsi" w:eastAsiaTheme="minorHAnsi" w:hAnsiTheme="minorHAnsi" w:cstheme="minorHAnsi"/>
          <w:sz w:val="16"/>
          <w:szCs w:val="16"/>
          <w:vertAlign w:val="superscript"/>
        </w:rPr>
        <w:t>nd</w:t>
      </w:r>
      <w:r w:rsidRPr="00EF6DAF">
        <w:rPr>
          <w:rFonts w:asciiTheme="minorHAnsi" w:eastAsiaTheme="minorHAnsi" w:hAnsiTheme="minorHAnsi" w:cstheme="minorHAnsi"/>
          <w:sz w:val="16"/>
          <w:szCs w:val="16"/>
        </w:rPr>
        <w:t xml:space="preserve"> Edition). A guide for assessing the risk for weeds at the early stage of invasion on public land in Victoria. Department of Environment, Land, Water and Planning, Victoria. ISBN 978-1-76077-043-3 (Print); ISBN 978-1-76077-044-0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Blood, K. and James, R. (2018) Managing weeds: decide the response guide (2</w:t>
      </w:r>
      <w:r w:rsidRPr="00EF6DAF">
        <w:rPr>
          <w:rFonts w:asciiTheme="minorHAnsi" w:eastAsiaTheme="minorHAnsi" w:hAnsiTheme="minorHAnsi" w:cstheme="minorHAnsi"/>
          <w:sz w:val="16"/>
          <w:szCs w:val="16"/>
          <w:vertAlign w:val="superscript"/>
        </w:rPr>
        <w:t>nd</w:t>
      </w:r>
      <w:r w:rsidRPr="00EF6DAF">
        <w:rPr>
          <w:rFonts w:asciiTheme="minorHAnsi" w:eastAsiaTheme="minorHAnsi" w:hAnsiTheme="minorHAnsi" w:cstheme="minorHAnsi"/>
          <w:sz w:val="16"/>
          <w:szCs w:val="16"/>
        </w:rPr>
        <w:t xml:space="preserve"> Edition). A guide for determining the appropriate response to weeds at the early stage of invasion on public land in Victoria. Department of Environment, Land, Water and Planning, Victoria. ISBN 978-1-76077-047-1 (Print); ISBN 978-1-76077-048-8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Adair, R., James, R. and Blood, K. (2018) Managing weeds: eradication response guide (2</w:t>
      </w:r>
      <w:r w:rsidRPr="00EF6DAF">
        <w:rPr>
          <w:rFonts w:asciiTheme="minorHAnsi" w:eastAsiaTheme="minorHAnsi" w:hAnsiTheme="minorHAnsi" w:cstheme="minorHAnsi"/>
          <w:sz w:val="16"/>
          <w:szCs w:val="16"/>
          <w:vertAlign w:val="superscript"/>
        </w:rPr>
        <w:t>nd</w:t>
      </w:r>
      <w:r w:rsidRPr="00EF6DAF">
        <w:rPr>
          <w:rFonts w:asciiTheme="minorHAnsi" w:eastAsiaTheme="minorHAnsi" w:hAnsiTheme="minorHAnsi" w:cstheme="minorHAnsi"/>
          <w:sz w:val="16"/>
          <w:szCs w:val="16"/>
        </w:rPr>
        <w:t xml:space="preserve"> Edition). A guide for planning and undertaking an eradication response to weeds at the early stage of invasion on public land in Victoria. Department of Environment, Land, Water and Planning, Victoria. ISBN 978-1-76077-049-5 (Print); ISBN 978-1-76077-050-1 (pdf/online/MS word).</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White, M., Cheal, D., Carr, G. W., Adair, R., Blood, K. and Meagher, D. (2018).  Advisory list of environmental weeds in Victoria. Arthur Rylah Institute for Environmental Research Technical Report Series No. 287. Department of Environment, Land, Water and Planning, Heidelberg, Victoria. ISBN 978-1-76077-001-3 (pdf/online).</w:t>
      </w:r>
    </w:p>
    <w:p w:rsidR="00FE60CC" w:rsidRPr="00EF6DAF" w:rsidRDefault="00FE60CC" w:rsidP="00A916DB">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 ISBN 978-1-76047-017-3 (Print); ISBN 978-1-76047-018-0 (pdf/online).</w:t>
      </w:r>
    </w:p>
    <w:p w:rsidR="00FE60CC" w:rsidRPr="00EF6DAF" w:rsidRDefault="00FE60CC" w:rsidP="00FE60CC">
      <w:pPr>
        <w:spacing w:after="120"/>
        <w:ind w:left="720"/>
        <w:rPr>
          <w:rFonts w:asciiTheme="minorHAnsi" w:eastAsiaTheme="minorHAnsi" w:hAnsiTheme="minorHAnsi" w:cstheme="minorHAnsi"/>
          <w:sz w:val="16"/>
          <w:szCs w:val="16"/>
        </w:rPr>
      </w:pPr>
      <w:r w:rsidRPr="00EF6DAF">
        <w:rPr>
          <w:rFonts w:asciiTheme="minorHAnsi" w:eastAsiaTheme="minorHAnsi" w:hAnsiTheme="minorHAnsi" w:cstheme="minorHAnsi"/>
          <w:sz w:val="16"/>
          <w:szCs w:val="16"/>
          <w:lang w:eastAsia="en-AU"/>
        </w:rPr>
        <w:t>Victorian environmental weed risk database</w:t>
      </w:r>
      <w:r w:rsidRPr="00EF6DAF">
        <w:rPr>
          <w:rFonts w:asciiTheme="minorHAnsi" w:eastAsiaTheme="minorHAnsi" w:hAnsiTheme="minorHAnsi" w:cstheme="minorHAnsi"/>
          <w:sz w:val="16"/>
          <w:szCs w:val="16"/>
        </w:rPr>
        <w:t xml:space="preserve"> (2018), search online for ‘early invader weeds’.</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FE60CC" w:rsidRPr="00C77777" w:rsidTr="00A916DB">
        <w:trPr>
          <w:trHeight w:val="5386"/>
        </w:trPr>
        <w:tc>
          <w:tcPr>
            <w:tcW w:w="5000" w:type="pct"/>
            <w:vAlign w:val="bottom"/>
          </w:tcPr>
          <w:p w:rsidR="00FE60CC" w:rsidRPr="00C77777" w:rsidRDefault="00FE60CC" w:rsidP="00A916DB">
            <w:pPr>
              <w:pStyle w:val="xDisclaimertext3"/>
              <w:rPr>
                <w:rFonts w:cstheme="minorHAnsi"/>
              </w:rPr>
            </w:pPr>
            <w:r w:rsidRPr="00C77777">
              <w:rPr>
                <w:rFonts w:cstheme="minorHAnsi"/>
              </w:rPr>
              <w:t>© The State of Victoria Department of Environment, Land, Water and Planning 2018</w:t>
            </w:r>
          </w:p>
          <w:p w:rsidR="00FE60CC" w:rsidRPr="00C77777" w:rsidRDefault="00FE60CC" w:rsidP="00A916DB">
            <w:pPr>
              <w:pStyle w:val="xDisclaimertext3"/>
              <w:rPr>
                <w:rFonts w:cstheme="minorHAnsi"/>
              </w:rPr>
            </w:pPr>
            <w:r w:rsidRPr="00C77777">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C77777">
                <w:rPr>
                  <w:rFonts w:cstheme="minorHAnsi"/>
                </w:rPr>
                <w:t>http://creativecommons.org/licenses/by/4.0/</w:t>
              </w:r>
            </w:hyperlink>
            <w:r w:rsidRPr="00C77777">
              <w:rPr>
                <w:rFonts w:cstheme="minorHAnsi"/>
              </w:rPr>
              <w:t xml:space="preserve"> </w:t>
            </w:r>
          </w:p>
          <w:p w:rsidR="00FE60CC" w:rsidRPr="00C77777" w:rsidRDefault="00FE60CC" w:rsidP="00A916DB">
            <w:pPr>
              <w:pStyle w:val="xDisclaimertext3"/>
              <w:rPr>
                <w:rFonts w:cstheme="minorHAnsi"/>
              </w:rPr>
            </w:pPr>
            <w:r w:rsidRPr="00C77777">
              <w:rPr>
                <w:rFonts w:cstheme="minorHAnsi"/>
              </w:rPr>
              <w:t>Prepared by Matt Sheehan (Wild Matters), Bec James (former WESI team) and Kate Blood (DELWP), with input from Bianca Gold (DELWP) and the WESI Steering Group (Nigel Ainsworth, Ben Fahey, Daniel Joubert, Stefan Kaiser, Sally Lambourne, Kate McArthur, Mark Whyte, John Hick and former members Simon Denby, Melodie McGeoch, David Cheal and Penny Gillespie). Guide series review and editing 2016 by Dr F. Dane Panetta, Bioinvasion Decision Support.</w:t>
            </w:r>
          </w:p>
          <w:p w:rsidR="00FE60CC" w:rsidRPr="00C77777" w:rsidRDefault="00FE60CC" w:rsidP="00A916DB">
            <w:pPr>
              <w:pStyle w:val="xDisclaimertext3"/>
              <w:rPr>
                <w:rFonts w:cstheme="minorHAnsi"/>
              </w:rPr>
            </w:pPr>
            <w:r w:rsidRPr="00C77777">
              <w:rPr>
                <w:rFonts w:cstheme="minorHAnsi"/>
              </w:rP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CD13E0" w:rsidRPr="00D55628" w:rsidRDefault="00CD13E0" w:rsidP="00CD13E0">
            <w:pPr>
              <w:pStyle w:val="xDisclaimertext3"/>
            </w:pPr>
            <w:r>
              <w:t>Printed by TDC3 Richmond</w:t>
            </w:r>
            <w:r w:rsidRPr="00424059">
              <w:t>.</w:t>
            </w:r>
          </w:p>
          <w:p w:rsidR="00FE60CC" w:rsidRDefault="00FE60CC" w:rsidP="00FE60CC">
            <w:pPr>
              <w:pStyle w:val="xDisclaimertext3"/>
              <w:rPr>
                <w:rFonts w:cstheme="minorHAnsi"/>
              </w:rPr>
            </w:pPr>
            <w:r w:rsidRPr="00FE60CC">
              <w:rPr>
                <w:rFonts w:cstheme="minorHAnsi"/>
              </w:rPr>
              <w:t>ISBN 978-1-76077-045-7 (Print)</w:t>
            </w:r>
            <w:r>
              <w:rPr>
                <w:rFonts w:cstheme="minorHAnsi"/>
              </w:rPr>
              <w:br/>
            </w:r>
            <w:r w:rsidRPr="00FE60CC">
              <w:rPr>
                <w:rFonts w:cstheme="minorHAnsi"/>
              </w:rPr>
              <w:t>ISBN 978-1-76077-046-4 (pdf/online/MS word)</w:t>
            </w:r>
          </w:p>
          <w:p w:rsidR="00FE60CC" w:rsidRPr="00C77777" w:rsidRDefault="00FE60CC" w:rsidP="00FE60CC">
            <w:pPr>
              <w:pStyle w:val="xDisclaimerHeading"/>
              <w:rPr>
                <w:rFonts w:cstheme="minorHAnsi"/>
              </w:rPr>
            </w:pPr>
            <w:r w:rsidRPr="00C77777">
              <w:rPr>
                <w:rFonts w:cstheme="minorHAnsi"/>
              </w:rPr>
              <w:t>Disclaimer</w:t>
            </w:r>
          </w:p>
          <w:p w:rsidR="00FE60CC" w:rsidRPr="00C77777" w:rsidRDefault="00FE60CC" w:rsidP="00A916DB">
            <w:pPr>
              <w:pStyle w:val="xDisclaimerText"/>
              <w:rPr>
                <w:rFonts w:cstheme="minorHAnsi"/>
              </w:rPr>
            </w:pPr>
            <w:r w:rsidRPr="00C77777">
              <w:rPr>
                <w:rFonts w:cstheme="minorHAns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E60CC" w:rsidRPr="00C77777" w:rsidRDefault="00FE60CC" w:rsidP="00A916DB">
            <w:pPr>
              <w:pStyle w:val="xAccessibilityHeading"/>
              <w:rPr>
                <w:rFonts w:cstheme="minorHAnsi"/>
              </w:rPr>
            </w:pPr>
            <w:r w:rsidRPr="00C77777">
              <w:rPr>
                <w:rFonts w:cstheme="minorHAnsi"/>
              </w:rPr>
              <w:t>Accessibility</w:t>
            </w:r>
          </w:p>
          <w:p w:rsidR="00FE60CC" w:rsidRPr="00C77777" w:rsidRDefault="00FE60CC" w:rsidP="00A916DB">
            <w:pPr>
              <w:pStyle w:val="xAccessibilityText"/>
              <w:rPr>
                <w:rFonts w:cstheme="minorHAnsi"/>
              </w:rPr>
            </w:pPr>
            <w:r w:rsidRPr="00C77777">
              <w:rPr>
                <w:rFonts w:cstheme="minorHAnsi"/>
              </w:rPr>
              <w:t>If you would like to receive this publication in an alternative format, please telephone the DELWP Customer Service Centre on 136 186, email </w:t>
            </w:r>
            <w:hyperlink r:id="rId16" w:history="1">
              <w:r w:rsidRPr="00C77777">
                <w:rPr>
                  <w:rFonts w:cstheme="minorHAnsi"/>
                </w:rPr>
                <w:t>customer.service@delwp.vic.gov.au</w:t>
              </w:r>
            </w:hyperlink>
            <w:r w:rsidRPr="00C77777">
              <w:rPr>
                <w:rFonts w:cstheme="minorHAnsi"/>
              </w:rPr>
              <w:t xml:space="preserve"> or via the National Relay Service on 133 677 </w:t>
            </w:r>
            <w:hyperlink r:id="rId17" w:history="1">
              <w:r w:rsidRPr="00C77777">
                <w:rPr>
                  <w:rFonts w:cstheme="minorHAnsi"/>
                </w:rPr>
                <w:t>www.relayservice.com.au</w:t>
              </w:r>
            </w:hyperlink>
            <w:r w:rsidRPr="00C77777">
              <w:rPr>
                <w:rFonts w:cstheme="minorHAnsi"/>
              </w:rPr>
              <w:t xml:space="preserve">. This document is also available on the internet at </w:t>
            </w:r>
            <w:hyperlink r:id="rId18" w:history="1">
              <w:r w:rsidRPr="00C77777">
                <w:rPr>
                  <w:rFonts w:cstheme="minorHAnsi"/>
                </w:rPr>
                <w:t>www.delwp.vic.gov.au</w:t>
              </w:r>
            </w:hyperlink>
            <w:r w:rsidRPr="00C77777">
              <w:rPr>
                <w:rFonts w:cstheme="minorHAnsi"/>
              </w:rPr>
              <w:t>.</w:t>
            </w:r>
          </w:p>
        </w:tc>
      </w:tr>
    </w:tbl>
    <w:p w:rsidR="00422EA7" w:rsidRPr="00EF6DAF" w:rsidRDefault="00422EA7" w:rsidP="00FE60CC">
      <w:pPr>
        <w:pStyle w:val="TOCTitle"/>
        <w:sectPr w:rsidR="00422EA7" w:rsidRPr="00EF6DAF" w:rsidSect="00EF6DAF">
          <w:headerReference w:type="default" r:id="rId19"/>
          <w:footerReference w:type="default" r:id="rId20"/>
          <w:type w:val="continuous"/>
          <w:pgSz w:w="11907" w:h="16840" w:code="9"/>
          <w:pgMar w:top="1134" w:right="1134" w:bottom="425" w:left="1134" w:header="709" w:footer="567" w:gutter="0"/>
          <w:pgNumType w:start="1"/>
          <w:cols w:space="708"/>
          <w:formProt w:val="0"/>
          <w:titlePg/>
          <w:docGrid w:linePitch="360"/>
        </w:sectPr>
      </w:pPr>
    </w:p>
    <w:p w:rsidR="004578FA" w:rsidRPr="00FE60CC" w:rsidRDefault="004578FA" w:rsidP="00FE60CC">
      <w:pPr>
        <w:pStyle w:val="TOCTitle"/>
      </w:pPr>
      <w:r w:rsidRPr="00FE60CC">
        <w:lastRenderedPageBreak/>
        <w:t>C</w:t>
      </w:r>
      <w:r w:rsidR="00B025B6" w:rsidRPr="00FE60CC">
        <w:t>ontents</w:t>
      </w:r>
    </w:p>
    <w:p w:rsidR="005550D5" w:rsidRDefault="00D92564">
      <w:pPr>
        <w:pStyle w:val="TOC1"/>
        <w:rPr>
          <w:rFonts w:eastAsiaTheme="minorEastAsia" w:cstheme="minorBidi"/>
          <w:b w:val="0"/>
          <w:color w:val="auto"/>
          <w:szCs w:val="22"/>
          <w:lang w:val="en-AU" w:eastAsia="en-AU"/>
        </w:rPr>
      </w:pPr>
      <w:r w:rsidRPr="00EF6DAF">
        <w:fldChar w:fldCharType="begin"/>
      </w:r>
      <w:r w:rsidR="00801A56" w:rsidRPr="00EF6DAF">
        <w:instrText xml:space="preserve"> TOC \h \z \t "_HA,1,</w:instrText>
      </w:r>
      <w:r w:rsidR="00A15796" w:rsidRPr="00EF6DAF">
        <w:instrText xml:space="preserve">_HB,2" </w:instrText>
      </w:r>
      <w:r w:rsidRPr="00EF6DAF">
        <w:fldChar w:fldCharType="separate"/>
      </w:r>
      <w:hyperlink w:anchor="_Toc2154143" w:history="1">
        <w:r w:rsidR="005550D5" w:rsidRPr="00705772">
          <w:rPr>
            <w:rStyle w:val="Hyperlink"/>
          </w:rPr>
          <w:t>About this guide</w:t>
        </w:r>
        <w:r w:rsidR="005550D5">
          <w:rPr>
            <w:webHidden/>
          </w:rPr>
          <w:tab/>
        </w:r>
        <w:r w:rsidR="005550D5">
          <w:rPr>
            <w:webHidden/>
          </w:rPr>
          <w:fldChar w:fldCharType="begin"/>
        </w:r>
        <w:r w:rsidR="005550D5">
          <w:rPr>
            <w:webHidden/>
          </w:rPr>
          <w:instrText xml:space="preserve"> PAGEREF _Toc2154143 \h </w:instrText>
        </w:r>
        <w:r w:rsidR="005550D5">
          <w:rPr>
            <w:webHidden/>
          </w:rPr>
        </w:r>
        <w:r w:rsidR="005550D5">
          <w:rPr>
            <w:webHidden/>
          </w:rPr>
          <w:fldChar w:fldCharType="separate"/>
        </w:r>
        <w:r w:rsidR="005550D5">
          <w:rPr>
            <w:webHidden/>
          </w:rPr>
          <w:t>4</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4" w:history="1">
        <w:r w:rsidR="005550D5" w:rsidRPr="00705772">
          <w:rPr>
            <w:rStyle w:val="Hyperlink"/>
          </w:rPr>
          <w:t>About WESI</w:t>
        </w:r>
        <w:r w:rsidR="005550D5">
          <w:rPr>
            <w:webHidden/>
          </w:rPr>
          <w:tab/>
        </w:r>
        <w:r w:rsidR="005550D5">
          <w:rPr>
            <w:webHidden/>
          </w:rPr>
          <w:fldChar w:fldCharType="begin"/>
        </w:r>
        <w:r w:rsidR="005550D5">
          <w:rPr>
            <w:webHidden/>
          </w:rPr>
          <w:instrText xml:space="preserve"> PAGEREF _Toc2154144 \h </w:instrText>
        </w:r>
        <w:r w:rsidR="005550D5">
          <w:rPr>
            <w:webHidden/>
          </w:rPr>
        </w:r>
        <w:r w:rsidR="005550D5">
          <w:rPr>
            <w:webHidden/>
          </w:rPr>
          <w:fldChar w:fldCharType="separate"/>
        </w:r>
        <w:r w:rsidR="005550D5">
          <w:rPr>
            <w:webHidden/>
          </w:rPr>
          <w:t>4</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5" w:history="1">
        <w:r w:rsidR="005550D5" w:rsidRPr="00705772">
          <w:rPr>
            <w:rStyle w:val="Hyperlink"/>
          </w:rPr>
          <w:t>Working within a framework</w:t>
        </w:r>
        <w:r w:rsidR="005550D5">
          <w:rPr>
            <w:webHidden/>
          </w:rPr>
          <w:tab/>
        </w:r>
        <w:r w:rsidR="005550D5">
          <w:rPr>
            <w:webHidden/>
          </w:rPr>
          <w:fldChar w:fldCharType="begin"/>
        </w:r>
        <w:r w:rsidR="005550D5">
          <w:rPr>
            <w:webHidden/>
          </w:rPr>
          <w:instrText xml:space="preserve"> PAGEREF _Toc2154145 \h </w:instrText>
        </w:r>
        <w:r w:rsidR="005550D5">
          <w:rPr>
            <w:webHidden/>
          </w:rPr>
        </w:r>
        <w:r w:rsidR="005550D5">
          <w:rPr>
            <w:webHidden/>
          </w:rPr>
          <w:fldChar w:fldCharType="separate"/>
        </w:r>
        <w:r w:rsidR="005550D5">
          <w:rPr>
            <w:webHidden/>
          </w:rPr>
          <w:t>4</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6" w:history="1">
        <w:r w:rsidR="005550D5" w:rsidRPr="00705772">
          <w:rPr>
            <w:rStyle w:val="Hyperlink"/>
          </w:rPr>
          <w:t>The guide series</w:t>
        </w:r>
        <w:r w:rsidR="005550D5">
          <w:rPr>
            <w:webHidden/>
          </w:rPr>
          <w:tab/>
        </w:r>
        <w:r w:rsidR="005550D5">
          <w:rPr>
            <w:webHidden/>
          </w:rPr>
          <w:fldChar w:fldCharType="begin"/>
        </w:r>
        <w:r w:rsidR="005550D5">
          <w:rPr>
            <w:webHidden/>
          </w:rPr>
          <w:instrText xml:space="preserve"> PAGEREF _Toc2154146 \h </w:instrText>
        </w:r>
        <w:r w:rsidR="005550D5">
          <w:rPr>
            <w:webHidden/>
          </w:rPr>
        </w:r>
        <w:r w:rsidR="005550D5">
          <w:rPr>
            <w:webHidden/>
          </w:rPr>
          <w:fldChar w:fldCharType="separate"/>
        </w:r>
        <w:r w:rsidR="005550D5">
          <w:rPr>
            <w:webHidden/>
          </w:rPr>
          <w:t>5</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7" w:history="1">
        <w:r w:rsidR="005550D5" w:rsidRPr="00705772">
          <w:rPr>
            <w:rStyle w:val="Hyperlink"/>
          </w:rPr>
          <w:t>Weed management including eradication</w:t>
        </w:r>
        <w:r w:rsidR="005550D5">
          <w:rPr>
            <w:webHidden/>
          </w:rPr>
          <w:tab/>
        </w:r>
        <w:r w:rsidR="005550D5">
          <w:rPr>
            <w:webHidden/>
          </w:rPr>
          <w:fldChar w:fldCharType="begin"/>
        </w:r>
        <w:r w:rsidR="005550D5">
          <w:rPr>
            <w:webHidden/>
          </w:rPr>
          <w:instrText xml:space="preserve"> PAGEREF _Toc2154147 \h </w:instrText>
        </w:r>
        <w:r w:rsidR="005550D5">
          <w:rPr>
            <w:webHidden/>
          </w:rPr>
        </w:r>
        <w:r w:rsidR="005550D5">
          <w:rPr>
            <w:webHidden/>
          </w:rPr>
          <w:fldChar w:fldCharType="separate"/>
        </w:r>
        <w:r w:rsidR="005550D5">
          <w:rPr>
            <w:webHidden/>
          </w:rPr>
          <w:t>5</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8" w:history="1">
        <w:r w:rsidR="005550D5" w:rsidRPr="00705772">
          <w:rPr>
            <w:rStyle w:val="Hyperlink"/>
          </w:rPr>
          <w:t>What is ‘in the early stage of invasion’?</w:t>
        </w:r>
        <w:r w:rsidR="005550D5">
          <w:rPr>
            <w:webHidden/>
          </w:rPr>
          <w:tab/>
        </w:r>
        <w:r w:rsidR="005550D5">
          <w:rPr>
            <w:webHidden/>
          </w:rPr>
          <w:fldChar w:fldCharType="begin"/>
        </w:r>
        <w:r w:rsidR="005550D5">
          <w:rPr>
            <w:webHidden/>
          </w:rPr>
          <w:instrText xml:space="preserve"> PAGEREF _Toc2154148 \h </w:instrText>
        </w:r>
        <w:r w:rsidR="005550D5">
          <w:rPr>
            <w:webHidden/>
          </w:rPr>
        </w:r>
        <w:r w:rsidR="005550D5">
          <w:rPr>
            <w:webHidden/>
          </w:rPr>
          <w:fldChar w:fldCharType="separate"/>
        </w:r>
        <w:r w:rsidR="005550D5">
          <w:rPr>
            <w:webHidden/>
          </w:rPr>
          <w:t>5</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49" w:history="1">
        <w:r w:rsidR="005550D5" w:rsidRPr="00705772">
          <w:rPr>
            <w:rStyle w:val="Hyperlink"/>
          </w:rPr>
          <w:t>The aim of this guide</w:t>
        </w:r>
        <w:r w:rsidR="005550D5">
          <w:rPr>
            <w:webHidden/>
          </w:rPr>
          <w:tab/>
        </w:r>
        <w:r w:rsidR="005550D5">
          <w:rPr>
            <w:webHidden/>
          </w:rPr>
          <w:fldChar w:fldCharType="begin"/>
        </w:r>
        <w:r w:rsidR="005550D5">
          <w:rPr>
            <w:webHidden/>
          </w:rPr>
          <w:instrText xml:space="preserve"> PAGEREF _Toc2154149 \h </w:instrText>
        </w:r>
        <w:r w:rsidR="005550D5">
          <w:rPr>
            <w:webHidden/>
          </w:rPr>
        </w:r>
        <w:r w:rsidR="005550D5">
          <w:rPr>
            <w:webHidden/>
          </w:rPr>
          <w:fldChar w:fldCharType="separate"/>
        </w:r>
        <w:r w:rsidR="005550D5">
          <w:rPr>
            <w:webHidden/>
          </w:rPr>
          <w:t>6</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50" w:history="1">
        <w:r w:rsidR="005550D5" w:rsidRPr="00705772">
          <w:rPr>
            <w:rStyle w:val="Hyperlink"/>
          </w:rPr>
          <w:t>Before you start</w:t>
        </w:r>
        <w:r w:rsidR="005550D5">
          <w:rPr>
            <w:webHidden/>
          </w:rPr>
          <w:tab/>
        </w:r>
        <w:r w:rsidR="005550D5">
          <w:rPr>
            <w:webHidden/>
          </w:rPr>
          <w:fldChar w:fldCharType="begin"/>
        </w:r>
        <w:r w:rsidR="005550D5">
          <w:rPr>
            <w:webHidden/>
          </w:rPr>
          <w:instrText xml:space="preserve"> PAGEREF _Toc2154150 \h </w:instrText>
        </w:r>
        <w:r w:rsidR="005550D5">
          <w:rPr>
            <w:webHidden/>
          </w:rPr>
        </w:r>
        <w:r w:rsidR="005550D5">
          <w:rPr>
            <w:webHidden/>
          </w:rPr>
          <w:fldChar w:fldCharType="separate"/>
        </w:r>
        <w:r w:rsidR="005550D5">
          <w:rPr>
            <w:webHidden/>
          </w:rPr>
          <w:t>6</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1" w:history="1">
        <w:r w:rsidR="005550D5" w:rsidRPr="00705772">
          <w:rPr>
            <w:rStyle w:val="Hyperlink"/>
          </w:rPr>
          <w:t>Why do I need to undertake a delimiting survey?</w:t>
        </w:r>
        <w:r w:rsidR="005550D5">
          <w:rPr>
            <w:webHidden/>
          </w:rPr>
          <w:tab/>
        </w:r>
        <w:r w:rsidR="005550D5">
          <w:rPr>
            <w:webHidden/>
          </w:rPr>
          <w:fldChar w:fldCharType="begin"/>
        </w:r>
        <w:r w:rsidR="005550D5">
          <w:rPr>
            <w:webHidden/>
          </w:rPr>
          <w:instrText xml:space="preserve"> PAGEREF _Toc2154151 \h </w:instrText>
        </w:r>
        <w:r w:rsidR="005550D5">
          <w:rPr>
            <w:webHidden/>
          </w:rPr>
        </w:r>
        <w:r w:rsidR="005550D5">
          <w:rPr>
            <w:webHidden/>
          </w:rPr>
          <w:fldChar w:fldCharType="separate"/>
        </w:r>
        <w:r w:rsidR="005550D5">
          <w:rPr>
            <w:webHidden/>
          </w:rPr>
          <w:t>7</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2" w:history="1">
        <w:r w:rsidR="005550D5" w:rsidRPr="00705772">
          <w:rPr>
            <w:rStyle w:val="Hyperlink"/>
          </w:rPr>
          <w:t>How do I delimit a weed infestation?</w:t>
        </w:r>
        <w:r w:rsidR="005550D5">
          <w:rPr>
            <w:webHidden/>
          </w:rPr>
          <w:tab/>
        </w:r>
        <w:r w:rsidR="005550D5">
          <w:rPr>
            <w:webHidden/>
          </w:rPr>
          <w:fldChar w:fldCharType="begin"/>
        </w:r>
        <w:r w:rsidR="005550D5">
          <w:rPr>
            <w:webHidden/>
          </w:rPr>
          <w:instrText xml:space="preserve"> PAGEREF _Toc2154152 \h </w:instrText>
        </w:r>
        <w:r w:rsidR="005550D5">
          <w:rPr>
            <w:webHidden/>
          </w:rPr>
        </w:r>
        <w:r w:rsidR="005550D5">
          <w:rPr>
            <w:webHidden/>
          </w:rPr>
          <w:fldChar w:fldCharType="separate"/>
        </w:r>
        <w:r w:rsidR="005550D5">
          <w:rPr>
            <w:webHidden/>
          </w:rPr>
          <w:t>8</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53" w:history="1">
        <w:r w:rsidR="005550D5" w:rsidRPr="00705772">
          <w:rPr>
            <w:rStyle w:val="Hyperlink"/>
          </w:rPr>
          <w:t>Quick guide to planning and performing a delimiting survey</w:t>
        </w:r>
        <w:r w:rsidR="005550D5">
          <w:rPr>
            <w:webHidden/>
          </w:rPr>
          <w:tab/>
        </w:r>
        <w:r w:rsidR="005550D5">
          <w:rPr>
            <w:webHidden/>
          </w:rPr>
          <w:fldChar w:fldCharType="begin"/>
        </w:r>
        <w:r w:rsidR="005550D5">
          <w:rPr>
            <w:webHidden/>
          </w:rPr>
          <w:instrText xml:space="preserve"> PAGEREF _Toc2154153 \h </w:instrText>
        </w:r>
        <w:r w:rsidR="005550D5">
          <w:rPr>
            <w:webHidden/>
          </w:rPr>
        </w:r>
        <w:r w:rsidR="005550D5">
          <w:rPr>
            <w:webHidden/>
          </w:rPr>
          <w:fldChar w:fldCharType="separate"/>
        </w:r>
        <w:r w:rsidR="005550D5">
          <w:rPr>
            <w:webHidden/>
          </w:rPr>
          <w:t>9</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4" w:history="1">
        <w:r w:rsidR="005550D5" w:rsidRPr="00705772">
          <w:rPr>
            <w:rStyle w:val="Hyperlink"/>
          </w:rPr>
          <w:t>Step 1. Determine what to look for</w:t>
        </w:r>
        <w:r w:rsidR="005550D5">
          <w:rPr>
            <w:webHidden/>
          </w:rPr>
          <w:tab/>
        </w:r>
        <w:r w:rsidR="005550D5">
          <w:rPr>
            <w:webHidden/>
          </w:rPr>
          <w:fldChar w:fldCharType="begin"/>
        </w:r>
        <w:r w:rsidR="005550D5">
          <w:rPr>
            <w:webHidden/>
          </w:rPr>
          <w:instrText xml:space="preserve"> PAGEREF _Toc2154154 \h </w:instrText>
        </w:r>
        <w:r w:rsidR="005550D5">
          <w:rPr>
            <w:webHidden/>
          </w:rPr>
        </w:r>
        <w:r w:rsidR="005550D5">
          <w:rPr>
            <w:webHidden/>
          </w:rPr>
          <w:fldChar w:fldCharType="separate"/>
        </w:r>
        <w:r w:rsidR="005550D5">
          <w:rPr>
            <w:webHidden/>
          </w:rPr>
          <w:t>10</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55" w:history="1">
        <w:r w:rsidR="005550D5" w:rsidRPr="00705772">
          <w:rPr>
            <w:rStyle w:val="Hyperlink"/>
          </w:rPr>
          <w:t>Know the target weed</w:t>
        </w:r>
        <w:r w:rsidR="005550D5">
          <w:rPr>
            <w:webHidden/>
          </w:rPr>
          <w:tab/>
        </w:r>
        <w:r w:rsidR="005550D5">
          <w:rPr>
            <w:webHidden/>
          </w:rPr>
          <w:fldChar w:fldCharType="begin"/>
        </w:r>
        <w:r w:rsidR="005550D5">
          <w:rPr>
            <w:webHidden/>
          </w:rPr>
          <w:instrText xml:space="preserve"> PAGEREF _Toc2154155 \h </w:instrText>
        </w:r>
        <w:r w:rsidR="005550D5">
          <w:rPr>
            <w:webHidden/>
          </w:rPr>
        </w:r>
        <w:r w:rsidR="005550D5">
          <w:rPr>
            <w:webHidden/>
          </w:rPr>
          <w:fldChar w:fldCharType="separate"/>
        </w:r>
        <w:r w:rsidR="005550D5">
          <w:rPr>
            <w:webHidden/>
          </w:rPr>
          <w:t>10</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6" w:history="1">
        <w:r w:rsidR="005550D5" w:rsidRPr="00705772">
          <w:rPr>
            <w:rStyle w:val="Hyperlink"/>
          </w:rPr>
          <w:t>Step 2. Review any past records or earlier botanical survey plans and results</w:t>
        </w:r>
        <w:r w:rsidR="005550D5">
          <w:rPr>
            <w:webHidden/>
          </w:rPr>
          <w:tab/>
        </w:r>
        <w:r w:rsidR="005550D5">
          <w:rPr>
            <w:webHidden/>
          </w:rPr>
          <w:fldChar w:fldCharType="begin"/>
        </w:r>
        <w:r w:rsidR="005550D5">
          <w:rPr>
            <w:webHidden/>
          </w:rPr>
          <w:instrText xml:space="preserve"> PAGEREF _Toc2154156 \h </w:instrText>
        </w:r>
        <w:r w:rsidR="005550D5">
          <w:rPr>
            <w:webHidden/>
          </w:rPr>
        </w:r>
        <w:r w:rsidR="005550D5">
          <w:rPr>
            <w:webHidden/>
          </w:rPr>
          <w:fldChar w:fldCharType="separate"/>
        </w:r>
        <w:r w:rsidR="005550D5">
          <w:rPr>
            <w:webHidden/>
          </w:rPr>
          <w:t>11</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7" w:history="1">
        <w:r w:rsidR="005550D5" w:rsidRPr="00705772">
          <w:rPr>
            <w:rStyle w:val="Hyperlink"/>
          </w:rPr>
          <w:t>Step 3. Understand your site</w:t>
        </w:r>
        <w:r w:rsidR="005550D5">
          <w:rPr>
            <w:webHidden/>
          </w:rPr>
          <w:tab/>
        </w:r>
        <w:r w:rsidR="005550D5">
          <w:rPr>
            <w:webHidden/>
          </w:rPr>
          <w:fldChar w:fldCharType="begin"/>
        </w:r>
        <w:r w:rsidR="005550D5">
          <w:rPr>
            <w:webHidden/>
          </w:rPr>
          <w:instrText xml:space="preserve"> PAGEREF _Toc2154157 \h </w:instrText>
        </w:r>
        <w:r w:rsidR="005550D5">
          <w:rPr>
            <w:webHidden/>
          </w:rPr>
        </w:r>
        <w:r w:rsidR="005550D5">
          <w:rPr>
            <w:webHidden/>
          </w:rPr>
          <w:fldChar w:fldCharType="separate"/>
        </w:r>
        <w:r w:rsidR="005550D5">
          <w:rPr>
            <w:webHidden/>
          </w:rPr>
          <w:t>12</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58" w:history="1">
        <w:r w:rsidR="005550D5" w:rsidRPr="00705772">
          <w:rPr>
            <w:rStyle w:val="Hyperlink"/>
          </w:rPr>
          <w:t>Step 4. Identify search areas within your site</w:t>
        </w:r>
        <w:r w:rsidR="005550D5">
          <w:rPr>
            <w:webHidden/>
          </w:rPr>
          <w:tab/>
        </w:r>
        <w:r w:rsidR="005550D5">
          <w:rPr>
            <w:webHidden/>
          </w:rPr>
          <w:fldChar w:fldCharType="begin"/>
        </w:r>
        <w:r w:rsidR="005550D5">
          <w:rPr>
            <w:webHidden/>
          </w:rPr>
          <w:instrText xml:space="preserve"> PAGEREF _Toc2154158 \h </w:instrText>
        </w:r>
        <w:r w:rsidR="005550D5">
          <w:rPr>
            <w:webHidden/>
          </w:rPr>
        </w:r>
        <w:r w:rsidR="005550D5">
          <w:rPr>
            <w:webHidden/>
          </w:rPr>
          <w:fldChar w:fldCharType="separate"/>
        </w:r>
        <w:r w:rsidR="005550D5">
          <w:rPr>
            <w:webHidden/>
          </w:rPr>
          <w:t>12</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59" w:history="1">
        <w:r w:rsidR="005550D5" w:rsidRPr="00705772">
          <w:rPr>
            <w:rStyle w:val="Hyperlink"/>
          </w:rPr>
          <w:t>Pathway analysis, trace forward and trace back</w:t>
        </w:r>
        <w:r w:rsidR="005550D5">
          <w:rPr>
            <w:webHidden/>
          </w:rPr>
          <w:tab/>
        </w:r>
        <w:r w:rsidR="005550D5">
          <w:rPr>
            <w:webHidden/>
          </w:rPr>
          <w:fldChar w:fldCharType="begin"/>
        </w:r>
        <w:r w:rsidR="005550D5">
          <w:rPr>
            <w:webHidden/>
          </w:rPr>
          <w:instrText xml:space="preserve"> PAGEREF _Toc2154159 \h </w:instrText>
        </w:r>
        <w:r w:rsidR="005550D5">
          <w:rPr>
            <w:webHidden/>
          </w:rPr>
        </w:r>
        <w:r w:rsidR="005550D5">
          <w:rPr>
            <w:webHidden/>
          </w:rPr>
          <w:fldChar w:fldCharType="separate"/>
        </w:r>
        <w:r w:rsidR="005550D5">
          <w:rPr>
            <w:webHidden/>
          </w:rPr>
          <w:t>13</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60" w:history="1">
        <w:r w:rsidR="005550D5" w:rsidRPr="00705772">
          <w:rPr>
            <w:rStyle w:val="Hyperlink"/>
          </w:rPr>
          <w:t>Logistical and physical constraints</w:t>
        </w:r>
        <w:r w:rsidR="005550D5">
          <w:rPr>
            <w:webHidden/>
          </w:rPr>
          <w:tab/>
        </w:r>
        <w:r w:rsidR="005550D5">
          <w:rPr>
            <w:webHidden/>
          </w:rPr>
          <w:fldChar w:fldCharType="begin"/>
        </w:r>
        <w:r w:rsidR="005550D5">
          <w:rPr>
            <w:webHidden/>
          </w:rPr>
          <w:instrText xml:space="preserve"> PAGEREF _Toc2154160 \h </w:instrText>
        </w:r>
        <w:r w:rsidR="005550D5">
          <w:rPr>
            <w:webHidden/>
          </w:rPr>
        </w:r>
        <w:r w:rsidR="005550D5">
          <w:rPr>
            <w:webHidden/>
          </w:rPr>
          <w:fldChar w:fldCharType="separate"/>
        </w:r>
        <w:r w:rsidR="005550D5">
          <w:rPr>
            <w:webHidden/>
          </w:rPr>
          <w:t>16</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61" w:history="1">
        <w:r w:rsidR="005550D5" w:rsidRPr="00705772">
          <w:rPr>
            <w:rStyle w:val="Hyperlink"/>
          </w:rPr>
          <w:t>Step 5. Timing of the survey</w:t>
        </w:r>
        <w:r w:rsidR="005550D5">
          <w:rPr>
            <w:webHidden/>
          </w:rPr>
          <w:tab/>
        </w:r>
        <w:r w:rsidR="005550D5">
          <w:rPr>
            <w:webHidden/>
          </w:rPr>
          <w:fldChar w:fldCharType="begin"/>
        </w:r>
        <w:r w:rsidR="005550D5">
          <w:rPr>
            <w:webHidden/>
          </w:rPr>
          <w:instrText xml:space="preserve"> PAGEREF _Toc2154161 \h </w:instrText>
        </w:r>
        <w:r w:rsidR="005550D5">
          <w:rPr>
            <w:webHidden/>
          </w:rPr>
        </w:r>
        <w:r w:rsidR="005550D5">
          <w:rPr>
            <w:webHidden/>
          </w:rPr>
          <w:fldChar w:fldCharType="separate"/>
        </w:r>
        <w:r w:rsidR="005550D5">
          <w:rPr>
            <w:webHidden/>
          </w:rPr>
          <w:t>16</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62" w:history="1">
        <w:r w:rsidR="005550D5" w:rsidRPr="00705772">
          <w:rPr>
            <w:rStyle w:val="Hyperlink"/>
          </w:rPr>
          <w:t>When to survey</w:t>
        </w:r>
        <w:r w:rsidR="005550D5">
          <w:rPr>
            <w:webHidden/>
          </w:rPr>
          <w:tab/>
        </w:r>
        <w:r w:rsidR="005550D5">
          <w:rPr>
            <w:webHidden/>
          </w:rPr>
          <w:fldChar w:fldCharType="begin"/>
        </w:r>
        <w:r w:rsidR="005550D5">
          <w:rPr>
            <w:webHidden/>
          </w:rPr>
          <w:instrText xml:space="preserve"> PAGEREF _Toc2154162 \h </w:instrText>
        </w:r>
        <w:r w:rsidR="005550D5">
          <w:rPr>
            <w:webHidden/>
          </w:rPr>
        </w:r>
        <w:r w:rsidR="005550D5">
          <w:rPr>
            <w:webHidden/>
          </w:rPr>
          <w:fldChar w:fldCharType="separate"/>
        </w:r>
        <w:r w:rsidR="005550D5">
          <w:rPr>
            <w:webHidden/>
          </w:rPr>
          <w:t>16</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63" w:history="1">
        <w:r w:rsidR="005550D5" w:rsidRPr="00705772">
          <w:rPr>
            <w:rStyle w:val="Hyperlink"/>
          </w:rPr>
          <w:t>Step 6. Performing the delimiting survey</w:t>
        </w:r>
        <w:r w:rsidR="005550D5">
          <w:rPr>
            <w:webHidden/>
          </w:rPr>
          <w:tab/>
        </w:r>
        <w:r w:rsidR="005550D5">
          <w:rPr>
            <w:webHidden/>
          </w:rPr>
          <w:fldChar w:fldCharType="begin"/>
        </w:r>
        <w:r w:rsidR="005550D5">
          <w:rPr>
            <w:webHidden/>
          </w:rPr>
          <w:instrText xml:space="preserve"> PAGEREF _Toc2154163 \h </w:instrText>
        </w:r>
        <w:r w:rsidR="005550D5">
          <w:rPr>
            <w:webHidden/>
          </w:rPr>
        </w:r>
        <w:r w:rsidR="005550D5">
          <w:rPr>
            <w:webHidden/>
          </w:rPr>
          <w:fldChar w:fldCharType="separate"/>
        </w:r>
        <w:r w:rsidR="005550D5">
          <w:rPr>
            <w:webHidden/>
          </w:rPr>
          <w:t>17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64" w:history="1">
        <w:r w:rsidR="005550D5" w:rsidRPr="00705772">
          <w:rPr>
            <w:rStyle w:val="Hyperlink"/>
          </w:rPr>
          <w:t>In the office</w:t>
        </w:r>
        <w:r w:rsidR="005550D5">
          <w:rPr>
            <w:webHidden/>
          </w:rPr>
          <w:tab/>
        </w:r>
        <w:r w:rsidR="005550D5">
          <w:rPr>
            <w:webHidden/>
          </w:rPr>
          <w:fldChar w:fldCharType="begin"/>
        </w:r>
        <w:r w:rsidR="005550D5">
          <w:rPr>
            <w:webHidden/>
          </w:rPr>
          <w:instrText xml:space="preserve"> PAGEREF _Toc2154164 \h </w:instrText>
        </w:r>
        <w:r w:rsidR="005550D5">
          <w:rPr>
            <w:webHidden/>
          </w:rPr>
        </w:r>
        <w:r w:rsidR="005550D5">
          <w:rPr>
            <w:webHidden/>
          </w:rPr>
          <w:fldChar w:fldCharType="separate"/>
        </w:r>
        <w:r w:rsidR="005550D5">
          <w:rPr>
            <w:webHidden/>
          </w:rPr>
          <w:t>17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65" w:history="1">
        <w:r w:rsidR="005550D5" w:rsidRPr="00705772">
          <w:rPr>
            <w:rStyle w:val="Hyperlink"/>
          </w:rPr>
          <w:t>Out in the field</w:t>
        </w:r>
        <w:r w:rsidR="005550D5">
          <w:rPr>
            <w:webHidden/>
          </w:rPr>
          <w:tab/>
        </w:r>
        <w:r w:rsidR="005550D5">
          <w:rPr>
            <w:webHidden/>
          </w:rPr>
          <w:fldChar w:fldCharType="begin"/>
        </w:r>
        <w:r w:rsidR="005550D5">
          <w:rPr>
            <w:webHidden/>
          </w:rPr>
          <w:instrText xml:space="preserve"> PAGEREF _Toc2154165 \h </w:instrText>
        </w:r>
        <w:r w:rsidR="005550D5">
          <w:rPr>
            <w:webHidden/>
          </w:rPr>
        </w:r>
        <w:r w:rsidR="005550D5">
          <w:rPr>
            <w:webHidden/>
          </w:rPr>
          <w:fldChar w:fldCharType="separate"/>
        </w:r>
        <w:r w:rsidR="005550D5">
          <w:rPr>
            <w:webHidden/>
          </w:rPr>
          <w:t>18</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66" w:history="1">
        <w:r w:rsidR="005550D5" w:rsidRPr="00705772">
          <w:rPr>
            <w:rStyle w:val="Hyperlink"/>
          </w:rPr>
          <w:t>Back in the office</w:t>
        </w:r>
        <w:r w:rsidR="005550D5">
          <w:rPr>
            <w:webHidden/>
          </w:rPr>
          <w:tab/>
        </w:r>
        <w:r w:rsidR="005550D5">
          <w:rPr>
            <w:webHidden/>
          </w:rPr>
          <w:fldChar w:fldCharType="begin"/>
        </w:r>
        <w:r w:rsidR="005550D5">
          <w:rPr>
            <w:webHidden/>
          </w:rPr>
          <w:instrText xml:space="preserve"> PAGEREF _Toc2154166 \h </w:instrText>
        </w:r>
        <w:r w:rsidR="005550D5">
          <w:rPr>
            <w:webHidden/>
          </w:rPr>
        </w:r>
        <w:r w:rsidR="005550D5">
          <w:rPr>
            <w:webHidden/>
          </w:rPr>
          <w:fldChar w:fldCharType="separate"/>
        </w:r>
        <w:r w:rsidR="005550D5">
          <w:rPr>
            <w:webHidden/>
          </w:rPr>
          <w:t>20</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67" w:history="1">
        <w:r w:rsidR="005550D5" w:rsidRPr="00705772">
          <w:rPr>
            <w:rStyle w:val="Hyperlink"/>
          </w:rPr>
          <w:t>Step 7. Analysing data</w:t>
        </w:r>
        <w:r w:rsidR="005550D5">
          <w:rPr>
            <w:webHidden/>
          </w:rPr>
          <w:tab/>
        </w:r>
        <w:r w:rsidR="005550D5">
          <w:rPr>
            <w:webHidden/>
          </w:rPr>
          <w:fldChar w:fldCharType="begin"/>
        </w:r>
        <w:r w:rsidR="005550D5">
          <w:rPr>
            <w:webHidden/>
          </w:rPr>
          <w:instrText xml:space="preserve"> PAGEREF _Toc2154167 \h </w:instrText>
        </w:r>
        <w:r w:rsidR="005550D5">
          <w:rPr>
            <w:webHidden/>
          </w:rPr>
        </w:r>
        <w:r w:rsidR="005550D5">
          <w:rPr>
            <w:webHidden/>
          </w:rPr>
          <w:fldChar w:fldCharType="separate"/>
        </w:r>
        <w:r w:rsidR="005550D5">
          <w:rPr>
            <w:webHidden/>
          </w:rPr>
          <w:t>20</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68" w:history="1">
        <w:r w:rsidR="005550D5" w:rsidRPr="00705772">
          <w:rPr>
            <w:rStyle w:val="Hyperlink"/>
          </w:rPr>
          <w:t>Step 8. Reporting the results</w:t>
        </w:r>
        <w:r w:rsidR="005550D5">
          <w:rPr>
            <w:webHidden/>
          </w:rPr>
          <w:tab/>
        </w:r>
        <w:r w:rsidR="005550D5">
          <w:rPr>
            <w:webHidden/>
          </w:rPr>
          <w:fldChar w:fldCharType="begin"/>
        </w:r>
        <w:r w:rsidR="005550D5">
          <w:rPr>
            <w:webHidden/>
          </w:rPr>
          <w:instrText xml:space="preserve"> PAGEREF _Toc2154168 \h </w:instrText>
        </w:r>
        <w:r w:rsidR="005550D5">
          <w:rPr>
            <w:webHidden/>
          </w:rPr>
        </w:r>
        <w:r w:rsidR="005550D5">
          <w:rPr>
            <w:webHidden/>
          </w:rPr>
          <w:fldChar w:fldCharType="separate"/>
        </w:r>
        <w:r w:rsidR="005550D5">
          <w:rPr>
            <w:webHidden/>
          </w:rPr>
          <w:t>21</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69" w:history="1">
        <w:r w:rsidR="005550D5" w:rsidRPr="00705772">
          <w:rPr>
            <w:rStyle w:val="Hyperlink"/>
          </w:rPr>
          <w:t>What next?</w:t>
        </w:r>
        <w:r w:rsidR="005550D5">
          <w:rPr>
            <w:webHidden/>
          </w:rPr>
          <w:tab/>
        </w:r>
        <w:r w:rsidR="005550D5">
          <w:rPr>
            <w:webHidden/>
          </w:rPr>
          <w:fldChar w:fldCharType="begin"/>
        </w:r>
        <w:r w:rsidR="005550D5">
          <w:rPr>
            <w:webHidden/>
          </w:rPr>
          <w:instrText xml:space="preserve"> PAGEREF _Toc2154169 \h </w:instrText>
        </w:r>
        <w:r w:rsidR="005550D5">
          <w:rPr>
            <w:webHidden/>
          </w:rPr>
        </w:r>
        <w:r w:rsidR="005550D5">
          <w:rPr>
            <w:webHidden/>
          </w:rPr>
          <w:fldChar w:fldCharType="separate"/>
        </w:r>
        <w:r w:rsidR="005550D5">
          <w:rPr>
            <w:webHidden/>
          </w:rPr>
          <w:t>22</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0" w:history="1">
        <w:r w:rsidR="005550D5" w:rsidRPr="00705772">
          <w:rPr>
            <w:rStyle w:val="Hyperlink"/>
          </w:rPr>
          <w:t>Where are you up to?</w:t>
        </w:r>
        <w:r w:rsidR="005550D5">
          <w:rPr>
            <w:webHidden/>
          </w:rPr>
          <w:tab/>
        </w:r>
        <w:r w:rsidR="005550D5">
          <w:rPr>
            <w:webHidden/>
          </w:rPr>
          <w:fldChar w:fldCharType="begin"/>
        </w:r>
        <w:r w:rsidR="005550D5">
          <w:rPr>
            <w:webHidden/>
          </w:rPr>
          <w:instrText xml:space="preserve"> PAGEREF _Toc2154170 \h </w:instrText>
        </w:r>
        <w:r w:rsidR="005550D5">
          <w:rPr>
            <w:webHidden/>
          </w:rPr>
        </w:r>
        <w:r w:rsidR="005550D5">
          <w:rPr>
            <w:webHidden/>
          </w:rPr>
          <w:fldChar w:fldCharType="separate"/>
        </w:r>
        <w:r w:rsidR="005550D5">
          <w:rPr>
            <w:webHidden/>
          </w:rPr>
          <w:t>22</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1" w:history="1">
        <w:r w:rsidR="005550D5" w:rsidRPr="00705772">
          <w:rPr>
            <w:rStyle w:val="Hyperlink"/>
          </w:rPr>
          <w:t>Planning your next move</w:t>
        </w:r>
        <w:r w:rsidR="005550D5">
          <w:rPr>
            <w:webHidden/>
          </w:rPr>
          <w:tab/>
        </w:r>
        <w:r w:rsidR="005550D5">
          <w:rPr>
            <w:webHidden/>
          </w:rPr>
          <w:fldChar w:fldCharType="begin"/>
        </w:r>
        <w:r w:rsidR="005550D5">
          <w:rPr>
            <w:webHidden/>
          </w:rPr>
          <w:instrText xml:space="preserve"> PAGEREF _Toc2154171 \h </w:instrText>
        </w:r>
        <w:r w:rsidR="005550D5">
          <w:rPr>
            <w:webHidden/>
          </w:rPr>
        </w:r>
        <w:r w:rsidR="005550D5">
          <w:rPr>
            <w:webHidden/>
          </w:rPr>
          <w:fldChar w:fldCharType="separate"/>
        </w:r>
        <w:r w:rsidR="005550D5">
          <w:rPr>
            <w:webHidden/>
          </w:rPr>
          <w:t>22</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72" w:history="1">
        <w:r w:rsidR="005550D5" w:rsidRPr="00705772">
          <w:rPr>
            <w:rStyle w:val="Hyperlink"/>
          </w:rPr>
          <w:t>Case study</w:t>
        </w:r>
        <w:r w:rsidR="005550D5">
          <w:rPr>
            <w:webHidden/>
          </w:rPr>
          <w:tab/>
        </w:r>
        <w:r w:rsidR="005550D5">
          <w:rPr>
            <w:webHidden/>
          </w:rPr>
          <w:fldChar w:fldCharType="begin"/>
        </w:r>
        <w:r w:rsidR="005550D5">
          <w:rPr>
            <w:webHidden/>
          </w:rPr>
          <w:instrText xml:space="preserve"> PAGEREF _Toc2154172 \h </w:instrText>
        </w:r>
        <w:r w:rsidR="005550D5">
          <w:rPr>
            <w:webHidden/>
          </w:rPr>
        </w:r>
        <w:r w:rsidR="005550D5">
          <w:rPr>
            <w:webHidden/>
          </w:rPr>
          <w:fldChar w:fldCharType="separate"/>
        </w:r>
        <w:r w:rsidR="005550D5">
          <w:rPr>
            <w:webHidden/>
          </w:rPr>
          <w:t>23</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3" w:history="1">
        <w:r w:rsidR="005550D5" w:rsidRPr="00705772">
          <w:rPr>
            <w:rStyle w:val="Hyperlink"/>
            <w:i/>
          </w:rPr>
          <w:t>Cylindropuntia pallida</w:t>
        </w:r>
        <w:r w:rsidR="005550D5" w:rsidRPr="00705772">
          <w:rPr>
            <w:rStyle w:val="Hyperlink"/>
          </w:rPr>
          <w:t xml:space="preserve"> (White-spined Hudson Pear)</w:t>
        </w:r>
        <w:r w:rsidR="005550D5">
          <w:rPr>
            <w:webHidden/>
          </w:rPr>
          <w:tab/>
        </w:r>
        <w:r w:rsidR="005550D5">
          <w:rPr>
            <w:webHidden/>
          </w:rPr>
          <w:fldChar w:fldCharType="begin"/>
        </w:r>
        <w:r w:rsidR="005550D5">
          <w:rPr>
            <w:webHidden/>
          </w:rPr>
          <w:instrText xml:space="preserve"> PAGEREF _Toc2154173 \h </w:instrText>
        </w:r>
        <w:r w:rsidR="005550D5">
          <w:rPr>
            <w:webHidden/>
          </w:rPr>
        </w:r>
        <w:r w:rsidR="005550D5">
          <w:rPr>
            <w:webHidden/>
          </w:rPr>
          <w:fldChar w:fldCharType="separate"/>
        </w:r>
        <w:r w:rsidR="005550D5">
          <w:rPr>
            <w:webHidden/>
          </w:rPr>
          <w:t>23</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4" w:history="1">
        <w:r w:rsidR="005550D5" w:rsidRPr="00705772">
          <w:rPr>
            <w:rStyle w:val="Hyperlink"/>
          </w:rPr>
          <w:t>In the office</w:t>
        </w:r>
        <w:r w:rsidR="005550D5">
          <w:rPr>
            <w:webHidden/>
          </w:rPr>
          <w:tab/>
        </w:r>
        <w:r w:rsidR="005550D5">
          <w:rPr>
            <w:webHidden/>
          </w:rPr>
          <w:fldChar w:fldCharType="begin"/>
        </w:r>
        <w:r w:rsidR="005550D5">
          <w:rPr>
            <w:webHidden/>
          </w:rPr>
          <w:instrText xml:space="preserve"> PAGEREF _Toc2154174 \h </w:instrText>
        </w:r>
        <w:r w:rsidR="005550D5">
          <w:rPr>
            <w:webHidden/>
          </w:rPr>
        </w:r>
        <w:r w:rsidR="005550D5">
          <w:rPr>
            <w:webHidden/>
          </w:rPr>
          <w:fldChar w:fldCharType="separate"/>
        </w:r>
        <w:r w:rsidR="005550D5">
          <w:rPr>
            <w:webHidden/>
          </w:rPr>
          <w:t>23</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5" w:history="1">
        <w:r w:rsidR="005550D5" w:rsidRPr="00705772">
          <w:rPr>
            <w:rStyle w:val="Hyperlink"/>
          </w:rPr>
          <w:t>Out in the field</w:t>
        </w:r>
        <w:r w:rsidR="005550D5">
          <w:rPr>
            <w:webHidden/>
          </w:rPr>
          <w:tab/>
        </w:r>
        <w:r w:rsidR="005550D5">
          <w:rPr>
            <w:webHidden/>
          </w:rPr>
          <w:fldChar w:fldCharType="begin"/>
        </w:r>
        <w:r w:rsidR="005550D5">
          <w:rPr>
            <w:webHidden/>
          </w:rPr>
          <w:instrText xml:space="preserve"> PAGEREF _Toc2154175 \h </w:instrText>
        </w:r>
        <w:r w:rsidR="005550D5">
          <w:rPr>
            <w:webHidden/>
          </w:rPr>
        </w:r>
        <w:r w:rsidR="005550D5">
          <w:rPr>
            <w:webHidden/>
          </w:rPr>
          <w:fldChar w:fldCharType="separate"/>
        </w:r>
        <w:r w:rsidR="005550D5">
          <w:rPr>
            <w:webHidden/>
          </w:rPr>
          <w:t>24</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6" w:history="1">
        <w:r w:rsidR="005550D5" w:rsidRPr="00705772">
          <w:rPr>
            <w:rStyle w:val="Hyperlink"/>
          </w:rPr>
          <w:t>Back in the office</w:t>
        </w:r>
        <w:r w:rsidR="005550D5">
          <w:rPr>
            <w:webHidden/>
          </w:rPr>
          <w:tab/>
        </w:r>
        <w:r w:rsidR="005550D5">
          <w:rPr>
            <w:webHidden/>
          </w:rPr>
          <w:fldChar w:fldCharType="begin"/>
        </w:r>
        <w:r w:rsidR="005550D5">
          <w:rPr>
            <w:webHidden/>
          </w:rPr>
          <w:instrText xml:space="preserve"> PAGEREF _Toc2154176 \h </w:instrText>
        </w:r>
        <w:r w:rsidR="005550D5">
          <w:rPr>
            <w:webHidden/>
          </w:rPr>
        </w:r>
        <w:r w:rsidR="005550D5">
          <w:rPr>
            <w:webHidden/>
          </w:rPr>
          <w:fldChar w:fldCharType="separate"/>
        </w:r>
        <w:r w:rsidR="005550D5">
          <w:rPr>
            <w:webHidden/>
          </w:rPr>
          <w:t>27</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77" w:history="1">
        <w:r w:rsidR="005550D5" w:rsidRPr="00705772">
          <w:rPr>
            <w:rStyle w:val="Hyperlink"/>
          </w:rPr>
          <w:t>Bibliography</w:t>
        </w:r>
        <w:r w:rsidR="005550D5">
          <w:rPr>
            <w:webHidden/>
          </w:rPr>
          <w:tab/>
        </w:r>
        <w:r w:rsidR="005550D5">
          <w:rPr>
            <w:webHidden/>
          </w:rPr>
          <w:fldChar w:fldCharType="begin"/>
        </w:r>
        <w:r w:rsidR="005550D5">
          <w:rPr>
            <w:webHidden/>
          </w:rPr>
          <w:instrText xml:space="preserve"> PAGEREF _Toc2154177 \h </w:instrText>
        </w:r>
        <w:r w:rsidR="005550D5">
          <w:rPr>
            <w:webHidden/>
          </w:rPr>
        </w:r>
        <w:r w:rsidR="005550D5">
          <w:rPr>
            <w:webHidden/>
          </w:rPr>
          <w:fldChar w:fldCharType="separate"/>
        </w:r>
        <w:r w:rsidR="005550D5">
          <w:rPr>
            <w:webHidden/>
          </w:rPr>
          <w:t>29</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8" w:history="1">
        <w:r w:rsidR="005550D5" w:rsidRPr="00705772">
          <w:rPr>
            <w:rStyle w:val="Hyperlink"/>
          </w:rPr>
          <w:t>Cited references</w:t>
        </w:r>
        <w:r w:rsidR="005550D5">
          <w:rPr>
            <w:webHidden/>
          </w:rPr>
          <w:tab/>
        </w:r>
        <w:r w:rsidR="005550D5">
          <w:rPr>
            <w:webHidden/>
          </w:rPr>
          <w:fldChar w:fldCharType="begin"/>
        </w:r>
        <w:r w:rsidR="005550D5">
          <w:rPr>
            <w:webHidden/>
          </w:rPr>
          <w:instrText xml:space="preserve"> PAGEREF _Toc2154178 \h </w:instrText>
        </w:r>
        <w:r w:rsidR="005550D5">
          <w:rPr>
            <w:webHidden/>
          </w:rPr>
        </w:r>
        <w:r w:rsidR="005550D5">
          <w:rPr>
            <w:webHidden/>
          </w:rPr>
          <w:fldChar w:fldCharType="separate"/>
        </w:r>
        <w:r w:rsidR="005550D5">
          <w:rPr>
            <w:webHidden/>
          </w:rPr>
          <w:t>29</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79" w:history="1">
        <w:r w:rsidR="005550D5" w:rsidRPr="00705772">
          <w:rPr>
            <w:rStyle w:val="Hyperlink"/>
          </w:rPr>
          <w:t>Further reading</w:t>
        </w:r>
        <w:r w:rsidR="005550D5">
          <w:rPr>
            <w:webHidden/>
          </w:rPr>
          <w:tab/>
        </w:r>
        <w:r w:rsidR="005550D5">
          <w:rPr>
            <w:webHidden/>
          </w:rPr>
          <w:fldChar w:fldCharType="begin"/>
        </w:r>
        <w:r w:rsidR="005550D5">
          <w:rPr>
            <w:webHidden/>
          </w:rPr>
          <w:instrText xml:space="preserve"> PAGEREF _Toc2154179 \h </w:instrText>
        </w:r>
        <w:r w:rsidR="005550D5">
          <w:rPr>
            <w:webHidden/>
          </w:rPr>
        </w:r>
        <w:r w:rsidR="005550D5">
          <w:rPr>
            <w:webHidden/>
          </w:rPr>
          <w:fldChar w:fldCharType="separate"/>
        </w:r>
        <w:r w:rsidR="005550D5">
          <w:rPr>
            <w:webHidden/>
          </w:rPr>
          <w:t>30</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0" w:history="1">
        <w:r w:rsidR="005550D5" w:rsidRPr="00705772">
          <w:rPr>
            <w:rStyle w:val="Hyperlink"/>
          </w:rPr>
          <w:t>Appendix 1 - Decision making framework (with scenarios)</w:t>
        </w:r>
        <w:r w:rsidR="005550D5">
          <w:rPr>
            <w:webHidden/>
          </w:rPr>
          <w:tab/>
        </w:r>
        <w:r w:rsidR="005550D5">
          <w:rPr>
            <w:webHidden/>
          </w:rPr>
          <w:fldChar w:fldCharType="begin"/>
        </w:r>
        <w:r w:rsidR="005550D5">
          <w:rPr>
            <w:webHidden/>
          </w:rPr>
          <w:instrText xml:space="preserve"> PAGEREF _Toc2154180 \h </w:instrText>
        </w:r>
        <w:r w:rsidR="005550D5">
          <w:rPr>
            <w:webHidden/>
          </w:rPr>
        </w:r>
        <w:r w:rsidR="005550D5">
          <w:rPr>
            <w:webHidden/>
          </w:rPr>
          <w:fldChar w:fldCharType="separate"/>
        </w:r>
        <w:r w:rsidR="005550D5">
          <w:rPr>
            <w:webHidden/>
          </w:rPr>
          <w:t>32</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1" w:history="1">
        <w:r w:rsidR="005550D5" w:rsidRPr="00705772">
          <w:rPr>
            <w:rStyle w:val="Hyperlink"/>
          </w:rPr>
          <w:t>Appendix 2 – Weed search plan template (optional)</w:t>
        </w:r>
        <w:r w:rsidR="005550D5">
          <w:rPr>
            <w:webHidden/>
          </w:rPr>
          <w:tab/>
        </w:r>
        <w:r w:rsidR="005550D5">
          <w:rPr>
            <w:webHidden/>
          </w:rPr>
          <w:fldChar w:fldCharType="begin"/>
        </w:r>
        <w:r w:rsidR="005550D5">
          <w:rPr>
            <w:webHidden/>
          </w:rPr>
          <w:instrText xml:space="preserve"> PAGEREF _Toc2154181 \h </w:instrText>
        </w:r>
        <w:r w:rsidR="005550D5">
          <w:rPr>
            <w:webHidden/>
          </w:rPr>
        </w:r>
        <w:r w:rsidR="005550D5">
          <w:rPr>
            <w:webHidden/>
          </w:rPr>
          <w:fldChar w:fldCharType="separate"/>
        </w:r>
        <w:r w:rsidR="005550D5">
          <w:rPr>
            <w:webHidden/>
          </w:rPr>
          <w:t>33</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2" w:history="1">
        <w:r w:rsidR="005550D5" w:rsidRPr="00705772">
          <w:rPr>
            <w:rStyle w:val="Hyperlink"/>
          </w:rPr>
          <w:t>Appendix 3 - Equipment for a field search/survey</w:t>
        </w:r>
        <w:r w:rsidR="005550D5">
          <w:rPr>
            <w:webHidden/>
          </w:rPr>
          <w:tab/>
        </w:r>
        <w:r w:rsidR="005550D5">
          <w:rPr>
            <w:webHidden/>
          </w:rPr>
          <w:fldChar w:fldCharType="begin"/>
        </w:r>
        <w:r w:rsidR="005550D5">
          <w:rPr>
            <w:webHidden/>
          </w:rPr>
          <w:instrText xml:space="preserve"> PAGEREF _Toc2154182 \h </w:instrText>
        </w:r>
        <w:r w:rsidR="005550D5">
          <w:rPr>
            <w:webHidden/>
          </w:rPr>
        </w:r>
        <w:r w:rsidR="005550D5">
          <w:rPr>
            <w:webHidden/>
          </w:rPr>
          <w:fldChar w:fldCharType="separate"/>
        </w:r>
        <w:r w:rsidR="005550D5">
          <w:rPr>
            <w:webHidden/>
          </w:rPr>
          <w:t>35</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3" w:history="1">
        <w:r w:rsidR="005550D5" w:rsidRPr="00705772">
          <w:rPr>
            <w:rStyle w:val="Hyperlink"/>
          </w:rPr>
          <w:t xml:space="preserve">Appendix 4 - </w:t>
        </w:r>
        <w:r w:rsidR="005550D5" w:rsidRPr="00705772">
          <w:rPr>
            <w:rStyle w:val="Hyperlink"/>
            <w:rFonts w:eastAsia="Calibri"/>
          </w:rPr>
          <w:t>Field recording template – multiple records</w:t>
        </w:r>
        <w:r w:rsidR="005550D5">
          <w:rPr>
            <w:webHidden/>
          </w:rPr>
          <w:tab/>
        </w:r>
        <w:r w:rsidR="005550D5">
          <w:rPr>
            <w:webHidden/>
          </w:rPr>
          <w:fldChar w:fldCharType="begin"/>
        </w:r>
        <w:r w:rsidR="005550D5">
          <w:rPr>
            <w:webHidden/>
          </w:rPr>
          <w:instrText xml:space="preserve"> PAGEREF _Toc2154183 \h </w:instrText>
        </w:r>
        <w:r w:rsidR="005550D5">
          <w:rPr>
            <w:webHidden/>
          </w:rPr>
        </w:r>
        <w:r w:rsidR="005550D5">
          <w:rPr>
            <w:webHidden/>
          </w:rPr>
          <w:fldChar w:fldCharType="separate"/>
        </w:r>
        <w:r w:rsidR="005550D5">
          <w:rPr>
            <w:webHidden/>
          </w:rPr>
          <w:t>36</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4" w:history="1">
        <w:r w:rsidR="005550D5" w:rsidRPr="00705772">
          <w:rPr>
            <w:rStyle w:val="Hyperlink"/>
          </w:rPr>
          <w:t>Appendix 5 - Wellbeing, safety and hygiene for field work</w:t>
        </w:r>
        <w:r w:rsidR="005550D5">
          <w:rPr>
            <w:webHidden/>
          </w:rPr>
          <w:tab/>
        </w:r>
        <w:r w:rsidR="005550D5">
          <w:rPr>
            <w:webHidden/>
          </w:rPr>
          <w:fldChar w:fldCharType="begin"/>
        </w:r>
        <w:r w:rsidR="005550D5">
          <w:rPr>
            <w:webHidden/>
          </w:rPr>
          <w:instrText xml:space="preserve"> PAGEREF _Toc2154184 \h </w:instrText>
        </w:r>
        <w:r w:rsidR="005550D5">
          <w:rPr>
            <w:webHidden/>
          </w:rPr>
        </w:r>
        <w:r w:rsidR="005550D5">
          <w:rPr>
            <w:webHidden/>
          </w:rPr>
          <w:fldChar w:fldCharType="separate"/>
        </w:r>
        <w:r w:rsidR="005550D5">
          <w:rPr>
            <w:webHidden/>
          </w:rPr>
          <w:t>37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85" w:history="1">
        <w:r w:rsidR="005550D5" w:rsidRPr="00705772">
          <w:rPr>
            <w:rStyle w:val="Hyperlink"/>
          </w:rPr>
          <w:t>Wellbeing and safety</w:t>
        </w:r>
        <w:r w:rsidR="005550D5">
          <w:rPr>
            <w:webHidden/>
          </w:rPr>
          <w:tab/>
        </w:r>
        <w:r w:rsidR="005550D5">
          <w:rPr>
            <w:webHidden/>
          </w:rPr>
          <w:fldChar w:fldCharType="begin"/>
        </w:r>
        <w:r w:rsidR="005550D5">
          <w:rPr>
            <w:webHidden/>
          </w:rPr>
          <w:instrText xml:space="preserve"> PAGEREF _Toc2154185 \h </w:instrText>
        </w:r>
        <w:r w:rsidR="005550D5">
          <w:rPr>
            <w:webHidden/>
          </w:rPr>
        </w:r>
        <w:r w:rsidR="005550D5">
          <w:rPr>
            <w:webHidden/>
          </w:rPr>
          <w:fldChar w:fldCharType="separate"/>
        </w:r>
        <w:r w:rsidR="005550D5">
          <w:rPr>
            <w:webHidden/>
          </w:rPr>
          <w:t>37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86" w:history="1">
        <w:r w:rsidR="005550D5" w:rsidRPr="00705772">
          <w:rPr>
            <w:rStyle w:val="Hyperlink"/>
          </w:rPr>
          <w:t>Hygiene</w:t>
        </w:r>
        <w:r w:rsidR="005550D5">
          <w:rPr>
            <w:webHidden/>
          </w:rPr>
          <w:tab/>
        </w:r>
        <w:r w:rsidR="005550D5">
          <w:rPr>
            <w:webHidden/>
          </w:rPr>
          <w:fldChar w:fldCharType="begin"/>
        </w:r>
        <w:r w:rsidR="005550D5">
          <w:rPr>
            <w:webHidden/>
          </w:rPr>
          <w:instrText xml:space="preserve"> PAGEREF _Toc2154186 \h </w:instrText>
        </w:r>
        <w:r w:rsidR="005550D5">
          <w:rPr>
            <w:webHidden/>
          </w:rPr>
        </w:r>
        <w:r w:rsidR="005550D5">
          <w:rPr>
            <w:webHidden/>
          </w:rPr>
          <w:fldChar w:fldCharType="separate"/>
        </w:r>
        <w:r w:rsidR="005550D5">
          <w:rPr>
            <w:webHidden/>
          </w:rPr>
          <w:t>37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87" w:history="1">
        <w:r w:rsidR="005550D5" w:rsidRPr="00705772">
          <w:rPr>
            <w:rStyle w:val="Hyperlink"/>
          </w:rPr>
          <w:t>Support</w:t>
        </w:r>
        <w:r w:rsidR="005550D5">
          <w:rPr>
            <w:webHidden/>
          </w:rPr>
          <w:tab/>
        </w:r>
        <w:r w:rsidR="005550D5">
          <w:rPr>
            <w:webHidden/>
          </w:rPr>
          <w:fldChar w:fldCharType="begin"/>
        </w:r>
        <w:r w:rsidR="005550D5">
          <w:rPr>
            <w:webHidden/>
          </w:rPr>
          <w:instrText xml:space="preserve"> PAGEREF _Toc2154187 \h </w:instrText>
        </w:r>
        <w:r w:rsidR="005550D5">
          <w:rPr>
            <w:webHidden/>
          </w:rPr>
        </w:r>
        <w:r w:rsidR="005550D5">
          <w:rPr>
            <w:webHidden/>
          </w:rPr>
          <w:fldChar w:fldCharType="separate"/>
        </w:r>
        <w:r w:rsidR="005550D5">
          <w:rPr>
            <w:webHidden/>
          </w:rPr>
          <w:t>38</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8" w:history="1">
        <w:r w:rsidR="005550D5" w:rsidRPr="00705772">
          <w:rPr>
            <w:rStyle w:val="Hyperlink"/>
          </w:rPr>
          <w:t>Appendix 6 - Tips on how to improve walking surveys for delimitation</w:t>
        </w:r>
        <w:r w:rsidR="005550D5">
          <w:rPr>
            <w:webHidden/>
          </w:rPr>
          <w:tab/>
        </w:r>
        <w:r w:rsidR="005550D5">
          <w:rPr>
            <w:webHidden/>
          </w:rPr>
          <w:fldChar w:fldCharType="begin"/>
        </w:r>
        <w:r w:rsidR="005550D5">
          <w:rPr>
            <w:webHidden/>
          </w:rPr>
          <w:instrText xml:space="preserve"> PAGEREF _Toc2154188 \h </w:instrText>
        </w:r>
        <w:r w:rsidR="005550D5">
          <w:rPr>
            <w:webHidden/>
          </w:rPr>
        </w:r>
        <w:r w:rsidR="005550D5">
          <w:rPr>
            <w:webHidden/>
          </w:rPr>
          <w:fldChar w:fldCharType="separate"/>
        </w:r>
        <w:r w:rsidR="005550D5">
          <w:rPr>
            <w:webHidden/>
          </w:rPr>
          <w:t>39</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89" w:history="1">
        <w:r w:rsidR="005550D5" w:rsidRPr="00705772">
          <w:rPr>
            <w:rStyle w:val="Hyperlink"/>
          </w:rPr>
          <w:t>Appendix 7 - Information on how to tag a site using a GPS and a marker in the field</w:t>
        </w:r>
        <w:r w:rsidR="005550D5">
          <w:rPr>
            <w:webHidden/>
          </w:rPr>
          <w:tab/>
        </w:r>
        <w:r w:rsidR="005550D5">
          <w:rPr>
            <w:webHidden/>
          </w:rPr>
          <w:fldChar w:fldCharType="begin"/>
        </w:r>
        <w:r w:rsidR="005550D5">
          <w:rPr>
            <w:webHidden/>
          </w:rPr>
          <w:instrText xml:space="preserve"> PAGEREF _Toc2154189 \h </w:instrText>
        </w:r>
        <w:r w:rsidR="005550D5">
          <w:rPr>
            <w:webHidden/>
          </w:rPr>
        </w:r>
        <w:r w:rsidR="005550D5">
          <w:rPr>
            <w:webHidden/>
          </w:rPr>
          <w:fldChar w:fldCharType="separate"/>
        </w:r>
        <w:r w:rsidR="005550D5">
          <w:rPr>
            <w:webHidden/>
          </w:rPr>
          <w:t>40</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90" w:history="1">
        <w:r w:rsidR="005550D5" w:rsidRPr="00705772">
          <w:rPr>
            <w:rStyle w:val="Hyperlink"/>
          </w:rPr>
          <w:t>Tagging a site using a GPS</w:t>
        </w:r>
        <w:r w:rsidR="005550D5">
          <w:rPr>
            <w:webHidden/>
          </w:rPr>
          <w:tab/>
        </w:r>
        <w:r w:rsidR="005550D5">
          <w:rPr>
            <w:webHidden/>
          </w:rPr>
          <w:fldChar w:fldCharType="begin"/>
        </w:r>
        <w:r w:rsidR="005550D5">
          <w:rPr>
            <w:webHidden/>
          </w:rPr>
          <w:instrText xml:space="preserve"> PAGEREF _Toc2154190 \h </w:instrText>
        </w:r>
        <w:r w:rsidR="005550D5">
          <w:rPr>
            <w:webHidden/>
          </w:rPr>
        </w:r>
        <w:r w:rsidR="005550D5">
          <w:rPr>
            <w:webHidden/>
          </w:rPr>
          <w:fldChar w:fldCharType="separate"/>
        </w:r>
        <w:r w:rsidR="005550D5">
          <w:rPr>
            <w:webHidden/>
          </w:rPr>
          <w:t>40</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91" w:history="1">
        <w:r w:rsidR="005550D5" w:rsidRPr="00705772">
          <w:rPr>
            <w:rStyle w:val="Hyperlink"/>
          </w:rPr>
          <w:t>Tagging the site using a marker/tag</w:t>
        </w:r>
        <w:r w:rsidR="005550D5">
          <w:rPr>
            <w:webHidden/>
          </w:rPr>
          <w:tab/>
        </w:r>
        <w:r w:rsidR="005550D5">
          <w:rPr>
            <w:webHidden/>
          </w:rPr>
          <w:fldChar w:fldCharType="begin"/>
        </w:r>
        <w:r w:rsidR="005550D5">
          <w:rPr>
            <w:webHidden/>
          </w:rPr>
          <w:instrText xml:space="preserve"> PAGEREF _Toc2154191 \h </w:instrText>
        </w:r>
        <w:r w:rsidR="005550D5">
          <w:rPr>
            <w:webHidden/>
          </w:rPr>
        </w:r>
        <w:r w:rsidR="005550D5">
          <w:rPr>
            <w:webHidden/>
          </w:rPr>
          <w:fldChar w:fldCharType="separate"/>
        </w:r>
        <w:r w:rsidR="005550D5">
          <w:rPr>
            <w:webHidden/>
          </w:rPr>
          <w:t>40</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92" w:history="1">
        <w:r w:rsidR="005550D5" w:rsidRPr="00705772">
          <w:rPr>
            <w:rStyle w:val="Hyperlink"/>
          </w:rPr>
          <w:t>Appendix 8 - Further contacts</w:t>
        </w:r>
        <w:r w:rsidR="005550D5">
          <w:rPr>
            <w:webHidden/>
          </w:rPr>
          <w:tab/>
        </w:r>
        <w:r w:rsidR="005550D5">
          <w:rPr>
            <w:webHidden/>
          </w:rPr>
          <w:fldChar w:fldCharType="begin"/>
        </w:r>
        <w:r w:rsidR="005550D5">
          <w:rPr>
            <w:webHidden/>
          </w:rPr>
          <w:instrText xml:space="preserve"> PAGEREF _Toc2154192 \h </w:instrText>
        </w:r>
        <w:r w:rsidR="005550D5">
          <w:rPr>
            <w:webHidden/>
          </w:rPr>
        </w:r>
        <w:r w:rsidR="005550D5">
          <w:rPr>
            <w:webHidden/>
          </w:rPr>
          <w:fldChar w:fldCharType="separate"/>
        </w:r>
        <w:r w:rsidR="005550D5">
          <w:rPr>
            <w:webHidden/>
          </w:rPr>
          <w:t>41</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93" w:history="1">
        <w:r w:rsidR="005550D5" w:rsidRPr="00705772">
          <w:rPr>
            <w:rStyle w:val="Hyperlink"/>
          </w:rPr>
          <w:t>Contact the WESI project team</w:t>
        </w:r>
        <w:r w:rsidR="005550D5">
          <w:rPr>
            <w:webHidden/>
          </w:rPr>
          <w:tab/>
        </w:r>
        <w:r w:rsidR="005550D5">
          <w:rPr>
            <w:webHidden/>
          </w:rPr>
          <w:fldChar w:fldCharType="begin"/>
        </w:r>
        <w:r w:rsidR="005550D5">
          <w:rPr>
            <w:webHidden/>
          </w:rPr>
          <w:instrText xml:space="preserve"> PAGEREF _Toc2154193 \h </w:instrText>
        </w:r>
        <w:r w:rsidR="005550D5">
          <w:rPr>
            <w:webHidden/>
          </w:rPr>
        </w:r>
        <w:r w:rsidR="005550D5">
          <w:rPr>
            <w:webHidden/>
          </w:rPr>
          <w:fldChar w:fldCharType="separate"/>
        </w:r>
        <w:r w:rsidR="005550D5">
          <w:rPr>
            <w:webHidden/>
          </w:rPr>
          <w:t>41</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94" w:history="1">
        <w:r w:rsidR="005550D5" w:rsidRPr="00705772">
          <w:rPr>
            <w:rStyle w:val="Hyperlink"/>
          </w:rPr>
          <w:t>Agency contacts</w:t>
        </w:r>
        <w:r w:rsidR="005550D5">
          <w:rPr>
            <w:webHidden/>
          </w:rPr>
          <w:tab/>
        </w:r>
        <w:r w:rsidR="005550D5">
          <w:rPr>
            <w:webHidden/>
          </w:rPr>
          <w:fldChar w:fldCharType="begin"/>
        </w:r>
        <w:r w:rsidR="005550D5">
          <w:rPr>
            <w:webHidden/>
          </w:rPr>
          <w:instrText xml:space="preserve"> PAGEREF _Toc2154194 \h </w:instrText>
        </w:r>
        <w:r w:rsidR="005550D5">
          <w:rPr>
            <w:webHidden/>
          </w:rPr>
        </w:r>
        <w:r w:rsidR="005550D5">
          <w:rPr>
            <w:webHidden/>
          </w:rPr>
          <w:fldChar w:fldCharType="separate"/>
        </w:r>
        <w:r w:rsidR="005550D5">
          <w:rPr>
            <w:webHidden/>
          </w:rPr>
          <w:t>41</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95" w:history="1">
        <w:r w:rsidR="005550D5" w:rsidRPr="00705772">
          <w:rPr>
            <w:rStyle w:val="Hyperlink"/>
          </w:rPr>
          <w:t xml:space="preserve">Appendix 9 - Case study: completed search plan for </w:t>
        </w:r>
        <w:r w:rsidR="005550D5" w:rsidRPr="00705772">
          <w:rPr>
            <w:rStyle w:val="Hyperlink"/>
            <w:i/>
          </w:rPr>
          <w:t xml:space="preserve">Cylindropuntia pallida </w:t>
        </w:r>
        <w:r w:rsidR="005550D5" w:rsidRPr="00705772">
          <w:rPr>
            <w:rStyle w:val="Hyperlink"/>
          </w:rPr>
          <w:t>(White-spined Hudson Pear) at Ouyen State Forest</w:t>
        </w:r>
        <w:r w:rsidR="005550D5">
          <w:rPr>
            <w:webHidden/>
          </w:rPr>
          <w:tab/>
        </w:r>
        <w:r w:rsidR="005550D5">
          <w:rPr>
            <w:webHidden/>
          </w:rPr>
          <w:fldChar w:fldCharType="begin"/>
        </w:r>
        <w:r w:rsidR="005550D5">
          <w:rPr>
            <w:webHidden/>
          </w:rPr>
          <w:instrText xml:space="preserve"> PAGEREF _Toc2154195 \h </w:instrText>
        </w:r>
        <w:r w:rsidR="005550D5">
          <w:rPr>
            <w:webHidden/>
          </w:rPr>
        </w:r>
        <w:r w:rsidR="005550D5">
          <w:rPr>
            <w:webHidden/>
          </w:rPr>
          <w:fldChar w:fldCharType="separate"/>
        </w:r>
        <w:r w:rsidR="005550D5">
          <w:rPr>
            <w:webHidden/>
          </w:rPr>
          <w:t>42</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96" w:history="1">
        <w:r w:rsidR="005550D5" w:rsidRPr="00705772">
          <w:rPr>
            <w:rStyle w:val="Hyperlink"/>
          </w:rPr>
          <w:t xml:space="preserve">Appendix 10 - Case study: Ecological Vegetation Classes (EVCs) and previous infestations of </w:t>
        </w:r>
        <w:r w:rsidR="005550D5" w:rsidRPr="00705772">
          <w:rPr>
            <w:rStyle w:val="Hyperlink"/>
            <w:i/>
          </w:rPr>
          <w:t xml:space="preserve">Cylindropuntia pallida </w:t>
        </w:r>
        <w:r w:rsidR="005550D5" w:rsidRPr="00705772">
          <w:rPr>
            <w:rStyle w:val="Hyperlink"/>
          </w:rPr>
          <w:t>(White-spined Hudson Pear) at the Ouyen State Forest</w:t>
        </w:r>
        <w:r w:rsidR="005550D5">
          <w:rPr>
            <w:webHidden/>
          </w:rPr>
          <w:tab/>
        </w:r>
        <w:r w:rsidR="005550D5">
          <w:rPr>
            <w:webHidden/>
          </w:rPr>
          <w:fldChar w:fldCharType="begin"/>
        </w:r>
        <w:r w:rsidR="005550D5">
          <w:rPr>
            <w:webHidden/>
          </w:rPr>
          <w:instrText xml:space="preserve"> PAGEREF _Toc2154196 \h </w:instrText>
        </w:r>
        <w:r w:rsidR="005550D5">
          <w:rPr>
            <w:webHidden/>
          </w:rPr>
        </w:r>
        <w:r w:rsidR="005550D5">
          <w:rPr>
            <w:webHidden/>
          </w:rPr>
          <w:fldChar w:fldCharType="separate"/>
        </w:r>
        <w:r w:rsidR="005550D5">
          <w:rPr>
            <w:webHidden/>
          </w:rPr>
          <w:t>45</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97" w:history="1">
        <w:r w:rsidR="005550D5" w:rsidRPr="00705772">
          <w:rPr>
            <w:rStyle w:val="Hyperlink"/>
          </w:rPr>
          <w:t xml:space="preserve">Appendix 11 - Case study: identified and mapped search areas for delimiting survey of </w:t>
        </w:r>
        <w:r w:rsidR="005550D5" w:rsidRPr="00705772">
          <w:rPr>
            <w:rStyle w:val="Hyperlink"/>
            <w:i/>
          </w:rPr>
          <w:t xml:space="preserve">Cylindropuntia pallida </w:t>
        </w:r>
        <w:r w:rsidR="005550D5" w:rsidRPr="00705772">
          <w:rPr>
            <w:rStyle w:val="Hyperlink"/>
          </w:rPr>
          <w:t>(White-spined Hudson Pear) at the Ouyen State Forest</w:t>
        </w:r>
        <w:r w:rsidR="005550D5">
          <w:rPr>
            <w:webHidden/>
          </w:rPr>
          <w:tab/>
        </w:r>
        <w:r w:rsidR="005550D5">
          <w:rPr>
            <w:webHidden/>
          </w:rPr>
          <w:fldChar w:fldCharType="begin"/>
        </w:r>
        <w:r w:rsidR="005550D5">
          <w:rPr>
            <w:webHidden/>
          </w:rPr>
          <w:instrText xml:space="preserve"> PAGEREF _Toc2154197 \h </w:instrText>
        </w:r>
        <w:r w:rsidR="005550D5">
          <w:rPr>
            <w:webHidden/>
          </w:rPr>
        </w:r>
        <w:r w:rsidR="005550D5">
          <w:rPr>
            <w:webHidden/>
          </w:rPr>
          <w:fldChar w:fldCharType="separate"/>
        </w:r>
        <w:r w:rsidR="005550D5">
          <w:rPr>
            <w:webHidden/>
          </w:rPr>
          <w:t>46</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198" w:history="1">
        <w:r w:rsidR="005550D5" w:rsidRPr="00705772">
          <w:rPr>
            <w:rStyle w:val="Hyperlink"/>
          </w:rPr>
          <w:t>Glossary and abbreviations</w:t>
        </w:r>
        <w:r w:rsidR="005550D5">
          <w:rPr>
            <w:webHidden/>
          </w:rPr>
          <w:tab/>
        </w:r>
        <w:r w:rsidR="005550D5">
          <w:rPr>
            <w:webHidden/>
          </w:rPr>
          <w:fldChar w:fldCharType="begin"/>
        </w:r>
        <w:r w:rsidR="005550D5">
          <w:rPr>
            <w:webHidden/>
          </w:rPr>
          <w:instrText xml:space="preserve"> PAGEREF _Toc2154198 \h </w:instrText>
        </w:r>
        <w:r w:rsidR="005550D5">
          <w:rPr>
            <w:webHidden/>
          </w:rPr>
        </w:r>
        <w:r w:rsidR="005550D5">
          <w:rPr>
            <w:webHidden/>
          </w:rPr>
          <w:fldChar w:fldCharType="separate"/>
        </w:r>
        <w:r w:rsidR="005550D5">
          <w:rPr>
            <w:webHidden/>
          </w:rPr>
          <w:t>47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199" w:history="1">
        <w:r w:rsidR="005550D5" w:rsidRPr="00705772">
          <w:rPr>
            <w:rStyle w:val="Hyperlink"/>
          </w:rPr>
          <w:t>Glossary</w:t>
        </w:r>
        <w:r w:rsidR="005550D5">
          <w:rPr>
            <w:webHidden/>
          </w:rPr>
          <w:tab/>
        </w:r>
        <w:r w:rsidR="005550D5">
          <w:rPr>
            <w:webHidden/>
          </w:rPr>
          <w:fldChar w:fldCharType="begin"/>
        </w:r>
        <w:r w:rsidR="005550D5">
          <w:rPr>
            <w:webHidden/>
          </w:rPr>
          <w:instrText xml:space="preserve"> PAGEREF _Toc2154199 \h </w:instrText>
        </w:r>
        <w:r w:rsidR="005550D5">
          <w:rPr>
            <w:webHidden/>
          </w:rPr>
        </w:r>
        <w:r w:rsidR="005550D5">
          <w:rPr>
            <w:webHidden/>
          </w:rPr>
          <w:fldChar w:fldCharType="separate"/>
        </w:r>
        <w:r w:rsidR="005550D5">
          <w:rPr>
            <w:webHidden/>
          </w:rPr>
          <w:t>47</w:t>
        </w:r>
        <w:r w:rsidR="005550D5">
          <w:rPr>
            <w:webHidden/>
          </w:rPr>
          <w:fldChar w:fldCharType="end"/>
        </w:r>
      </w:hyperlink>
    </w:p>
    <w:p w:rsidR="005550D5" w:rsidRDefault="00B86A17">
      <w:pPr>
        <w:pStyle w:val="TOC2"/>
        <w:rPr>
          <w:rFonts w:asciiTheme="minorHAnsi" w:eastAsiaTheme="minorEastAsia" w:hAnsiTheme="minorHAnsi" w:cstheme="minorBidi"/>
          <w:szCs w:val="22"/>
          <w:lang w:eastAsia="en-AU"/>
        </w:rPr>
      </w:pPr>
      <w:hyperlink w:anchor="_Toc2154200" w:history="1">
        <w:r w:rsidR="005550D5" w:rsidRPr="00705772">
          <w:rPr>
            <w:rStyle w:val="Hyperlink"/>
          </w:rPr>
          <w:t>Abbreviations</w:t>
        </w:r>
        <w:r w:rsidR="005550D5">
          <w:rPr>
            <w:webHidden/>
          </w:rPr>
          <w:tab/>
        </w:r>
        <w:r w:rsidR="005550D5">
          <w:rPr>
            <w:webHidden/>
          </w:rPr>
          <w:fldChar w:fldCharType="begin"/>
        </w:r>
        <w:r w:rsidR="005550D5">
          <w:rPr>
            <w:webHidden/>
          </w:rPr>
          <w:instrText xml:space="preserve"> PAGEREF _Toc2154200 \h </w:instrText>
        </w:r>
        <w:r w:rsidR="005550D5">
          <w:rPr>
            <w:webHidden/>
          </w:rPr>
        </w:r>
        <w:r w:rsidR="005550D5">
          <w:rPr>
            <w:webHidden/>
          </w:rPr>
          <w:fldChar w:fldCharType="separate"/>
        </w:r>
        <w:r w:rsidR="005550D5">
          <w:rPr>
            <w:webHidden/>
          </w:rPr>
          <w:t>51</w:t>
        </w:r>
        <w:r w:rsidR="005550D5">
          <w:rPr>
            <w:webHidden/>
          </w:rPr>
          <w:fldChar w:fldCharType="end"/>
        </w:r>
      </w:hyperlink>
    </w:p>
    <w:p w:rsidR="005550D5" w:rsidRDefault="00B86A17">
      <w:pPr>
        <w:pStyle w:val="TOC1"/>
        <w:rPr>
          <w:rFonts w:eastAsiaTheme="minorEastAsia" w:cstheme="minorBidi"/>
          <w:b w:val="0"/>
          <w:color w:val="auto"/>
          <w:szCs w:val="22"/>
          <w:lang w:val="en-AU" w:eastAsia="en-AU"/>
        </w:rPr>
      </w:pPr>
      <w:hyperlink w:anchor="_Toc2154201" w:history="1">
        <w:r w:rsidR="005550D5" w:rsidRPr="00705772">
          <w:rPr>
            <w:rStyle w:val="Hyperlink"/>
          </w:rPr>
          <w:t>List of figures and tables</w:t>
        </w:r>
        <w:r w:rsidR="005550D5">
          <w:rPr>
            <w:webHidden/>
          </w:rPr>
          <w:tab/>
        </w:r>
        <w:r w:rsidR="005550D5">
          <w:rPr>
            <w:webHidden/>
          </w:rPr>
          <w:fldChar w:fldCharType="begin"/>
        </w:r>
        <w:r w:rsidR="005550D5">
          <w:rPr>
            <w:webHidden/>
          </w:rPr>
          <w:instrText xml:space="preserve"> PAGEREF _Toc2154201 \h </w:instrText>
        </w:r>
        <w:r w:rsidR="005550D5">
          <w:rPr>
            <w:webHidden/>
          </w:rPr>
        </w:r>
        <w:r w:rsidR="005550D5">
          <w:rPr>
            <w:webHidden/>
          </w:rPr>
          <w:fldChar w:fldCharType="separate"/>
        </w:r>
        <w:r w:rsidR="005550D5">
          <w:rPr>
            <w:webHidden/>
          </w:rPr>
          <w:t>52</w:t>
        </w:r>
        <w:r w:rsidR="005550D5">
          <w:rPr>
            <w:webHidden/>
          </w:rPr>
          <w:fldChar w:fldCharType="end"/>
        </w:r>
      </w:hyperlink>
    </w:p>
    <w:p w:rsidR="00D92564" w:rsidRPr="00EF6DAF" w:rsidRDefault="00D92564" w:rsidP="00D92564">
      <w:pPr>
        <w:pStyle w:val="Body2"/>
        <w:rPr>
          <w:rFonts w:asciiTheme="minorHAnsi" w:hAnsiTheme="minorHAnsi" w:cstheme="minorHAnsi"/>
        </w:rPr>
      </w:pPr>
      <w:r w:rsidRPr="00EF6DAF">
        <w:rPr>
          <w:rFonts w:asciiTheme="minorHAnsi" w:hAnsiTheme="minorHAnsi" w:cstheme="minorHAnsi"/>
          <w:lang w:val="en-US"/>
        </w:rPr>
        <w:fldChar w:fldCharType="end"/>
      </w:r>
    </w:p>
    <w:p w:rsidR="00163320" w:rsidRPr="00EF6DAF" w:rsidRDefault="00163320" w:rsidP="002224E4">
      <w:pPr>
        <w:pStyle w:val="Body2"/>
        <w:rPr>
          <w:rFonts w:asciiTheme="minorHAnsi" w:hAnsiTheme="minorHAnsi" w:cstheme="minorHAnsi"/>
          <w:lang w:val="en-US"/>
        </w:rPr>
      </w:pPr>
    </w:p>
    <w:p w:rsidR="00B3061B" w:rsidRPr="00EF6DAF" w:rsidRDefault="00B3061B" w:rsidP="00FE60CC">
      <w:pPr>
        <w:pStyle w:val="TOC1"/>
        <w:sectPr w:rsidR="00B3061B" w:rsidRPr="00EF6DAF" w:rsidSect="00EF6DAF">
          <w:footerReference w:type="default" r:id="rId21"/>
          <w:headerReference w:type="first" r:id="rId22"/>
          <w:footerReference w:type="first" r:id="rId23"/>
          <w:pgSz w:w="11907" w:h="16840" w:code="9"/>
          <w:pgMar w:top="1134" w:right="1134" w:bottom="1134" w:left="1134" w:header="709" w:footer="567" w:gutter="0"/>
          <w:pgNumType w:start="1"/>
          <w:cols w:space="708"/>
          <w:formProt w:val="0"/>
          <w:docGrid w:linePitch="360"/>
        </w:sectPr>
      </w:pPr>
    </w:p>
    <w:p w:rsidR="00403CED" w:rsidRPr="00FE60CC" w:rsidRDefault="00403CED" w:rsidP="00FE60CC">
      <w:pPr>
        <w:pStyle w:val="HA"/>
      </w:pPr>
      <w:bookmarkStart w:id="1" w:name="_Toc430338911"/>
      <w:bookmarkStart w:id="2" w:name="_Toc2154143"/>
      <w:bookmarkStart w:id="3" w:name="_Toc381101160"/>
      <w:bookmarkStart w:id="4" w:name="_Toc391554903"/>
      <w:r w:rsidRPr="00FE60CC">
        <w:lastRenderedPageBreak/>
        <w:t>About this guide</w:t>
      </w:r>
      <w:bookmarkEnd w:id="1"/>
      <w:bookmarkEnd w:id="2"/>
    </w:p>
    <w:p w:rsidR="00403CED" w:rsidRPr="00FE60CC" w:rsidRDefault="00403CED" w:rsidP="00FE60CC">
      <w:pPr>
        <w:pStyle w:val="Pullout"/>
        <w:rPr>
          <w:lang w:val="en-US"/>
        </w:rPr>
      </w:pPr>
      <w:r w:rsidRPr="00FE60CC">
        <w:rPr>
          <w:lang w:val="en-US"/>
        </w:rPr>
        <w:t>Once you have identified a high risk weed, you need to find out how far the infestation has spread. Knowing this information will provide clarity on the scale and task ahead for managing the infestation.</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Invasive species management is an integral component of any landscape or reserve scale conservation program. This includes weed management. </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Increasingly around the world, the benefits of preventing and ‘nipping new weeds in the bud’ before they become widespread are being appreciated.</w:t>
      </w:r>
    </w:p>
    <w:p w:rsidR="00403CED" w:rsidRPr="00FE60CC" w:rsidRDefault="00403CED" w:rsidP="00FE60CC">
      <w:pPr>
        <w:pStyle w:val="HB"/>
      </w:pPr>
      <w:bookmarkStart w:id="5" w:name="_Toc379993479"/>
      <w:bookmarkStart w:id="6" w:name="_Toc430338912"/>
      <w:bookmarkStart w:id="7" w:name="_Toc2154144"/>
      <w:r w:rsidRPr="00FE60CC">
        <w:t xml:space="preserve">About </w:t>
      </w:r>
      <w:bookmarkEnd w:id="5"/>
      <w:r w:rsidRPr="00FE60CC">
        <w:t>WESI</w:t>
      </w:r>
      <w:bookmarkEnd w:id="6"/>
      <w:bookmarkEnd w:id="7"/>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The Weeds at the Early Stage of Invasion (WESI) Project was created to promote these benefits and enable Department of Environment, Land, Water and Planning (DELWP) and Parks Victoria public land managers adopt this approach.</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The WESI project focuses on high risk invasive species at the early stage of invasion that threaten biodiversity. We work with DELWP and Parks Victoria staff looking after public land anywhere in Victoria. </w:t>
      </w:r>
    </w:p>
    <w:p w:rsidR="00EB66FB" w:rsidRPr="00EF6DAF" w:rsidRDefault="00EB66FB" w:rsidP="00EB66FB">
      <w:pPr>
        <w:pStyle w:val="Body2"/>
        <w:rPr>
          <w:rFonts w:asciiTheme="minorHAnsi" w:hAnsiTheme="minorHAnsi" w:cstheme="minorHAnsi"/>
        </w:rPr>
      </w:pPr>
      <w:bookmarkStart w:id="8" w:name="_Toc430338913"/>
      <w:r w:rsidRPr="00EF6DAF">
        <w:rPr>
          <w:rFonts w:asciiTheme="minorHAnsi" w:hAnsiTheme="minorHAnsi" w:cstheme="minorHAnsi"/>
        </w:rPr>
        <w:t>WESI is funded through the Weeds and Pests on Public Land Program. Project information and tools are available at: www.environment.vic.gov.au/invasive-plants-and-animals/early-invaders</w:t>
      </w:r>
    </w:p>
    <w:p w:rsidR="00403CED" w:rsidRPr="00EF6DAF" w:rsidRDefault="00403CED" w:rsidP="00FE60CC">
      <w:pPr>
        <w:pStyle w:val="HB"/>
      </w:pPr>
      <w:bookmarkStart w:id="9" w:name="_Toc2154145"/>
      <w:r w:rsidRPr="00EF6DAF">
        <w:t>Working within a framework</w:t>
      </w:r>
      <w:bookmarkEnd w:id="8"/>
      <w:bookmarkEnd w:id="9"/>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The WESI project has developed a decision making framework that guides public land managers through the process of dealing with invasive plants at the early stage of invasion (see Figure 1). This guide describes in detail a component of the larger framework.</w:t>
      </w:r>
    </w:p>
    <w:p w:rsidR="00403CED" w:rsidRPr="00EF6DAF" w:rsidRDefault="00403CED" w:rsidP="00403CED">
      <w:pPr>
        <w:pStyle w:val="Body2"/>
        <w:rPr>
          <w:rFonts w:asciiTheme="minorHAnsi" w:hAnsiTheme="minorHAnsi" w:cstheme="minorHAnsi"/>
        </w:rPr>
      </w:pPr>
    </w:p>
    <w:p w:rsidR="00421844" w:rsidRDefault="00421844" w:rsidP="00421844">
      <w:pPr>
        <w:pStyle w:val="Caption"/>
        <w:rPr>
          <w:rFonts w:asciiTheme="minorHAnsi" w:hAnsiTheme="minorHAnsi" w:cstheme="minorHAnsi"/>
        </w:rPr>
      </w:pPr>
      <w:r>
        <w:rPr>
          <w:rFonts w:asciiTheme="minorHAnsi" w:hAnsiTheme="minorHAnsi" w:cstheme="minorHAnsi"/>
        </w:rPr>
        <w:t>[flow chart]</w:t>
      </w:r>
    </w:p>
    <w:p w:rsidR="00403CED" w:rsidRPr="00EF6DAF" w:rsidRDefault="00403CED" w:rsidP="00403CED">
      <w:pPr>
        <w:pStyle w:val="Body2"/>
        <w:rPr>
          <w:rFonts w:asciiTheme="minorHAnsi" w:hAnsiTheme="minorHAnsi" w:cstheme="minorHAnsi"/>
        </w:rPr>
      </w:pPr>
    </w:p>
    <w:p w:rsidR="00403CED" w:rsidRPr="00EF6DAF" w:rsidRDefault="00403CED" w:rsidP="00403CED">
      <w:pPr>
        <w:pStyle w:val="Caption"/>
        <w:rPr>
          <w:rFonts w:asciiTheme="minorHAnsi" w:hAnsiTheme="minorHAnsi" w:cstheme="minorHAnsi"/>
        </w:rPr>
      </w:pPr>
      <w:r w:rsidRPr="00EF6DAF">
        <w:rPr>
          <w:rFonts w:asciiTheme="minorHAnsi" w:hAnsiTheme="minorHAnsi" w:cstheme="minorHAnsi"/>
        </w:rPr>
        <w:t>Figure 1 - This is the WESI decision making framework that guides the process for dealing with weeds at the early stage of invasion. There is an enlargement of the framework with scenarios in Appendix 1.</w:t>
      </w:r>
    </w:p>
    <w:p w:rsidR="00403CED" w:rsidRPr="00EF6DAF" w:rsidRDefault="00403CED">
      <w:pPr>
        <w:rPr>
          <w:rFonts w:asciiTheme="minorHAnsi" w:hAnsiTheme="minorHAnsi" w:cstheme="minorHAnsi"/>
          <w:b/>
          <w:color w:val="228591"/>
          <w:sz w:val="28"/>
        </w:rPr>
      </w:pPr>
      <w:bookmarkStart w:id="10" w:name="_Toc430338914"/>
      <w:r w:rsidRPr="00EF6DAF">
        <w:rPr>
          <w:rFonts w:asciiTheme="minorHAnsi" w:hAnsiTheme="minorHAnsi" w:cstheme="minorHAnsi"/>
        </w:rPr>
        <w:br w:type="page"/>
      </w:r>
    </w:p>
    <w:p w:rsidR="00403CED" w:rsidRPr="00EF6DAF" w:rsidRDefault="009E7B3A" w:rsidP="00FE60CC">
      <w:pPr>
        <w:pStyle w:val="HB"/>
      </w:pPr>
      <w:bookmarkStart w:id="11" w:name="_Toc2154146"/>
      <w:r w:rsidRPr="00EF6DAF">
        <w:lastRenderedPageBreak/>
        <w:t>T</w:t>
      </w:r>
      <w:r w:rsidR="00403CED" w:rsidRPr="00EF6DAF">
        <w:t>he guide series</w:t>
      </w:r>
      <w:bookmarkEnd w:id="10"/>
      <w:bookmarkEnd w:id="11"/>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Through research and trialling different approaches in the field, there is a growing amount of information about prevention and early intervention for weeds.</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This document draws on that research and experience to offer a guide for public land managers, whether </w:t>
      </w:r>
      <w:r w:rsidR="009E7B3A" w:rsidRPr="00EF6DAF">
        <w:rPr>
          <w:rFonts w:asciiTheme="minorHAnsi" w:hAnsiTheme="minorHAnsi" w:cstheme="minorHAnsi"/>
        </w:rPr>
        <w:t xml:space="preserve">they </w:t>
      </w:r>
      <w:r w:rsidRPr="00EF6DAF">
        <w:rPr>
          <w:rFonts w:asciiTheme="minorHAnsi" w:hAnsiTheme="minorHAnsi" w:cstheme="minorHAnsi"/>
        </w:rPr>
        <w:t>do the work in the field, design the work or authorise the delivery of the work.</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By using </w:t>
      </w:r>
      <w:r w:rsidR="00E26059" w:rsidRPr="00EF6DAF">
        <w:rPr>
          <w:rFonts w:asciiTheme="minorHAnsi" w:hAnsiTheme="minorHAnsi" w:cstheme="minorHAnsi"/>
        </w:rPr>
        <w:t>all</w:t>
      </w:r>
      <w:r w:rsidRPr="00EF6DAF">
        <w:rPr>
          <w:rFonts w:asciiTheme="minorHAnsi" w:hAnsiTheme="minorHAnsi" w:cstheme="minorHAnsi"/>
        </w:rPr>
        <w:t xml:space="preserve"> the guides in this series, public land managers can improve their decision making about what are the highest risk weeds, how to search for and identify them, determine where the infestation boundaries are, work out which management approach is best and where feasible, respond with local eradication. </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The </w:t>
      </w:r>
      <w:r w:rsidR="00AE4AC0" w:rsidRPr="00EF6DAF">
        <w:rPr>
          <w:rFonts w:asciiTheme="minorHAnsi" w:hAnsiTheme="minorHAnsi" w:cstheme="minorHAnsi"/>
        </w:rPr>
        <w:t xml:space="preserve">early invader guide series </w:t>
      </w:r>
      <w:r w:rsidRPr="00EF6DAF">
        <w:rPr>
          <w:rFonts w:asciiTheme="minorHAnsi" w:hAnsiTheme="minorHAnsi" w:cstheme="minorHAnsi"/>
        </w:rPr>
        <w:t>guide series is one of a number of tools available through the WESI project. The series provides step-by-step guides to plan and undertake the following work:</w:t>
      </w:r>
    </w:p>
    <w:p w:rsidR="00403CED" w:rsidRPr="00EF6DAF" w:rsidRDefault="00403CED"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Search and detect</w:t>
      </w:r>
    </w:p>
    <w:p w:rsidR="00403CED" w:rsidRPr="00EF6DAF" w:rsidRDefault="00403CED"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Name and notify</w:t>
      </w:r>
    </w:p>
    <w:p w:rsidR="00403CED" w:rsidRPr="00EF6DAF" w:rsidRDefault="00403CED"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Assess the risk</w:t>
      </w:r>
    </w:p>
    <w:p w:rsidR="00403CED" w:rsidRPr="00EF6DAF" w:rsidRDefault="00AA0C04"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Delimit</w:t>
      </w:r>
      <w:r w:rsidR="003C118C" w:rsidRPr="00EF6DAF">
        <w:rPr>
          <w:rFonts w:asciiTheme="minorHAnsi" w:hAnsiTheme="minorHAnsi" w:cstheme="minorHAnsi"/>
          <w:szCs w:val="22"/>
        </w:rPr>
        <w:t xml:space="preserve"> the invasion (comprising all infestations present)</w:t>
      </w:r>
    </w:p>
    <w:p w:rsidR="00403CED" w:rsidRPr="00EF6DAF" w:rsidRDefault="00403CED"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Decide the response</w:t>
      </w:r>
    </w:p>
    <w:p w:rsidR="00403CED" w:rsidRPr="00EF6DAF" w:rsidRDefault="003C118C" w:rsidP="00403CE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Implement e</w:t>
      </w:r>
      <w:r w:rsidR="00403CED" w:rsidRPr="00EF6DAF">
        <w:rPr>
          <w:rFonts w:asciiTheme="minorHAnsi" w:hAnsiTheme="minorHAnsi" w:cstheme="minorHAnsi"/>
          <w:szCs w:val="22"/>
        </w:rPr>
        <w:t xml:space="preserve">radication </w:t>
      </w:r>
      <w:r w:rsidR="00AF286C" w:rsidRPr="00EF6DAF">
        <w:rPr>
          <w:rFonts w:asciiTheme="minorHAnsi" w:hAnsiTheme="minorHAnsi" w:cstheme="minorHAnsi"/>
          <w:szCs w:val="22"/>
        </w:rPr>
        <w:t>(if appropriate)</w:t>
      </w:r>
    </w:p>
    <w:p w:rsidR="000F450B" w:rsidRPr="00EF6DAF" w:rsidRDefault="000F450B" w:rsidP="000F450B">
      <w:pPr>
        <w:pStyle w:val="Bullet"/>
        <w:numPr>
          <w:ilvl w:val="0"/>
          <w:numId w:val="0"/>
        </w:numPr>
        <w:rPr>
          <w:rFonts w:asciiTheme="minorHAnsi" w:hAnsiTheme="minorHAnsi" w:cstheme="minorHAnsi"/>
          <w:szCs w:val="22"/>
        </w:rPr>
      </w:pPr>
      <w:r w:rsidRPr="00EF6DAF">
        <w:rPr>
          <w:rFonts w:asciiTheme="minorHAnsi" w:hAnsiTheme="minorHAnsi" w:cstheme="minorHAnsi"/>
        </w:rPr>
        <w:t xml:space="preserve">A summary of the guide series is available with all the blank templates in “Early invader manual: managing early invader environmental weeds in Victoria” (Blood </w:t>
      </w:r>
      <w:r w:rsidRPr="00EF6DAF">
        <w:rPr>
          <w:rFonts w:asciiTheme="minorHAnsi" w:hAnsiTheme="minorHAnsi" w:cstheme="minorHAnsi"/>
          <w:i/>
        </w:rPr>
        <w:t>et al</w:t>
      </w:r>
      <w:r w:rsidRPr="00EF6DAF">
        <w:rPr>
          <w:rFonts w:asciiTheme="minorHAnsi" w:hAnsiTheme="minorHAnsi" w:cstheme="minorHAnsi"/>
        </w:rPr>
        <w:t>. 201</w:t>
      </w:r>
      <w:r w:rsidR="00D45934">
        <w:rPr>
          <w:rFonts w:asciiTheme="minorHAnsi" w:hAnsiTheme="minorHAnsi" w:cstheme="minorHAnsi"/>
        </w:rPr>
        <w:t>9</w:t>
      </w:r>
      <w:r w:rsidRPr="00EF6DAF">
        <w:rPr>
          <w:rFonts w:asciiTheme="minorHAnsi" w:hAnsiTheme="minorHAnsi" w:cstheme="minorHAnsi"/>
        </w:rPr>
        <w:t>). The tools are available at: www.environment.vic.gov.au/invasive-plants-and-animals/early-invaders</w:t>
      </w:r>
    </w:p>
    <w:p w:rsidR="00403CED" w:rsidRPr="00EF6DAF" w:rsidRDefault="00403CED" w:rsidP="00FE60CC">
      <w:pPr>
        <w:pStyle w:val="HB"/>
      </w:pPr>
      <w:bookmarkStart w:id="12" w:name="_Toc2154147"/>
      <w:r w:rsidRPr="00EF6DAF">
        <w:t>Weed management including eradication</w:t>
      </w:r>
      <w:bookmarkEnd w:id="12"/>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Eradication is the elimination of every single individual (including propagules e.g. seeds and buds) of a species from a defined area in which recolonisation is unlikely to occur (</w:t>
      </w:r>
      <w:r w:rsidR="004B4A49" w:rsidRPr="00EF6DAF">
        <w:rPr>
          <w:rFonts w:asciiTheme="minorHAnsi" w:hAnsiTheme="minorHAnsi" w:cstheme="minorHAnsi"/>
        </w:rPr>
        <w:t>Panetta 2016</w:t>
      </w:r>
      <w:r w:rsidRPr="00EF6DAF">
        <w:rPr>
          <w:rFonts w:asciiTheme="minorHAnsi" w:hAnsiTheme="minorHAnsi" w:cstheme="minorHAnsi"/>
        </w:rPr>
        <w:t>).</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There is no denying that eradication is hard to achieve, can take a long time and should only be undertaken for candidates that have a good probability of success. Using these guides will help you make better decisions. </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Weed management should not simply be dismissed as ‘too hard’, but, through some careful planning and a continued and sustained response, can achieve great benefits for biodiversity.</w:t>
      </w:r>
    </w:p>
    <w:p w:rsidR="00403CED" w:rsidRPr="00EF6DAF" w:rsidRDefault="00403CED" w:rsidP="00FE60CC">
      <w:pPr>
        <w:pStyle w:val="HB"/>
      </w:pPr>
      <w:bookmarkStart w:id="13" w:name="_Toc427923132"/>
      <w:bookmarkStart w:id="14" w:name="_Toc2154148"/>
      <w:r w:rsidRPr="00EF6DAF">
        <w:t>What is ‘in the early stage of invasion’?</w:t>
      </w:r>
      <w:bookmarkEnd w:id="13"/>
      <w:bookmarkEnd w:id="14"/>
    </w:p>
    <w:p w:rsidR="00403CED" w:rsidRPr="00EF6DAF" w:rsidRDefault="003C118C" w:rsidP="00403CED">
      <w:pPr>
        <w:pStyle w:val="Body2"/>
        <w:rPr>
          <w:rFonts w:asciiTheme="minorHAnsi" w:hAnsiTheme="minorHAnsi" w:cstheme="minorHAnsi"/>
        </w:rPr>
      </w:pPr>
      <w:r w:rsidRPr="00EF6DAF">
        <w:rPr>
          <w:rFonts w:asciiTheme="minorHAnsi" w:hAnsiTheme="minorHAnsi" w:cstheme="minorHAnsi"/>
        </w:rPr>
        <w:t xml:space="preserve">There is ongoing debate about what area and number of infestations could be classified as eradicable. In reality, the answer depends on the weed and the situation because of the wide variation in the biology and ecology of weeds and the many different </w:t>
      </w:r>
      <w:r w:rsidR="00403CED" w:rsidRPr="00EF6DAF">
        <w:rPr>
          <w:rFonts w:asciiTheme="minorHAnsi" w:hAnsiTheme="minorHAnsi" w:cstheme="minorHAnsi"/>
        </w:rPr>
        <w:t xml:space="preserve">environments in which they grow. As a consequence, the relationship between the </w:t>
      </w:r>
      <w:r w:rsidR="0046764D" w:rsidRPr="00EF6DAF">
        <w:rPr>
          <w:rFonts w:asciiTheme="minorHAnsi" w:hAnsiTheme="minorHAnsi" w:cstheme="minorHAnsi"/>
        </w:rPr>
        <w:t>infestation area</w:t>
      </w:r>
      <w:r w:rsidR="00403CED" w:rsidRPr="00EF6DAF">
        <w:rPr>
          <w:rFonts w:asciiTheme="minorHAnsi" w:hAnsiTheme="minorHAnsi" w:cstheme="minorHAnsi"/>
        </w:rPr>
        <w:t xml:space="preserve"> and the effort needed to achieve eradication will also vary (Panetta and Timmins 2004).</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Through this guide series, we refer to ‘weeds at or in the early stage of invasion’. The shortened term is ‘early invaders’.</w:t>
      </w:r>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 xml:space="preserve">Early invaders are plants that have naturalised and have started to spread. </w:t>
      </w:r>
      <w:r w:rsidR="003C118C" w:rsidRPr="00EF6DAF">
        <w:rPr>
          <w:rFonts w:asciiTheme="minorHAnsi" w:hAnsiTheme="minorHAnsi" w:cstheme="minorHAnsi"/>
        </w:rPr>
        <w:t>Naturalised plants are non-indigenous</w:t>
      </w:r>
      <w:r w:rsidR="003C118C" w:rsidRPr="00EF6DAF">
        <w:rPr>
          <w:rFonts w:asciiTheme="minorHAnsi" w:hAnsiTheme="minorHAnsi" w:cstheme="minorHAnsi"/>
          <w:lang w:val="en-GB"/>
        </w:rPr>
        <w:t xml:space="preserve"> species that sustain self-replacing populations for several life cycles without direct intervention by people, or despite human intervention. </w:t>
      </w:r>
      <w:r w:rsidR="003C118C" w:rsidRPr="00EF6DAF">
        <w:rPr>
          <w:rFonts w:asciiTheme="minorHAnsi" w:hAnsiTheme="minorHAnsi" w:cstheme="minorHAnsi"/>
        </w:rPr>
        <w:t xml:space="preserve">When </w:t>
      </w:r>
      <w:r w:rsidRPr="00EF6DAF">
        <w:rPr>
          <w:rFonts w:asciiTheme="minorHAnsi" w:hAnsiTheme="minorHAnsi" w:cstheme="minorHAnsi"/>
        </w:rPr>
        <w:t xml:space="preserve">spread has just begun, such plants are not at all widespread and are generally encountered only by chance, unless specifically targeted by search efforts. Co-ordinated management intervention, i.e. eradication or containment, </w:t>
      </w:r>
      <w:r w:rsidRPr="00EF6DAF">
        <w:rPr>
          <w:rFonts w:asciiTheme="minorHAnsi" w:hAnsiTheme="minorHAnsi" w:cstheme="minorHAnsi"/>
        </w:rPr>
        <w:lastRenderedPageBreak/>
        <w:t>is at its most feasible for plants at this stage of invasion, owing to their highly restricted distributions (</w:t>
      </w:r>
      <w:r w:rsidR="004B4A49" w:rsidRPr="00EF6DAF">
        <w:rPr>
          <w:rFonts w:asciiTheme="minorHAnsi" w:hAnsiTheme="minorHAnsi" w:cstheme="minorHAnsi"/>
        </w:rPr>
        <w:t>Panetta 2016</w:t>
      </w:r>
      <w:r w:rsidRPr="00EF6DAF">
        <w:rPr>
          <w:rFonts w:asciiTheme="minorHAnsi" w:hAnsiTheme="minorHAnsi" w:cstheme="minorHAnsi"/>
        </w:rPr>
        <w:t>).</w:t>
      </w:r>
    </w:p>
    <w:p w:rsidR="00403CED" w:rsidRPr="00EF6DAF" w:rsidRDefault="008242B9" w:rsidP="00FE60CC">
      <w:pPr>
        <w:pStyle w:val="HB"/>
      </w:pPr>
      <w:bookmarkStart w:id="15" w:name="_Toc379993482"/>
      <w:bookmarkStart w:id="16" w:name="_Toc430338915"/>
      <w:bookmarkStart w:id="17" w:name="_Toc2154149"/>
      <w:r w:rsidRPr="00EF6DAF">
        <w:t xml:space="preserve">The aim of </w:t>
      </w:r>
      <w:r w:rsidR="00403CED" w:rsidRPr="00EF6DAF">
        <w:t>this guide</w:t>
      </w:r>
      <w:bookmarkEnd w:id="15"/>
      <w:bookmarkEnd w:id="16"/>
      <w:bookmarkEnd w:id="17"/>
    </w:p>
    <w:p w:rsidR="00403CED" w:rsidRPr="00EF6DAF" w:rsidRDefault="00403CED" w:rsidP="00403CED">
      <w:pPr>
        <w:pStyle w:val="Body2"/>
        <w:rPr>
          <w:rFonts w:asciiTheme="minorHAnsi" w:hAnsiTheme="minorHAnsi" w:cstheme="minorHAnsi"/>
        </w:rPr>
      </w:pPr>
      <w:r w:rsidRPr="00EF6DAF">
        <w:rPr>
          <w:rFonts w:asciiTheme="minorHAnsi" w:hAnsiTheme="minorHAnsi" w:cstheme="minorHAnsi"/>
        </w:rPr>
        <w:t>The aim of this guide is to assist users with the process of how to plan and perform a delimiting survey on public land. This guide supports the ‘Delimiting survey’ step in the framework shown in Figure 1. Use Figure 2 to help you navigate your way around this guide and the others in the series.</w:t>
      </w:r>
    </w:p>
    <w:p w:rsidR="00403CED" w:rsidRPr="00EF6DAF" w:rsidRDefault="00403CED" w:rsidP="00FE60CC">
      <w:pPr>
        <w:pStyle w:val="HB"/>
      </w:pPr>
      <w:bookmarkStart w:id="18" w:name="_Toc2154150"/>
      <w:r w:rsidRPr="00EF6DAF">
        <w:t>Before you start</w:t>
      </w:r>
      <w:bookmarkEnd w:id="18"/>
    </w:p>
    <w:p w:rsidR="0061188C" w:rsidRPr="00EF6DAF" w:rsidRDefault="00403CED" w:rsidP="008242B9">
      <w:pPr>
        <w:pStyle w:val="Body2"/>
        <w:rPr>
          <w:rFonts w:asciiTheme="minorHAnsi" w:hAnsiTheme="minorHAnsi" w:cstheme="minorHAnsi"/>
        </w:rPr>
      </w:pPr>
      <w:r w:rsidRPr="00EF6DAF">
        <w:rPr>
          <w:rFonts w:asciiTheme="minorHAnsi" w:hAnsiTheme="minorHAnsi" w:cstheme="minorHAnsi"/>
        </w:rPr>
        <w:t xml:space="preserve">These guides are full of different ‘tools’ and hints to help you through the weed management process. You may want to start at the beginning and work your way through step-by-step or browse for ideas in your topic of interest. Managing public land involves balancing many requirements of which weeds are only one. Making decisions about which weeds to manage </w:t>
      </w:r>
      <w:r w:rsidR="00E26059" w:rsidRPr="00EF6DAF">
        <w:rPr>
          <w:rFonts w:asciiTheme="minorHAnsi" w:hAnsiTheme="minorHAnsi" w:cstheme="minorHAnsi"/>
        </w:rPr>
        <w:t>must</w:t>
      </w:r>
      <w:r w:rsidRPr="00EF6DAF">
        <w:rPr>
          <w:rFonts w:asciiTheme="minorHAnsi" w:hAnsiTheme="minorHAnsi" w:cstheme="minorHAnsi"/>
        </w:rPr>
        <w:t xml:space="preserve"> be made in this broader context.</w:t>
      </w:r>
      <w:r w:rsidR="008242B9" w:rsidRPr="00EF6DAF">
        <w:rPr>
          <w:rFonts w:asciiTheme="minorHAnsi" w:hAnsiTheme="minorHAnsi" w:cstheme="minorHAnsi"/>
        </w:rPr>
        <w:t xml:space="preserve"> </w:t>
      </w:r>
    </w:p>
    <w:p w:rsidR="00403CED" w:rsidRPr="00EF6DAF" w:rsidRDefault="008242B9" w:rsidP="00403CED">
      <w:pPr>
        <w:pStyle w:val="Body2"/>
        <w:rPr>
          <w:rFonts w:asciiTheme="minorHAnsi" w:hAnsiTheme="minorHAnsi" w:cstheme="minorHAnsi"/>
        </w:rPr>
      </w:pPr>
      <w:r w:rsidRPr="00EF6DAF">
        <w:rPr>
          <w:rFonts w:asciiTheme="minorHAnsi" w:hAnsiTheme="minorHAnsi" w:cstheme="minorHAnsi"/>
        </w:rPr>
        <w:t xml:space="preserve">These guides lead you through the process to eradication of early invaders, but generally eradication will not be the aim for most weeds. It is essential to be aware of the limitations of these guides, as well as the ongoing need for their modification </w:t>
      </w:r>
      <w:r w:rsidR="00403CED" w:rsidRPr="00EF6DAF">
        <w:rPr>
          <w:rFonts w:asciiTheme="minorHAnsi" w:hAnsiTheme="minorHAnsi" w:cstheme="minorHAnsi"/>
        </w:rPr>
        <w:t>in light of experience, intuition and local knowledge. Effective environmental weed management comes through long-term observations, learned skills and being able to make decisions based on the local conditions. These guides are to help</w:t>
      </w:r>
      <w:r w:rsidR="005969D0" w:rsidRPr="00EF6DAF">
        <w:rPr>
          <w:rFonts w:asciiTheme="minorHAnsi" w:hAnsiTheme="minorHAnsi" w:cstheme="minorHAnsi"/>
        </w:rPr>
        <w:t>,</w:t>
      </w:r>
      <w:r w:rsidR="00403CED" w:rsidRPr="00EF6DAF">
        <w:rPr>
          <w:rFonts w:asciiTheme="minorHAnsi" w:hAnsiTheme="minorHAnsi" w:cstheme="minorHAnsi"/>
        </w:rPr>
        <w:t xml:space="preserve"> not substitute for</w:t>
      </w:r>
      <w:r w:rsidR="005969D0" w:rsidRPr="00EF6DAF">
        <w:rPr>
          <w:rFonts w:asciiTheme="minorHAnsi" w:hAnsiTheme="minorHAnsi" w:cstheme="minorHAnsi"/>
        </w:rPr>
        <w:t>,</w:t>
      </w:r>
      <w:r w:rsidR="00403CED" w:rsidRPr="00EF6DAF">
        <w:rPr>
          <w:rFonts w:asciiTheme="minorHAnsi" w:hAnsiTheme="minorHAnsi" w:cstheme="minorHAnsi"/>
        </w:rPr>
        <w:t xml:space="preserve"> these important skills (Blood </w:t>
      </w:r>
      <w:r w:rsidR="00403CED" w:rsidRPr="00EF6DAF">
        <w:rPr>
          <w:rFonts w:asciiTheme="minorHAnsi" w:hAnsiTheme="minorHAnsi" w:cstheme="minorHAnsi"/>
          <w:i/>
        </w:rPr>
        <w:t>et al</w:t>
      </w:r>
      <w:r w:rsidR="00403CED" w:rsidRPr="00EF6DAF">
        <w:rPr>
          <w:rFonts w:asciiTheme="minorHAnsi" w:hAnsiTheme="minorHAnsi" w:cstheme="minorHAnsi"/>
        </w:rPr>
        <w:t>. 1996).</w:t>
      </w:r>
    </w:p>
    <w:p w:rsidR="00403CED" w:rsidRPr="00EF6DAF" w:rsidRDefault="00403CED" w:rsidP="00403CED">
      <w:pPr>
        <w:pStyle w:val="Body2"/>
        <w:rPr>
          <w:rFonts w:asciiTheme="minorHAnsi" w:hAnsiTheme="minorHAnsi" w:cstheme="minorHAnsi"/>
        </w:rPr>
      </w:pPr>
    </w:p>
    <w:p w:rsidR="00403CED" w:rsidRPr="00EF6DAF" w:rsidRDefault="00403CED">
      <w:pPr>
        <w:rPr>
          <w:rFonts w:asciiTheme="minorHAnsi" w:hAnsiTheme="minorHAnsi" w:cstheme="minorHAnsi"/>
          <w:color w:val="228591"/>
          <w:sz w:val="40"/>
          <w:lang w:val="en-US"/>
        </w:rPr>
      </w:pPr>
      <w:r w:rsidRPr="00EF6DAF">
        <w:rPr>
          <w:rFonts w:asciiTheme="minorHAnsi" w:hAnsiTheme="minorHAnsi" w:cstheme="minorHAnsi"/>
        </w:rPr>
        <w:br w:type="page"/>
      </w:r>
    </w:p>
    <w:p w:rsidR="00BE41B2" w:rsidRPr="00EF6DAF" w:rsidRDefault="00BE41B2" w:rsidP="00FE60CC">
      <w:pPr>
        <w:pStyle w:val="HA"/>
        <w:rPr>
          <w:highlight w:val="yellow"/>
        </w:rPr>
      </w:pPr>
      <w:bookmarkStart w:id="19" w:name="_Toc391554904"/>
      <w:bookmarkStart w:id="20" w:name="_Toc2154151"/>
      <w:bookmarkEnd w:id="3"/>
      <w:bookmarkEnd w:id="4"/>
      <w:r w:rsidRPr="00EF6DAF">
        <w:lastRenderedPageBreak/>
        <w:t>Why do I need to undertake a delimiting survey?</w:t>
      </w:r>
      <w:bookmarkEnd w:id="19"/>
      <w:bookmarkEnd w:id="20"/>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The aim of carrying out a delimiting survey is to determine the full extent of a weed in</w:t>
      </w:r>
      <w:r w:rsidR="005C4293" w:rsidRPr="00EF6DAF">
        <w:rPr>
          <w:rFonts w:asciiTheme="minorHAnsi" w:hAnsiTheme="minorHAnsi" w:cstheme="minorHAnsi"/>
        </w:rPr>
        <w:t>vas</w:t>
      </w:r>
      <w:r w:rsidRPr="00EF6DAF">
        <w:rPr>
          <w:rFonts w:asciiTheme="minorHAnsi" w:hAnsiTheme="minorHAnsi" w:cstheme="minorHAnsi"/>
        </w:rPr>
        <w:t xml:space="preserve">ion (Panetta </w:t>
      </w:r>
      <w:r w:rsidR="004B4A49" w:rsidRPr="00EF6DAF">
        <w:rPr>
          <w:rFonts w:asciiTheme="minorHAnsi" w:hAnsiTheme="minorHAnsi" w:cstheme="minorHAnsi"/>
        </w:rPr>
        <w:t>and</w:t>
      </w:r>
      <w:r w:rsidRPr="00EF6DAF">
        <w:rPr>
          <w:rFonts w:asciiTheme="minorHAnsi" w:hAnsiTheme="minorHAnsi" w:cstheme="minorHAnsi"/>
        </w:rPr>
        <w:t xml:space="preserve"> Brooks 2008) i.e. how far has the weed spread in the landscape, in order to determine i</w:t>
      </w:r>
      <w:r w:rsidR="0083763C" w:rsidRPr="00EF6DAF">
        <w:rPr>
          <w:rFonts w:asciiTheme="minorHAnsi" w:hAnsiTheme="minorHAnsi" w:cstheme="minorHAnsi"/>
        </w:rPr>
        <w:t>f</w:t>
      </w:r>
      <w:r w:rsidRPr="00EF6DAF">
        <w:rPr>
          <w:rFonts w:asciiTheme="minorHAnsi" w:hAnsiTheme="minorHAnsi" w:cstheme="minorHAnsi"/>
        </w:rPr>
        <w:t xml:space="preserve"> the weed is at or beyond the early stage of invasion. This includes the identification of the core infestation and associated satellite infestations, which have locally arisen from the </w:t>
      </w:r>
      <w:r w:rsidR="00602A3E" w:rsidRPr="00EF6DAF">
        <w:rPr>
          <w:rFonts w:asciiTheme="minorHAnsi" w:hAnsiTheme="minorHAnsi" w:cstheme="minorHAnsi"/>
        </w:rPr>
        <w:t>core</w:t>
      </w:r>
      <w:r w:rsidRPr="00EF6DAF">
        <w:rPr>
          <w:rFonts w:asciiTheme="minorHAnsi" w:hAnsiTheme="minorHAnsi" w:cstheme="minorHAnsi"/>
        </w:rPr>
        <w:t>.</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Confirming the true boundary of a new weed infestation is a fundamental task required to make a decision on whether eradication is feasible. It will also provide you with clarity on the scale of the task ahead and the resources required to survey and treat the infestation (Jeffery 2012). </w:t>
      </w:r>
      <w:r w:rsidR="00C9021A" w:rsidRPr="00EF6DAF">
        <w:rPr>
          <w:rFonts w:asciiTheme="minorHAnsi" w:hAnsiTheme="minorHAnsi" w:cstheme="minorHAnsi"/>
        </w:rPr>
        <w:t>A recent, well documented example of the delimitation of a Boneseed (</w:t>
      </w:r>
      <w:r w:rsidR="00D92564" w:rsidRPr="00EF6DAF">
        <w:rPr>
          <w:rFonts w:asciiTheme="minorHAnsi" w:hAnsiTheme="minorHAnsi" w:cstheme="minorHAnsi"/>
          <w:i/>
        </w:rPr>
        <w:t>Chrysanthemoides monilifera</w:t>
      </w:r>
      <w:r w:rsidR="00C9021A" w:rsidRPr="00EF6DAF">
        <w:rPr>
          <w:rFonts w:asciiTheme="minorHAnsi" w:hAnsiTheme="minorHAnsi" w:cstheme="minorHAnsi"/>
        </w:rPr>
        <w:t xml:space="preserve"> subsp. </w:t>
      </w:r>
      <w:r w:rsidR="00D92564" w:rsidRPr="00EF6DAF">
        <w:rPr>
          <w:rFonts w:asciiTheme="minorHAnsi" w:hAnsiTheme="minorHAnsi" w:cstheme="minorHAnsi"/>
          <w:i/>
        </w:rPr>
        <w:t>rotundata</w:t>
      </w:r>
      <w:r w:rsidR="00C9021A" w:rsidRPr="00EF6DAF">
        <w:rPr>
          <w:rFonts w:asciiTheme="minorHAnsi" w:hAnsiTheme="minorHAnsi" w:cstheme="minorHAnsi"/>
        </w:rPr>
        <w:t>) invasion in Western Australia is provided by Scott and Batchelor (2014).</w:t>
      </w:r>
    </w:p>
    <w:p w:rsidR="00172CF6" w:rsidRPr="00EF6DAF" w:rsidRDefault="00172CF6" w:rsidP="009F0B17">
      <w:pPr>
        <w:pStyle w:val="Body2"/>
        <w:rPr>
          <w:rFonts w:asciiTheme="minorHAnsi" w:hAnsiTheme="minorHAnsi" w:cstheme="minorHAnsi"/>
        </w:rPr>
      </w:pPr>
      <w:r w:rsidRPr="00EF6DAF">
        <w:rPr>
          <w:rFonts w:asciiTheme="minorHAnsi" w:hAnsiTheme="minorHAnsi" w:cstheme="minorHAnsi"/>
        </w:rPr>
        <w:t>I</w:t>
      </w:r>
      <w:r w:rsidR="00602A3E" w:rsidRPr="00EF6DAF">
        <w:rPr>
          <w:rFonts w:asciiTheme="minorHAnsi" w:hAnsiTheme="minorHAnsi" w:cstheme="minorHAnsi"/>
        </w:rPr>
        <w:t xml:space="preserve">t is </w:t>
      </w:r>
      <w:r w:rsidR="00BE41B2" w:rsidRPr="00EF6DAF">
        <w:rPr>
          <w:rFonts w:asciiTheme="minorHAnsi" w:hAnsiTheme="minorHAnsi" w:cstheme="minorHAnsi"/>
        </w:rPr>
        <w:t xml:space="preserve">important to remember that </w:t>
      </w:r>
      <w:r w:rsidR="00602A3E" w:rsidRPr="00EF6DAF">
        <w:rPr>
          <w:rFonts w:asciiTheme="minorHAnsi" w:hAnsiTheme="minorHAnsi" w:cstheme="minorHAnsi"/>
        </w:rPr>
        <w:t xml:space="preserve">while </w:t>
      </w:r>
      <w:r w:rsidRPr="00EF6DAF">
        <w:rPr>
          <w:rFonts w:asciiTheme="minorHAnsi" w:hAnsiTheme="minorHAnsi" w:cstheme="minorHAnsi"/>
        </w:rPr>
        <w:t xml:space="preserve">identification of </w:t>
      </w:r>
      <w:r w:rsidR="00BE41B2" w:rsidRPr="00EF6DAF">
        <w:rPr>
          <w:rFonts w:asciiTheme="minorHAnsi" w:hAnsiTheme="minorHAnsi" w:cstheme="minorHAnsi"/>
        </w:rPr>
        <w:t>the extent of the infestation is mainly restricted to the area of public land that the public land manager has responsibility for</w:t>
      </w:r>
      <w:r w:rsidR="00602A3E" w:rsidRPr="00EF6DAF">
        <w:rPr>
          <w:rFonts w:asciiTheme="minorHAnsi" w:hAnsiTheme="minorHAnsi" w:cstheme="minorHAnsi"/>
        </w:rPr>
        <w:t xml:space="preserve">, this </w:t>
      </w:r>
      <w:r w:rsidR="00BE41B2" w:rsidRPr="00EF6DAF">
        <w:rPr>
          <w:rFonts w:asciiTheme="minorHAnsi" w:hAnsiTheme="minorHAnsi" w:cstheme="minorHAnsi"/>
        </w:rPr>
        <w:t xml:space="preserve">doesn’t mean that </w:t>
      </w:r>
      <w:r w:rsidR="00602A3E" w:rsidRPr="00EF6DAF">
        <w:rPr>
          <w:rFonts w:asciiTheme="minorHAnsi" w:hAnsiTheme="minorHAnsi" w:cstheme="minorHAnsi"/>
        </w:rPr>
        <w:t>an attempt</w:t>
      </w:r>
      <w:r w:rsidR="00BE41B2" w:rsidRPr="00EF6DAF">
        <w:rPr>
          <w:rFonts w:asciiTheme="minorHAnsi" w:hAnsiTheme="minorHAnsi" w:cstheme="minorHAnsi"/>
        </w:rPr>
        <w:t xml:space="preserve"> should</w:t>
      </w:r>
      <w:r w:rsidR="00602A3E" w:rsidRPr="00EF6DAF">
        <w:rPr>
          <w:rFonts w:asciiTheme="minorHAnsi" w:hAnsiTheme="minorHAnsi" w:cstheme="minorHAnsi"/>
        </w:rPr>
        <w:t xml:space="preserve"> not</w:t>
      </w:r>
      <w:r w:rsidRPr="00EF6DAF">
        <w:rPr>
          <w:rFonts w:asciiTheme="minorHAnsi" w:hAnsiTheme="minorHAnsi" w:cstheme="minorHAnsi"/>
        </w:rPr>
        <w:t xml:space="preserve"> be made to</w:t>
      </w:r>
      <w:r w:rsidR="00602A3E" w:rsidRPr="00EF6DAF">
        <w:rPr>
          <w:rFonts w:asciiTheme="minorHAnsi" w:hAnsiTheme="minorHAnsi" w:cstheme="minorHAnsi"/>
        </w:rPr>
        <w:t xml:space="preserve"> </w:t>
      </w:r>
      <w:r w:rsidR="00BE41B2" w:rsidRPr="00EF6DAF">
        <w:rPr>
          <w:rFonts w:asciiTheme="minorHAnsi" w:hAnsiTheme="minorHAnsi" w:cstheme="minorHAnsi"/>
        </w:rPr>
        <w:t>identify core or satellite infestations on adjoining land tenure</w:t>
      </w:r>
      <w:r w:rsidR="0083763C" w:rsidRPr="00EF6DAF">
        <w:rPr>
          <w:rFonts w:asciiTheme="minorHAnsi" w:hAnsiTheme="minorHAnsi" w:cstheme="minorHAnsi"/>
        </w:rPr>
        <w:t>. O</w:t>
      </w:r>
      <w:r w:rsidR="00BE41B2" w:rsidRPr="00EF6DAF">
        <w:rPr>
          <w:rFonts w:asciiTheme="minorHAnsi" w:hAnsiTheme="minorHAnsi" w:cstheme="minorHAnsi"/>
        </w:rPr>
        <w:t xml:space="preserve">n the contrary, </w:t>
      </w:r>
      <w:r w:rsidRPr="00EF6DAF">
        <w:rPr>
          <w:rFonts w:asciiTheme="minorHAnsi" w:hAnsiTheme="minorHAnsi" w:cstheme="minorHAnsi"/>
        </w:rPr>
        <w:t xml:space="preserve">the latter is </w:t>
      </w:r>
      <w:r w:rsidR="00BE41B2" w:rsidRPr="00EF6DAF">
        <w:rPr>
          <w:rFonts w:asciiTheme="minorHAnsi" w:hAnsiTheme="minorHAnsi" w:cstheme="minorHAnsi"/>
        </w:rPr>
        <w:t xml:space="preserve">a vital step </w:t>
      </w:r>
      <w:r w:rsidRPr="00EF6DAF">
        <w:rPr>
          <w:rFonts w:asciiTheme="minorHAnsi" w:hAnsiTheme="minorHAnsi" w:cstheme="minorHAnsi"/>
        </w:rPr>
        <w:t>in determining how suitable a weed might be for eradication. If it is not possible to reliably prevent reinvasion from surrounding land</w:t>
      </w:r>
      <w:r w:rsidR="00BE41B2" w:rsidRPr="00EF6DAF">
        <w:rPr>
          <w:rFonts w:asciiTheme="minorHAnsi" w:hAnsiTheme="minorHAnsi" w:cstheme="minorHAnsi"/>
        </w:rPr>
        <w:t>,</w:t>
      </w:r>
      <w:r w:rsidRPr="00EF6DAF">
        <w:rPr>
          <w:rFonts w:asciiTheme="minorHAnsi" w:hAnsiTheme="minorHAnsi" w:cstheme="minorHAnsi"/>
        </w:rPr>
        <w:t xml:space="preserve"> there is little point in attempting local eradication.</w:t>
      </w:r>
      <w:r w:rsidR="00BE41B2" w:rsidRPr="00EF6DAF">
        <w:rPr>
          <w:rFonts w:asciiTheme="minorHAnsi" w:hAnsiTheme="minorHAnsi" w:cstheme="minorHAnsi"/>
        </w:rPr>
        <w:t xml:space="preserve">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If private land does become a factor with your delimiting survey, seek voluntary cooperation from the private landowner and/or talk to your </w:t>
      </w:r>
      <w:r w:rsidR="00A27925" w:rsidRPr="00EF6DAF">
        <w:rPr>
          <w:rFonts w:asciiTheme="minorHAnsi" w:hAnsiTheme="minorHAnsi" w:cstheme="minorHAnsi"/>
        </w:rPr>
        <w:t>local Department of Economic Development, Jobs, Transport and Resources (DEDJTR</w:t>
      </w:r>
      <w:r w:rsidR="002C37F2">
        <w:rPr>
          <w:rFonts w:asciiTheme="minorHAnsi" w:hAnsiTheme="minorHAnsi" w:cstheme="minorHAnsi"/>
        </w:rPr>
        <w:t xml:space="preserve"> </w:t>
      </w:r>
      <w:bookmarkStart w:id="21" w:name="_Hlk526330784"/>
      <w:r w:rsidR="002C37F2" w:rsidRPr="00E72D88">
        <w:rPr>
          <w:rFonts w:ascii="Arial" w:hAnsi="Arial"/>
        </w:rPr>
        <w:t>(to be replaced by Department of Jobs, Precincts and Regions (DJPR) on 1 January 2019)</w:t>
      </w:r>
      <w:bookmarkEnd w:id="21"/>
      <w:r w:rsidR="00A27925" w:rsidRPr="00EF6DAF">
        <w:rPr>
          <w:rFonts w:asciiTheme="minorHAnsi" w:hAnsiTheme="minorHAnsi" w:cstheme="minorHAnsi"/>
        </w:rPr>
        <w:t>)</w:t>
      </w:r>
      <w:r w:rsidR="00DF2180" w:rsidRPr="00EF6DAF">
        <w:rPr>
          <w:rFonts w:asciiTheme="minorHAnsi" w:hAnsiTheme="minorHAnsi" w:cstheme="minorHAnsi"/>
        </w:rPr>
        <w:t xml:space="preserve"> Agriculture Victoria b</w:t>
      </w:r>
      <w:r w:rsidRPr="00EF6DAF">
        <w:rPr>
          <w:rFonts w:asciiTheme="minorHAnsi" w:hAnsiTheme="minorHAnsi" w:cstheme="minorHAnsi"/>
        </w:rPr>
        <w:t xml:space="preserve">iosecurity contact to see whether the area is subject to </w:t>
      </w:r>
      <w:r w:rsidR="0083763C" w:rsidRPr="00EF6DAF">
        <w:rPr>
          <w:rFonts w:asciiTheme="minorHAnsi" w:hAnsiTheme="minorHAnsi" w:cstheme="minorHAnsi"/>
        </w:rPr>
        <w:t>a compliance</w:t>
      </w:r>
      <w:r w:rsidRPr="00EF6DAF">
        <w:rPr>
          <w:rFonts w:asciiTheme="minorHAnsi" w:hAnsiTheme="minorHAnsi" w:cstheme="minorHAnsi"/>
        </w:rPr>
        <w:t xml:space="preserve"> program.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Prior to planning and undertaking a delimiting survey a number of steps outlined in the </w:t>
      </w:r>
      <w:r w:rsidR="0083763C" w:rsidRPr="00EF6DAF">
        <w:rPr>
          <w:rFonts w:asciiTheme="minorHAnsi" w:hAnsiTheme="minorHAnsi" w:cstheme="minorHAnsi"/>
        </w:rPr>
        <w:t>d</w:t>
      </w:r>
      <w:r w:rsidRPr="00EF6DAF">
        <w:rPr>
          <w:rFonts w:asciiTheme="minorHAnsi" w:hAnsiTheme="minorHAnsi" w:cstheme="minorHAnsi"/>
        </w:rPr>
        <w:t>ecision making framework (Figure 1) should be completed.</w:t>
      </w:r>
      <w:r w:rsidR="0083763C" w:rsidRPr="00EF6DAF">
        <w:rPr>
          <w:rFonts w:asciiTheme="minorHAnsi" w:hAnsiTheme="minorHAnsi" w:cstheme="minorHAnsi"/>
        </w:rPr>
        <w:t xml:space="preserve"> </w:t>
      </w:r>
      <w:r w:rsidRPr="00EF6DAF">
        <w:rPr>
          <w:rFonts w:asciiTheme="minorHAnsi" w:hAnsiTheme="minorHAnsi" w:cstheme="minorHAnsi"/>
        </w:rPr>
        <w:t>These include:</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initial </w:t>
      </w:r>
      <w:r w:rsidR="00BE41B2" w:rsidRPr="00EF6DAF">
        <w:rPr>
          <w:rFonts w:asciiTheme="minorHAnsi" w:hAnsiTheme="minorHAnsi" w:cstheme="minorHAnsi"/>
          <w:szCs w:val="22"/>
        </w:rPr>
        <w:t>detection of a suspect plant</w:t>
      </w:r>
      <w:r w:rsidRPr="00EF6DAF">
        <w:rPr>
          <w:rFonts w:asciiTheme="minorHAnsi" w:hAnsiTheme="minorHAnsi" w:cstheme="minorHAnsi"/>
          <w:szCs w:val="22"/>
        </w:rPr>
        <w:t>;</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reporting </w:t>
      </w:r>
      <w:r w:rsidR="00BE41B2" w:rsidRPr="00EF6DAF">
        <w:rPr>
          <w:rFonts w:asciiTheme="minorHAnsi" w:hAnsiTheme="minorHAnsi" w:cstheme="minorHAnsi"/>
          <w:szCs w:val="22"/>
        </w:rPr>
        <w:t xml:space="preserve">the suspect plant to the </w:t>
      </w:r>
      <w:r w:rsidR="00DB6D68" w:rsidRPr="00EF6DAF">
        <w:rPr>
          <w:rFonts w:asciiTheme="minorHAnsi" w:hAnsiTheme="minorHAnsi" w:cstheme="minorHAnsi"/>
          <w:szCs w:val="22"/>
        </w:rPr>
        <w:t>WESI</w:t>
      </w:r>
      <w:r w:rsidR="0083763C" w:rsidRPr="00EF6DAF">
        <w:rPr>
          <w:rFonts w:asciiTheme="minorHAnsi" w:hAnsiTheme="minorHAnsi" w:cstheme="minorHAnsi"/>
          <w:szCs w:val="22"/>
        </w:rPr>
        <w:t xml:space="preserve"> p</w:t>
      </w:r>
      <w:r w:rsidR="00BE41B2" w:rsidRPr="00EF6DAF">
        <w:rPr>
          <w:rFonts w:asciiTheme="minorHAnsi" w:hAnsiTheme="minorHAnsi" w:cstheme="minorHAnsi"/>
          <w:szCs w:val="22"/>
        </w:rPr>
        <w:t xml:space="preserve">roject </w:t>
      </w:r>
      <w:r w:rsidR="0046764D" w:rsidRPr="00EF6DAF">
        <w:rPr>
          <w:rFonts w:asciiTheme="minorHAnsi" w:hAnsiTheme="minorHAnsi" w:cstheme="minorHAnsi"/>
          <w:szCs w:val="22"/>
        </w:rPr>
        <w:t>team</w:t>
      </w:r>
      <w:r w:rsidRPr="00EF6DAF">
        <w:rPr>
          <w:rFonts w:asciiTheme="minorHAnsi" w:hAnsiTheme="minorHAnsi" w:cstheme="minorHAnsi"/>
          <w:szCs w:val="22"/>
        </w:rPr>
        <w:t>;</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correct </w:t>
      </w:r>
      <w:r w:rsidR="00BE41B2" w:rsidRPr="00EF6DAF">
        <w:rPr>
          <w:rFonts w:asciiTheme="minorHAnsi" w:hAnsiTheme="minorHAnsi" w:cstheme="minorHAnsi"/>
          <w:szCs w:val="22"/>
        </w:rPr>
        <w:t>and verified identification of the detected plant</w:t>
      </w:r>
      <w:r w:rsidRPr="00EF6DAF">
        <w:rPr>
          <w:rFonts w:asciiTheme="minorHAnsi" w:hAnsiTheme="minorHAnsi" w:cstheme="minorHAnsi"/>
          <w:szCs w:val="22"/>
        </w:rPr>
        <w:t>;</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notification </w:t>
      </w:r>
      <w:r w:rsidR="00BE41B2" w:rsidRPr="00EF6DAF">
        <w:rPr>
          <w:rFonts w:asciiTheme="minorHAnsi" w:hAnsiTheme="minorHAnsi" w:cstheme="minorHAnsi"/>
          <w:szCs w:val="22"/>
        </w:rPr>
        <w:t>to the relevant agency/land manager of the presence of the detected plant</w:t>
      </w:r>
      <w:r w:rsidRPr="00EF6DAF">
        <w:rPr>
          <w:rFonts w:asciiTheme="minorHAnsi" w:hAnsiTheme="minorHAnsi" w:cstheme="minorHAnsi"/>
          <w:szCs w:val="22"/>
        </w:rPr>
        <w:t>;</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recording </w:t>
      </w:r>
      <w:r w:rsidR="00BE41B2" w:rsidRPr="00EF6DAF">
        <w:rPr>
          <w:rFonts w:asciiTheme="minorHAnsi" w:hAnsiTheme="minorHAnsi" w:cstheme="minorHAnsi"/>
          <w:szCs w:val="22"/>
        </w:rPr>
        <w:t>the infestation or individual plant into the Victorian Biodiversity Atlas (VBA</w:t>
      </w:r>
      <w:r w:rsidRPr="00EF6DAF">
        <w:rPr>
          <w:rFonts w:asciiTheme="minorHAnsi" w:hAnsiTheme="minorHAnsi" w:cstheme="minorHAnsi"/>
          <w:szCs w:val="22"/>
        </w:rPr>
        <w:t>);</w:t>
      </w:r>
    </w:p>
    <w:p w:rsidR="00BE41B2" w:rsidRPr="00EF6DAF" w:rsidRDefault="00172CF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undertaking </w:t>
      </w:r>
      <w:r w:rsidR="00BE41B2" w:rsidRPr="00EF6DAF">
        <w:rPr>
          <w:rFonts w:asciiTheme="minorHAnsi" w:hAnsiTheme="minorHAnsi" w:cstheme="minorHAnsi"/>
          <w:szCs w:val="22"/>
        </w:rPr>
        <w:t>an assessment of the risk the identified weed poses to</w:t>
      </w:r>
      <w:r w:rsidR="007E4E18" w:rsidRPr="00EF6DAF">
        <w:rPr>
          <w:rFonts w:asciiTheme="minorHAnsi" w:hAnsiTheme="minorHAnsi" w:cstheme="minorHAnsi"/>
          <w:szCs w:val="22"/>
        </w:rPr>
        <w:t xml:space="preserve"> the surrounding landscape</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5022A7"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 determination that </w:t>
      </w:r>
      <w:r w:rsidR="00BE41B2" w:rsidRPr="00EF6DAF">
        <w:rPr>
          <w:rFonts w:asciiTheme="minorHAnsi" w:hAnsiTheme="minorHAnsi" w:cstheme="minorHAnsi"/>
          <w:szCs w:val="22"/>
        </w:rPr>
        <w:t xml:space="preserve">the </w:t>
      </w:r>
      <w:r w:rsidRPr="00EF6DAF">
        <w:rPr>
          <w:rFonts w:asciiTheme="minorHAnsi" w:hAnsiTheme="minorHAnsi" w:cstheme="minorHAnsi"/>
          <w:szCs w:val="22"/>
        </w:rPr>
        <w:t>weed</w:t>
      </w:r>
      <w:r w:rsidR="00BE41B2" w:rsidRPr="00EF6DAF">
        <w:rPr>
          <w:rFonts w:asciiTheme="minorHAnsi" w:hAnsiTheme="minorHAnsi" w:cstheme="minorHAnsi"/>
          <w:szCs w:val="22"/>
        </w:rPr>
        <w:t xml:space="preserve"> </w:t>
      </w:r>
      <w:r w:rsidRPr="00EF6DAF">
        <w:rPr>
          <w:rFonts w:asciiTheme="minorHAnsi" w:hAnsiTheme="minorHAnsi" w:cstheme="minorHAnsi"/>
          <w:szCs w:val="22"/>
        </w:rPr>
        <w:t xml:space="preserve">is </w:t>
      </w:r>
      <w:r w:rsidR="00BE41B2" w:rsidRPr="00EF6DAF">
        <w:rPr>
          <w:rFonts w:asciiTheme="minorHAnsi" w:hAnsiTheme="minorHAnsi" w:cstheme="minorHAnsi"/>
          <w:szCs w:val="22"/>
        </w:rPr>
        <w:t xml:space="preserve">of high risk to the surrounding landscape. </w:t>
      </w:r>
    </w:p>
    <w:p w:rsidR="00BE41B2" w:rsidRPr="00EF6DAF" w:rsidRDefault="00BE41B2" w:rsidP="00BE41B2">
      <w:pPr>
        <w:pStyle w:val="Body2"/>
        <w:rPr>
          <w:rFonts w:asciiTheme="minorHAnsi" w:hAnsiTheme="minorHAnsi" w:cstheme="minorHAnsi"/>
        </w:rPr>
      </w:pPr>
      <w:r w:rsidRPr="00EF6DAF">
        <w:rPr>
          <w:rFonts w:asciiTheme="minorHAnsi" w:hAnsiTheme="minorHAnsi" w:cstheme="minorHAnsi"/>
        </w:rPr>
        <w:t xml:space="preserve">Once all the above are completed, you are now ready to plan and perform a delimiting survey. </w:t>
      </w:r>
      <w:r w:rsidR="0083763C" w:rsidRPr="00EF6DAF">
        <w:rPr>
          <w:rFonts w:asciiTheme="minorHAnsi" w:hAnsiTheme="minorHAnsi" w:cstheme="minorHAnsi"/>
        </w:rPr>
        <w:t xml:space="preserve">Figure 2 shows you how to use this guide. </w:t>
      </w:r>
      <w:r w:rsidRPr="00EF6DAF">
        <w:rPr>
          <w:rFonts w:asciiTheme="minorHAnsi" w:hAnsiTheme="minorHAnsi" w:cstheme="minorHAnsi"/>
        </w:rPr>
        <w:t xml:space="preserve">A quick guide to planning and performing a delimiting survey is shown in Figure </w:t>
      </w:r>
      <w:r w:rsidR="0083763C" w:rsidRPr="00EF6DAF">
        <w:rPr>
          <w:rFonts w:asciiTheme="minorHAnsi" w:hAnsiTheme="minorHAnsi" w:cstheme="minorHAnsi"/>
        </w:rPr>
        <w:t>3</w:t>
      </w:r>
      <w:r w:rsidRPr="00EF6DAF">
        <w:rPr>
          <w:rFonts w:asciiTheme="minorHAnsi" w:hAnsiTheme="minorHAnsi" w:cstheme="minorHAnsi"/>
        </w:rPr>
        <w:t>.</w:t>
      </w:r>
    </w:p>
    <w:p w:rsidR="00BE41B2" w:rsidRPr="00EF6DAF" w:rsidRDefault="00BE41B2" w:rsidP="00BF3556">
      <w:pPr>
        <w:pStyle w:val="Body2"/>
        <w:rPr>
          <w:rFonts w:asciiTheme="minorHAnsi" w:hAnsiTheme="minorHAnsi" w:cstheme="minorHAnsi"/>
          <w:lang w:val="en-US"/>
        </w:rPr>
      </w:pPr>
      <w:r w:rsidRPr="00EF6DAF">
        <w:rPr>
          <w:rFonts w:asciiTheme="minorHAnsi" w:hAnsiTheme="minorHAnsi" w:cstheme="minorHAnsi"/>
          <w:lang w:val="en-US"/>
        </w:rPr>
        <w:br w:type="page"/>
      </w:r>
      <w:bookmarkStart w:id="22" w:name="_Toc381101161"/>
    </w:p>
    <w:p w:rsidR="00BE41B2" w:rsidRPr="00EF6DAF" w:rsidRDefault="00BE41B2" w:rsidP="00FE60CC">
      <w:pPr>
        <w:pStyle w:val="HA"/>
      </w:pPr>
      <w:bookmarkStart w:id="23" w:name="_Toc391554905"/>
      <w:bookmarkStart w:id="24" w:name="_Toc2154152"/>
      <w:r w:rsidRPr="00EF6DAF">
        <w:lastRenderedPageBreak/>
        <w:t>How do I delimit a weed infestation?</w:t>
      </w:r>
      <w:bookmarkEnd w:id="22"/>
      <w:bookmarkEnd w:id="23"/>
      <w:bookmarkEnd w:id="24"/>
    </w:p>
    <w:p w:rsidR="00BE41B2" w:rsidRPr="00EF6DAF" w:rsidRDefault="00BE41B2" w:rsidP="00BE41B2">
      <w:pPr>
        <w:spacing w:before="85" w:after="170" w:line="300" w:lineRule="atLeast"/>
        <w:rPr>
          <w:rFonts w:asciiTheme="minorHAnsi" w:hAnsiTheme="minorHAnsi" w:cstheme="minorHAnsi"/>
          <w:color w:val="228591"/>
          <w:sz w:val="24"/>
          <w:lang w:val="en-US"/>
        </w:rPr>
      </w:pPr>
      <w:r w:rsidRPr="00EF6DAF">
        <w:rPr>
          <w:rFonts w:asciiTheme="minorHAnsi" w:hAnsiTheme="minorHAnsi" w:cstheme="minorHAnsi"/>
          <w:color w:val="228591"/>
          <w:sz w:val="24"/>
          <w:lang w:val="en-US"/>
        </w:rPr>
        <w:t>I want to plan and undertake a delimiting survey to determine how far a weed has spread at my site. Here is the process to follow.</w:t>
      </w:r>
    </w:p>
    <w:p w:rsidR="00421844" w:rsidRDefault="00421844" w:rsidP="00421844">
      <w:pPr>
        <w:pStyle w:val="Caption"/>
        <w:rPr>
          <w:rFonts w:asciiTheme="minorHAnsi" w:hAnsiTheme="minorHAnsi" w:cstheme="minorHAnsi"/>
        </w:rPr>
      </w:pPr>
      <w:r>
        <w:rPr>
          <w:rFonts w:asciiTheme="minorHAnsi" w:hAnsiTheme="minorHAnsi" w:cstheme="minorHAnsi"/>
        </w:rPr>
        <w:t>[flow chart]</w:t>
      </w:r>
    </w:p>
    <w:p w:rsidR="00E15411" w:rsidRDefault="00E15411" w:rsidP="002224E4">
      <w:pPr>
        <w:pStyle w:val="Caption"/>
        <w:rPr>
          <w:rFonts w:asciiTheme="minorHAnsi" w:hAnsiTheme="minorHAnsi" w:cstheme="minorHAnsi"/>
          <w:highlight w:val="lightGray"/>
        </w:rPr>
      </w:pPr>
    </w:p>
    <w:p w:rsidR="00B81BCB" w:rsidRPr="00EF6DAF" w:rsidRDefault="00B81BCB" w:rsidP="002224E4">
      <w:pPr>
        <w:pStyle w:val="Caption"/>
        <w:rPr>
          <w:rFonts w:asciiTheme="minorHAnsi" w:hAnsiTheme="minorHAnsi" w:cstheme="minorHAnsi"/>
          <w:highlight w:val="lightGray"/>
        </w:rPr>
      </w:pPr>
    </w:p>
    <w:p w:rsidR="00BE41B2" w:rsidRPr="00EF6DAF" w:rsidRDefault="002224E4" w:rsidP="002224E4">
      <w:pPr>
        <w:pStyle w:val="Caption"/>
        <w:rPr>
          <w:rFonts w:asciiTheme="minorHAnsi" w:hAnsiTheme="minorHAnsi" w:cstheme="minorHAnsi"/>
          <w:color w:val="000000"/>
          <w:lang w:eastAsia="en-AU"/>
        </w:rPr>
      </w:pPr>
      <w:r w:rsidRPr="00EF6DAF">
        <w:rPr>
          <w:rFonts w:asciiTheme="minorHAnsi" w:hAnsiTheme="minorHAnsi" w:cstheme="minorHAnsi"/>
        </w:rPr>
        <w:t>Figure 2</w:t>
      </w:r>
      <w:r w:rsidR="005A7AC6" w:rsidRPr="00EF6DAF">
        <w:rPr>
          <w:rFonts w:asciiTheme="minorHAnsi" w:hAnsiTheme="minorHAnsi" w:cstheme="minorHAnsi"/>
        </w:rPr>
        <w:t xml:space="preserve"> -</w:t>
      </w:r>
      <w:r w:rsidRPr="00EF6DAF">
        <w:rPr>
          <w:rFonts w:asciiTheme="minorHAnsi" w:hAnsiTheme="minorHAnsi" w:cstheme="minorHAnsi"/>
        </w:rPr>
        <w:t xml:space="preserve"> How to use this guide.</w:t>
      </w:r>
    </w:p>
    <w:p w:rsidR="00BE41B2" w:rsidRPr="00EF6DAF" w:rsidRDefault="00BE41B2" w:rsidP="00BF3556">
      <w:pPr>
        <w:pStyle w:val="Body2"/>
        <w:rPr>
          <w:rFonts w:asciiTheme="minorHAnsi" w:hAnsiTheme="minorHAnsi" w:cstheme="minorHAnsi"/>
        </w:rPr>
      </w:pPr>
    </w:p>
    <w:p w:rsidR="00BE41B2" w:rsidRPr="00EF6DAF" w:rsidRDefault="00BE41B2" w:rsidP="00BF3556">
      <w:pPr>
        <w:pStyle w:val="Body2"/>
        <w:rPr>
          <w:rFonts w:asciiTheme="minorHAnsi" w:hAnsiTheme="minorHAnsi" w:cstheme="minorHAnsi"/>
        </w:rPr>
      </w:pPr>
      <w:r w:rsidRPr="00EF6DAF">
        <w:rPr>
          <w:rFonts w:asciiTheme="minorHAnsi" w:hAnsiTheme="minorHAnsi" w:cstheme="minorHAnsi"/>
        </w:rPr>
        <w:br w:type="page"/>
      </w:r>
    </w:p>
    <w:p w:rsidR="00BE41B2" w:rsidRPr="00EF6DAF" w:rsidRDefault="00BE41B2" w:rsidP="00FE60CC">
      <w:pPr>
        <w:pStyle w:val="HB"/>
      </w:pPr>
      <w:bookmarkStart w:id="25" w:name="_Toc381101163"/>
      <w:bookmarkStart w:id="26" w:name="_Toc391554907"/>
      <w:bookmarkStart w:id="27" w:name="_Toc2154153"/>
      <w:r w:rsidRPr="00EF6DAF">
        <w:lastRenderedPageBreak/>
        <w:t>Quick guide to planning and performing a delimiting survey</w:t>
      </w:r>
      <w:bookmarkEnd w:id="25"/>
      <w:bookmarkEnd w:id="26"/>
      <w:bookmarkEnd w:id="27"/>
      <w:r w:rsidRPr="00EF6DAF">
        <w:t xml:space="preserve">  </w:t>
      </w:r>
    </w:p>
    <w:p w:rsidR="007E4E18" w:rsidRPr="00EF6DAF" w:rsidRDefault="007E4E18" w:rsidP="009F0B17">
      <w:pPr>
        <w:spacing w:before="85" w:after="170" w:line="300" w:lineRule="atLeast"/>
        <w:rPr>
          <w:rFonts w:asciiTheme="minorHAnsi" w:hAnsiTheme="minorHAnsi" w:cstheme="minorHAnsi"/>
          <w:color w:val="228591"/>
          <w:sz w:val="24"/>
          <w:lang w:val="en-US"/>
        </w:rPr>
      </w:pPr>
      <w:r w:rsidRPr="00EF6DAF">
        <w:rPr>
          <w:rFonts w:asciiTheme="minorHAnsi" w:hAnsiTheme="minorHAnsi" w:cstheme="minorHAnsi"/>
          <w:color w:val="228591"/>
          <w:sz w:val="24"/>
          <w:lang w:val="en-US"/>
        </w:rPr>
        <w:t xml:space="preserve">A delimiting survey requires pre-planning </w:t>
      </w:r>
      <w:r w:rsidR="000942AD" w:rsidRPr="00EF6DAF">
        <w:rPr>
          <w:rFonts w:asciiTheme="minorHAnsi" w:hAnsiTheme="minorHAnsi" w:cstheme="minorHAnsi"/>
          <w:color w:val="228591"/>
          <w:sz w:val="24"/>
          <w:lang w:val="en-US"/>
        </w:rPr>
        <w:t>to</w:t>
      </w:r>
      <w:r w:rsidRPr="00EF6DAF">
        <w:rPr>
          <w:rFonts w:asciiTheme="minorHAnsi" w:hAnsiTheme="minorHAnsi" w:cstheme="minorHAnsi"/>
          <w:color w:val="228591"/>
          <w:sz w:val="24"/>
          <w:lang w:val="en-US"/>
        </w:rPr>
        <w:t xml:space="preserve"> maximise the likelihood of detecting the target weed within the search area. This section lists </w:t>
      </w:r>
      <w:r w:rsidR="00055450" w:rsidRPr="00EF6DAF">
        <w:rPr>
          <w:rFonts w:asciiTheme="minorHAnsi" w:hAnsiTheme="minorHAnsi" w:cstheme="minorHAnsi"/>
          <w:color w:val="228591"/>
          <w:sz w:val="24"/>
          <w:lang w:val="en-US"/>
        </w:rPr>
        <w:t>eight</w:t>
      </w:r>
      <w:r w:rsidRPr="00EF6DAF">
        <w:rPr>
          <w:rFonts w:asciiTheme="minorHAnsi" w:hAnsiTheme="minorHAnsi" w:cstheme="minorHAnsi"/>
          <w:color w:val="228591"/>
          <w:sz w:val="24"/>
          <w:lang w:val="en-US"/>
        </w:rPr>
        <w:t xml:space="preserve"> steps that will assist in planning and undertaking a delimiting survey.</w:t>
      </w:r>
    </w:p>
    <w:p w:rsidR="000857E9" w:rsidRPr="00EF6DAF" w:rsidRDefault="000857E9" w:rsidP="009F0B17">
      <w:pPr>
        <w:pStyle w:val="Body2"/>
        <w:rPr>
          <w:rFonts w:asciiTheme="minorHAnsi" w:hAnsiTheme="minorHAnsi" w:cstheme="minorHAnsi"/>
        </w:rPr>
      </w:pP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If you are planning a delimiting survey from scratch, follow this guide in its logical order. Alternatively, you can go to the r</w:t>
      </w:r>
      <w:r w:rsidR="00763742" w:rsidRPr="00EF6DAF">
        <w:rPr>
          <w:rFonts w:asciiTheme="minorHAnsi" w:hAnsiTheme="minorHAnsi" w:cstheme="minorHAnsi"/>
        </w:rPr>
        <w:t>elevant section of the guide</w:t>
      </w:r>
      <w:r w:rsidRPr="00EF6DAF">
        <w:rPr>
          <w:rFonts w:asciiTheme="minorHAnsi" w:hAnsiTheme="minorHAnsi" w:cstheme="minorHAnsi"/>
        </w:rPr>
        <w:t xml:space="preserve"> for the advice you require.</w:t>
      </w:r>
      <w:r w:rsidR="00E73886" w:rsidRPr="00EF6DAF">
        <w:rPr>
          <w:rFonts w:asciiTheme="minorHAnsi" w:hAnsiTheme="minorHAnsi" w:cstheme="minorHAnsi"/>
        </w:rPr>
        <w:t xml:space="preserve"> </w:t>
      </w:r>
    </w:p>
    <w:p w:rsidR="00BE41B2" w:rsidRPr="00EF6DAF" w:rsidRDefault="00BE41B2" w:rsidP="00BF3556">
      <w:pPr>
        <w:pStyle w:val="Body2"/>
        <w:rPr>
          <w:rFonts w:asciiTheme="minorHAnsi" w:hAnsiTheme="minorHAnsi" w:cstheme="minorHAnsi"/>
        </w:rPr>
      </w:pPr>
    </w:p>
    <w:p w:rsidR="00421844" w:rsidRDefault="00421844" w:rsidP="00421844">
      <w:pPr>
        <w:pStyle w:val="Caption"/>
        <w:rPr>
          <w:rFonts w:asciiTheme="minorHAnsi" w:hAnsiTheme="minorHAnsi" w:cstheme="minorHAnsi"/>
        </w:rPr>
      </w:pPr>
      <w:r>
        <w:rPr>
          <w:rFonts w:asciiTheme="minorHAnsi" w:hAnsiTheme="minorHAnsi" w:cstheme="minorHAnsi"/>
        </w:rPr>
        <w:t>[flow chart]</w:t>
      </w:r>
    </w:p>
    <w:p w:rsidR="00BE41B2" w:rsidRPr="00EF6DAF" w:rsidRDefault="00BE41B2"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7E4E18" w:rsidRDefault="007E4E18" w:rsidP="00BF3556">
      <w:pPr>
        <w:pStyle w:val="Body2"/>
        <w:rPr>
          <w:rFonts w:asciiTheme="minorHAnsi" w:hAnsiTheme="minorHAnsi" w:cstheme="minorHAnsi"/>
        </w:rPr>
      </w:pPr>
    </w:p>
    <w:p w:rsidR="00BF5F1B" w:rsidRPr="00EF6DAF" w:rsidRDefault="00BF5F1B" w:rsidP="00BF3556">
      <w:pPr>
        <w:pStyle w:val="Body2"/>
        <w:rPr>
          <w:rFonts w:asciiTheme="minorHAnsi" w:hAnsiTheme="minorHAnsi" w:cstheme="minorHAnsi"/>
        </w:rPr>
      </w:pPr>
    </w:p>
    <w:p w:rsidR="007E4E18" w:rsidRPr="00EF6DAF" w:rsidRDefault="007E4E18" w:rsidP="00BF3556">
      <w:pPr>
        <w:pStyle w:val="Body2"/>
        <w:rPr>
          <w:rFonts w:asciiTheme="minorHAnsi" w:hAnsiTheme="minorHAnsi" w:cstheme="minorHAnsi"/>
        </w:rPr>
      </w:pPr>
    </w:p>
    <w:p w:rsidR="00BE41B2" w:rsidRPr="00EF6DAF" w:rsidRDefault="00BE41B2" w:rsidP="009F0B17">
      <w:pPr>
        <w:pStyle w:val="Caption"/>
        <w:rPr>
          <w:rFonts w:asciiTheme="minorHAnsi" w:hAnsiTheme="minorHAnsi" w:cstheme="minorHAnsi"/>
        </w:rPr>
      </w:pPr>
      <w:r w:rsidRPr="00EF6DAF">
        <w:rPr>
          <w:rFonts w:asciiTheme="minorHAnsi" w:hAnsiTheme="minorHAnsi" w:cstheme="minorHAnsi"/>
        </w:rPr>
        <w:t xml:space="preserve">Figure </w:t>
      </w:r>
      <w:r w:rsidR="002224E4" w:rsidRPr="00EF6DAF">
        <w:rPr>
          <w:rFonts w:asciiTheme="minorHAnsi" w:hAnsiTheme="minorHAnsi" w:cstheme="minorHAnsi"/>
        </w:rPr>
        <w:t>3</w:t>
      </w:r>
      <w:r w:rsidR="005A7AC6" w:rsidRPr="00EF6DAF">
        <w:rPr>
          <w:rFonts w:asciiTheme="minorHAnsi" w:hAnsiTheme="minorHAnsi" w:cstheme="minorHAnsi"/>
        </w:rPr>
        <w:t xml:space="preserve"> -</w:t>
      </w:r>
      <w:r w:rsidRPr="00EF6DAF">
        <w:rPr>
          <w:rFonts w:asciiTheme="minorHAnsi" w:hAnsiTheme="minorHAnsi" w:cstheme="minorHAnsi"/>
        </w:rPr>
        <w:t xml:space="preserve"> Steps to </w:t>
      </w:r>
      <w:r w:rsidR="007E4E18" w:rsidRPr="00EF6DAF">
        <w:rPr>
          <w:rFonts w:asciiTheme="minorHAnsi" w:hAnsiTheme="minorHAnsi" w:cstheme="minorHAnsi"/>
        </w:rPr>
        <w:t>planning and undertaking</w:t>
      </w:r>
      <w:r w:rsidRPr="00EF6DAF">
        <w:rPr>
          <w:rFonts w:asciiTheme="minorHAnsi" w:hAnsiTheme="minorHAnsi" w:cstheme="minorHAnsi"/>
        </w:rPr>
        <w:t xml:space="preserve"> a delimiting survey.</w:t>
      </w:r>
      <w:r w:rsidRPr="00EF6DAF">
        <w:rPr>
          <w:rFonts w:asciiTheme="minorHAnsi" w:hAnsiTheme="minorHAnsi" w:cstheme="minorHAnsi"/>
        </w:rPr>
        <w:br w:type="page"/>
      </w:r>
    </w:p>
    <w:p w:rsidR="00BE41B2" w:rsidRPr="00EF6DAF" w:rsidRDefault="00BE41B2" w:rsidP="00FE60CC">
      <w:pPr>
        <w:pStyle w:val="HA"/>
      </w:pPr>
      <w:bookmarkStart w:id="28" w:name="_Toc381101165"/>
      <w:bookmarkStart w:id="29" w:name="_Toc391554909"/>
      <w:bookmarkStart w:id="30" w:name="_Toc2154154"/>
      <w:r w:rsidRPr="00EF6DAF">
        <w:lastRenderedPageBreak/>
        <w:t>Step 1. Determine what to look for</w:t>
      </w:r>
      <w:bookmarkEnd w:id="28"/>
      <w:bookmarkEnd w:id="29"/>
      <w:bookmarkEnd w:id="30"/>
    </w:p>
    <w:p w:rsidR="00BE41B2" w:rsidRPr="00EF6DAF" w:rsidRDefault="00BE41B2" w:rsidP="00FE60CC">
      <w:pPr>
        <w:pStyle w:val="HB"/>
      </w:pPr>
      <w:bookmarkStart w:id="31" w:name="_Toc381101166"/>
      <w:bookmarkStart w:id="32" w:name="_Toc391554910"/>
      <w:bookmarkStart w:id="33" w:name="_Toc2154155"/>
      <w:r w:rsidRPr="00EF6DAF">
        <w:t>Know the target weed</w:t>
      </w:r>
      <w:bookmarkEnd w:id="31"/>
      <w:bookmarkEnd w:id="32"/>
      <w:bookmarkEnd w:id="33"/>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Once you have located a weed in the field, the true extent of it</w:t>
      </w:r>
      <w:r w:rsidR="00A704EF" w:rsidRPr="00EF6DAF">
        <w:rPr>
          <w:rFonts w:asciiTheme="minorHAnsi" w:hAnsiTheme="minorHAnsi" w:cstheme="minorHAnsi"/>
        </w:rPr>
        <w:t>s</w:t>
      </w:r>
      <w:r w:rsidRPr="00EF6DAF">
        <w:rPr>
          <w:rFonts w:asciiTheme="minorHAnsi" w:hAnsiTheme="minorHAnsi" w:cstheme="minorHAnsi"/>
        </w:rPr>
        <w:t xml:space="preserve"> spread in a landscape needs to be determined. The first step is to become familiar with the weed’s biology and ecology. Knowing these will assist in determining the optimum time to carry out a survey, where to search, how often to search and the length of time it may take you to eradicate a weed (if applicable) (Jeffery 2012). It will also make searching for the target weed more efficient.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Characteristics of a weed that you should investigate include:</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identification </w:t>
      </w:r>
      <w:r w:rsidR="00BE41B2" w:rsidRPr="00EF6DAF">
        <w:rPr>
          <w:rFonts w:asciiTheme="minorHAnsi" w:hAnsiTheme="minorHAnsi" w:cstheme="minorHAnsi"/>
          <w:szCs w:val="22"/>
        </w:rPr>
        <w:t xml:space="preserve">characteristics (e.g. Figure </w:t>
      </w:r>
      <w:r w:rsidR="00055450" w:rsidRPr="00EF6DAF">
        <w:rPr>
          <w:rFonts w:asciiTheme="minorHAnsi" w:hAnsiTheme="minorHAnsi" w:cstheme="minorHAnsi"/>
          <w:szCs w:val="22"/>
        </w:rPr>
        <w:t>4</w:t>
      </w:r>
      <w:r w:rsidR="00BE41B2" w:rsidRPr="00EF6DAF">
        <w:rPr>
          <w:rFonts w:asciiTheme="minorHAnsi" w:hAnsiTheme="minorHAnsi" w:cstheme="minorHAnsi"/>
          <w:szCs w:val="22"/>
        </w:rPr>
        <w:t>) and look-alikes so you make a confident identification in the field</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method </w:t>
      </w:r>
      <w:r w:rsidR="00BE41B2" w:rsidRPr="00EF6DAF">
        <w:rPr>
          <w:rFonts w:asciiTheme="minorHAnsi" w:hAnsiTheme="minorHAnsi" w:cstheme="minorHAnsi"/>
          <w:szCs w:val="22"/>
        </w:rPr>
        <w:t>of reproduction e.g. seed and/or vegetatively (</w:t>
      </w:r>
      <w:r w:rsidR="00055450" w:rsidRPr="00EF6DAF">
        <w:rPr>
          <w:rFonts w:asciiTheme="minorHAnsi" w:hAnsiTheme="minorHAnsi" w:cstheme="minorHAnsi"/>
          <w:szCs w:val="22"/>
        </w:rPr>
        <w:t>i.e. via suckers, bulbs, corms</w:t>
      </w:r>
      <w:r w:rsidRPr="00EF6DAF">
        <w:rPr>
          <w:rFonts w:asciiTheme="minorHAnsi" w:hAnsiTheme="minorHAnsi" w:cstheme="minorHAnsi"/>
          <w:szCs w:val="22"/>
        </w:rPr>
        <w:t>);</w:t>
      </w:r>
    </w:p>
    <w:p w:rsidR="00BE41B2" w:rsidRPr="00EF6DAF" w:rsidRDefault="00BB6DC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w:t>
      </w:r>
      <w:r w:rsidR="00A704EF" w:rsidRPr="00EF6DAF">
        <w:rPr>
          <w:rFonts w:asciiTheme="minorHAnsi" w:hAnsiTheme="minorHAnsi" w:cstheme="minorHAnsi"/>
          <w:szCs w:val="22"/>
        </w:rPr>
        <w:t xml:space="preserve">eed </w:t>
      </w:r>
      <w:r w:rsidR="00BE41B2" w:rsidRPr="00EF6DAF">
        <w:rPr>
          <w:rFonts w:asciiTheme="minorHAnsi" w:hAnsiTheme="minorHAnsi" w:cstheme="minorHAnsi"/>
          <w:szCs w:val="22"/>
        </w:rPr>
        <w:t>longevity, seedbank and budbank</w:t>
      </w:r>
      <w:r w:rsidR="00A704EF"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time </w:t>
      </w:r>
      <w:r w:rsidR="00BE41B2" w:rsidRPr="00EF6DAF">
        <w:rPr>
          <w:rFonts w:asciiTheme="minorHAnsi" w:hAnsiTheme="minorHAnsi" w:cstheme="minorHAnsi"/>
          <w:szCs w:val="22"/>
        </w:rPr>
        <w:t>the plant takes to reach maturity</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annual </w:t>
      </w:r>
      <w:r w:rsidR="00BE41B2" w:rsidRPr="00EF6DAF">
        <w:rPr>
          <w:rFonts w:asciiTheme="minorHAnsi" w:hAnsiTheme="minorHAnsi" w:cstheme="minorHAnsi"/>
          <w:szCs w:val="22"/>
        </w:rPr>
        <w:t xml:space="preserve">growth cycle </w:t>
      </w:r>
      <w:r w:rsidRPr="00EF6DAF">
        <w:rPr>
          <w:rFonts w:asciiTheme="minorHAnsi" w:hAnsiTheme="minorHAnsi" w:cstheme="minorHAnsi"/>
          <w:szCs w:val="22"/>
        </w:rPr>
        <w:t>(</w:t>
      </w:r>
      <w:r w:rsidR="00BE41B2" w:rsidRPr="00EF6DAF">
        <w:rPr>
          <w:rFonts w:asciiTheme="minorHAnsi" w:hAnsiTheme="minorHAnsi" w:cstheme="minorHAnsi"/>
          <w:szCs w:val="22"/>
        </w:rPr>
        <w:t>e.g. when does it flower? Is it dormant below ground during certain seasons?</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dispersal </w:t>
      </w:r>
      <w:r w:rsidR="00BE41B2" w:rsidRPr="00EF6DAF">
        <w:rPr>
          <w:rFonts w:asciiTheme="minorHAnsi" w:hAnsiTheme="minorHAnsi" w:cstheme="minorHAnsi"/>
          <w:szCs w:val="22"/>
        </w:rPr>
        <w:t>mechanisms (e.g. attractive fruit, barbs</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dispersal vectors </w:t>
      </w:r>
      <w:r w:rsidR="00BE41B2" w:rsidRPr="00EF6DAF">
        <w:rPr>
          <w:rFonts w:asciiTheme="minorHAnsi" w:hAnsiTheme="minorHAnsi" w:cstheme="minorHAnsi"/>
          <w:szCs w:val="22"/>
        </w:rPr>
        <w:t>(e.g. wind, water, vehicles, birds, foxes</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habitat </w:t>
      </w:r>
      <w:r w:rsidR="00BE41B2" w:rsidRPr="00EF6DAF">
        <w:rPr>
          <w:rFonts w:asciiTheme="minorHAnsi" w:hAnsiTheme="minorHAnsi" w:cstheme="minorHAnsi"/>
          <w:szCs w:val="22"/>
        </w:rPr>
        <w:t>suitability (e.g. does the target plant prefer shade, riparian areas, disturbed areas, open areas, frost free habitats etc</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particular conditions that</w:t>
      </w:r>
      <w:r w:rsidR="00A704EF" w:rsidRPr="00EF6DAF">
        <w:rPr>
          <w:rFonts w:asciiTheme="minorHAnsi" w:hAnsiTheme="minorHAnsi" w:cstheme="minorHAnsi"/>
          <w:szCs w:val="22"/>
        </w:rPr>
        <w:t xml:space="preserve"> would</w:t>
      </w:r>
      <w:r w:rsidRPr="00EF6DAF">
        <w:rPr>
          <w:rFonts w:asciiTheme="minorHAnsi" w:hAnsiTheme="minorHAnsi" w:cstheme="minorHAnsi"/>
          <w:szCs w:val="22"/>
        </w:rPr>
        <w:t xml:space="preserve"> make it easier to find in the field e.g. flowering</w:t>
      </w:r>
      <w:r w:rsidR="00A704EF" w:rsidRPr="00EF6DAF">
        <w:rPr>
          <w:rFonts w:asciiTheme="minorHAnsi" w:hAnsiTheme="minorHAnsi" w:cstheme="minorHAnsi"/>
          <w:szCs w:val="22"/>
        </w:rPr>
        <w:t xml:space="preserve"> period</w:t>
      </w:r>
      <w:r w:rsidRPr="00EF6DAF">
        <w:rPr>
          <w:rFonts w:asciiTheme="minorHAnsi" w:hAnsiTheme="minorHAnsi" w:cstheme="minorHAnsi"/>
          <w:szCs w:val="22"/>
        </w:rPr>
        <w:t xml:space="preserve">, or leaf coloration at certain times of </w:t>
      </w:r>
      <w:r w:rsidR="00055450" w:rsidRPr="00EF6DAF">
        <w:rPr>
          <w:rFonts w:asciiTheme="minorHAnsi" w:hAnsiTheme="minorHAnsi" w:cstheme="minorHAnsi"/>
          <w:szCs w:val="22"/>
        </w:rPr>
        <w:t xml:space="preserve">the </w:t>
      </w:r>
      <w:r w:rsidRPr="00EF6DAF">
        <w:rPr>
          <w:rFonts w:asciiTheme="minorHAnsi" w:hAnsiTheme="minorHAnsi" w:cstheme="minorHAnsi"/>
          <w:szCs w:val="22"/>
        </w:rPr>
        <w:t>year</w:t>
      </w:r>
      <w:r w:rsidR="00A704EF" w:rsidRPr="00EF6DAF">
        <w:rPr>
          <w:rFonts w:asciiTheme="minorHAnsi" w:hAnsiTheme="minorHAnsi" w:cstheme="minorHAnsi"/>
          <w:szCs w:val="22"/>
        </w:rPr>
        <w:t xml:space="preserve">. </w:t>
      </w:r>
    </w:p>
    <w:p w:rsidR="00BE41B2" w:rsidRPr="00EF6DAF" w:rsidRDefault="00BB6DC6" w:rsidP="009F0B17">
      <w:pPr>
        <w:pStyle w:val="Body2"/>
        <w:rPr>
          <w:rFonts w:asciiTheme="minorHAnsi" w:hAnsiTheme="minorHAnsi" w:cstheme="minorHAnsi"/>
        </w:rPr>
      </w:pPr>
      <w:r w:rsidRPr="00EF6DAF">
        <w:rPr>
          <w:rFonts w:asciiTheme="minorHAnsi" w:hAnsiTheme="minorHAnsi" w:cstheme="minorHAnsi"/>
        </w:rPr>
        <w:t>I</w:t>
      </w:r>
      <w:r w:rsidR="00BE41B2" w:rsidRPr="00EF6DAF">
        <w:rPr>
          <w:rFonts w:asciiTheme="minorHAnsi" w:hAnsiTheme="minorHAnsi" w:cstheme="minorHAnsi"/>
        </w:rPr>
        <w:t>nformation on how to identi</w:t>
      </w:r>
      <w:r w:rsidR="00485ACF" w:rsidRPr="00EF6DAF">
        <w:rPr>
          <w:rFonts w:asciiTheme="minorHAnsi" w:hAnsiTheme="minorHAnsi" w:cstheme="minorHAnsi"/>
        </w:rPr>
        <w:t>fy a plant can be found in the “</w:t>
      </w:r>
      <w:r w:rsidR="00BE41B2" w:rsidRPr="00EF6DAF">
        <w:rPr>
          <w:rFonts w:asciiTheme="minorHAnsi" w:hAnsiTheme="minorHAnsi" w:cstheme="minorHAnsi"/>
        </w:rPr>
        <w:t xml:space="preserve">Looking for weeds: </w:t>
      </w:r>
      <w:r w:rsidR="000461D5" w:rsidRPr="00EF6DAF">
        <w:rPr>
          <w:rFonts w:asciiTheme="minorHAnsi" w:hAnsiTheme="minorHAnsi" w:cstheme="minorHAnsi"/>
        </w:rPr>
        <w:t xml:space="preserve">name </w:t>
      </w:r>
      <w:r w:rsidR="00BE41B2" w:rsidRPr="00EF6DAF">
        <w:rPr>
          <w:rFonts w:asciiTheme="minorHAnsi" w:hAnsiTheme="minorHAnsi" w:cstheme="minorHAnsi"/>
        </w:rPr>
        <w:t>and notify guide</w:t>
      </w:r>
      <w:r w:rsidR="00485ACF" w:rsidRPr="00EF6DAF">
        <w:rPr>
          <w:rFonts w:asciiTheme="minorHAnsi" w:hAnsiTheme="minorHAnsi" w:cstheme="minorHAnsi"/>
        </w:rPr>
        <w:t>”</w:t>
      </w:r>
      <w:r w:rsidR="00BE41B2" w:rsidRPr="00EF6DAF">
        <w:rPr>
          <w:rFonts w:asciiTheme="minorHAnsi" w:hAnsiTheme="minorHAnsi" w:cstheme="minorHAnsi"/>
        </w:rPr>
        <w:t xml:space="preserve">.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The preferred habitat of the weed will influence where you should search</w:t>
      </w:r>
      <w:r w:rsidR="00A704EF" w:rsidRPr="00EF6DAF">
        <w:rPr>
          <w:rFonts w:asciiTheme="minorHAnsi" w:hAnsiTheme="minorHAnsi" w:cstheme="minorHAnsi"/>
        </w:rPr>
        <w:t>;</w:t>
      </w:r>
      <w:r w:rsidRPr="00EF6DAF">
        <w:rPr>
          <w:rFonts w:asciiTheme="minorHAnsi" w:hAnsiTheme="minorHAnsi" w:cstheme="minorHAnsi"/>
        </w:rPr>
        <w:t xml:space="preserve"> the majority of survey effort</w:t>
      </w:r>
      <w:r w:rsidR="00A704EF" w:rsidRPr="00EF6DAF">
        <w:rPr>
          <w:rFonts w:asciiTheme="minorHAnsi" w:hAnsiTheme="minorHAnsi" w:cstheme="minorHAnsi"/>
        </w:rPr>
        <w:t xml:space="preserve"> should be</w:t>
      </w:r>
      <w:r w:rsidRPr="00EF6DAF">
        <w:rPr>
          <w:rFonts w:asciiTheme="minorHAnsi" w:hAnsiTheme="minorHAnsi" w:cstheme="minorHAnsi"/>
        </w:rPr>
        <w:t xml:space="preserve"> directed to the areas</w:t>
      </w:r>
      <w:r w:rsidR="00A704EF" w:rsidRPr="00EF6DAF">
        <w:rPr>
          <w:rFonts w:asciiTheme="minorHAnsi" w:hAnsiTheme="minorHAnsi" w:cstheme="minorHAnsi"/>
        </w:rPr>
        <w:t xml:space="preserve"> most favourable for the plant</w:t>
      </w:r>
      <w:r w:rsidRPr="00EF6DAF">
        <w:rPr>
          <w:rFonts w:asciiTheme="minorHAnsi" w:hAnsiTheme="minorHAnsi" w:cstheme="minorHAnsi"/>
        </w:rPr>
        <w:t xml:space="preserve">. </w:t>
      </w:r>
    </w:p>
    <w:p w:rsidR="000942AD" w:rsidRPr="00EF6DAF" w:rsidRDefault="000942AD" w:rsidP="009F0B17">
      <w:pPr>
        <w:pStyle w:val="Body2"/>
        <w:rPr>
          <w:rFonts w:asciiTheme="minorHAnsi" w:hAnsiTheme="minorHAnsi" w:cstheme="minorHAnsi"/>
        </w:rPr>
      </w:pPr>
      <w:r w:rsidRPr="00EF6DAF">
        <w:rPr>
          <w:rFonts w:asciiTheme="minorHAnsi" w:hAnsiTheme="minorHAnsi" w:cstheme="minorHAnsi"/>
        </w:rPr>
        <w:t>Weeds often invade due to some change in the landscape. Weeds can be a symptom of these changes so looking for where landscape changes have occurred e.g. where a fire has burnt, can help influence where you should search.</w:t>
      </w:r>
    </w:p>
    <w:p w:rsidR="00BE41B2" w:rsidRPr="00EF6DAF" w:rsidRDefault="00BE41B2" w:rsidP="00FE60CC">
      <w:pPr>
        <w:pStyle w:val="Pullout"/>
        <w:rPr>
          <w:lang w:val="en-US"/>
        </w:rPr>
      </w:pPr>
      <w:r w:rsidRPr="00EF6DAF">
        <w:rPr>
          <w:lang w:val="en-US"/>
        </w:rPr>
        <w:t>It is vital when undertaking a delimiting survey that you know as much as possible about the biology and ecology of the weed. This will provide you with the best chance of identifying all the likely sites that it might have infested, and ultimately correctly delimiting a</w:t>
      </w:r>
      <w:r w:rsidR="009F0B17" w:rsidRPr="00EF6DAF">
        <w:rPr>
          <w:lang w:val="en-US"/>
        </w:rPr>
        <w:t>n infestation (McMaugh 2005).</w:t>
      </w:r>
    </w:p>
    <w:p w:rsidR="0060555A" w:rsidRPr="00EF6DAF" w:rsidRDefault="0060555A">
      <w:pPr>
        <w:rPr>
          <w:rFonts w:asciiTheme="minorHAnsi" w:hAnsiTheme="minorHAnsi" w:cstheme="minorHAnsi"/>
          <w:sz w:val="18"/>
          <w:highlight w:val="yellow"/>
        </w:rPr>
      </w:pPr>
      <w:r w:rsidRPr="00EF6DAF">
        <w:rPr>
          <w:rFonts w:asciiTheme="minorHAnsi" w:hAnsiTheme="minorHAnsi" w:cstheme="minorHAnsi"/>
          <w:sz w:val="18"/>
          <w:highlight w:val="yellow"/>
        </w:rPr>
        <w:br w:type="page"/>
      </w:r>
    </w:p>
    <w:p w:rsidR="00BE41B2" w:rsidRPr="00EF6DAF" w:rsidRDefault="00421844" w:rsidP="00BE41B2">
      <w:pPr>
        <w:rPr>
          <w:rFonts w:asciiTheme="minorHAnsi" w:hAnsiTheme="minorHAnsi" w:cstheme="minorHAnsi"/>
          <w:sz w:val="18"/>
          <w:highlight w:val="yellow"/>
        </w:rPr>
      </w:pPr>
      <w:r>
        <w:rPr>
          <w:rFonts w:asciiTheme="minorHAnsi" w:hAnsiTheme="minorHAnsi" w:cstheme="minorHAnsi"/>
          <w:noProof/>
          <w:sz w:val="18"/>
          <w:lang w:eastAsia="en-AU"/>
        </w:rPr>
        <w:lastRenderedPageBreak/>
        <w:t>[photo of weed]</w:t>
      </w:r>
    </w:p>
    <w:p w:rsidR="00BE41B2" w:rsidRPr="00EF6DAF" w:rsidRDefault="00BE41B2" w:rsidP="009F0B17">
      <w:pPr>
        <w:pStyle w:val="Caption"/>
        <w:rPr>
          <w:rFonts w:asciiTheme="minorHAnsi" w:hAnsiTheme="minorHAnsi" w:cstheme="minorHAnsi"/>
        </w:rPr>
      </w:pPr>
      <w:r w:rsidRPr="00EF6DAF">
        <w:rPr>
          <w:rFonts w:asciiTheme="minorHAnsi" w:hAnsiTheme="minorHAnsi" w:cstheme="minorHAnsi"/>
        </w:rPr>
        <w:t xml:space="preserve">Figure </w:t>
      </w:r>
      <w:r w:rsidR="00483D4A" w:rsidRPr="00EF6DAF">
        <w:rPr>
          <w:rFonts w:asciiTheme="minorHAnsi" w:hAnsiTheme="minorHAnsi" w:cstheme="minorHAnsi"/>
        </w:rPr>
        <w:t>4</w:t>
      </w:r>
      <w:r w:rsidR="005A7AC6" w:rsidRPr="00EF6DAF">
        <w:rPr>
          <w:rFonts w:asciiTheme="minorHAnsi" w:hAnsiTheme="minorHAnsi" w:cstheme="minorHAnsi"/>
        </w:rPr>
        <w:t xml:space="preserve"> -</w:t>
      </w:r>
      <w:r w:rsidRPr="00EF6DAF">
        <w:rPr>
          <w:rFonts w:asciiTheme="minorHAnsi" w:hAnsiTheme="minorHAnsi" w:cstheme="minorHAnsi"/>
        </w:rPr>
        <w:t xml:space="preserve"> Photographs of the characteristics that are useful for the identification of a plant. The plant shown above is a Black Locust (</w:t>
      </w:r>
      <w:r w:rsidRPr="00EF6DAF">
        <w:rPr>
          <w:rFonts w:asciiTheme="minorHAnsi" w:hAnsiTheme="minorHAnsi" w:cstheme="minorHAnsi"/>
          <w:i/>
        </w:rPr>
        <w:t>Robinia pseudoacacia</w:t>
      </w:r>
      <w:r w:rsidRPr="00EF6DAF">
        <w:rPr>
          <w:rFonts w:asciiTheme="minorHAnsi" w:hAnsiTheme="minorHAnsi" w:cstheme="minorHAnsi"/>
        </w:rPr>
        <w:t xml:space="preserve">). Left: </w:t>
      </w:r>
      <w:r w:rsidR="008B2DB7" w:rsidRPr="00EF6DAF">
        <w:rPr>
          <w:rFonts w:asciiTheme="minorHAnsi" w:hAnsiTheme="minorHAnsi" w:cstheme="minorHAnsi"/>
        </w:rPr>
        <w:t>w</w:t>
      </w:r>
      <w:r w:rsidRPr="00EF6DAF">
        <w:rPr>
          <w:rFonts w:asciiTheme="minorHAnsi" w:hAnsiTheme="minorHAnsi" w:cstheme="minorHAnsi"/>
        </w:rPr>
        <w:t>hole plant; top right: flowers; middle right: leaf arrangement; bottom right: any distinguishing feature i.e. thorns on stems or fruit.</w:t>
      </w:r>
      <w:r w:rsidR="00AE1266" w:rsidRPr="00EF6DAF">
        <w:rPr>
          <w:rFonts w:asciiTheme="minorHAnsi" w:hAnsiTheme="minorHAnsi" w:cstheme="minorHAnsi"/>
        </w:rPr>
        <w:t xml:space="preserve"> Images by Bec James, DELWP.</w:t>
      </w:r>
    </w:p>
    <w:p w:rsidR="00BE41B2" w:rsidRPr="00EF6DAF" w:rsidRDefault="00BE41B2" w:rsidP="009F0B17">
      <w:pPr>
        <w:pStyle w:val="Body2"/>
        <w:rPr>
          <w:rFonts w:asciiTheme="minorHAnsi" w:hAnsiTheme="minorHAnsi" w:cstheme="minorHAnsi"/>
        </w:rPr>
      </w:pPr>
    </w:p>
    <w:p w:rsidR="00BE41B2" w:rsidRPr="00EF6DAF" w:rsidRDefault="00BE41B2" w:rsidP="00FE60CC">
      <w:pPr>
        <w:pStyle w:val="HA"/>
      </w:pPr>
      <w:bookmarkStart w:id="34" w:name="_Toc381101168"/>
      <w:bookmarkStart w:id="35" w:name="_Toc391554912"/>
      <w:bookmarkStart w:id="36" w:name="_Toc2154156"/>
      <w:r w:rsidRPr="00EF6DAF">
        <w:t>Step 2. Review any past records or earlier botanical survey plans and results</w:t>
      </w:r>
      <w:bookmarkEnd w:id="34"/>
      <w:bookmarkEnd w:id="35"/>
      <w:bookmarkEnd w:id="36"/>
    </w:p>
    <w:p w:rsidR="004D46B9" w:rsidRPr="00EF6DAF" w:rsidRDefault="004D46B9" w:rsidP="004D46B9">
      <w:pPr>
        <w:pStyle w:val="Body2"/>
        <w:rPr>
          <w:rFonts w:asciiTheme="minorHAnsi" w:hAnsiTheme="minorHAnsi" w:cstheme="minorHAnsi"/>
        </w:rPr>
      </w:pPr>
      <w:r w:rsidRPr="00EF6DAF">
        <w:rPr>
          <w:rFonts w:asciiTheme="minorHAnsi" w:hAnsiTheme="minorHAnsi" w:cstheme="minorHAnsi"/>
        </w:rPr>
        <w:t>Investigate whether there have been any previous sightings or recorded information of the target weed or any other weeds in the immediate and surrounding areas. Databases and sources of information that should be checked include:</w:t>
      </w:r>
    </w:p>
    <w:p w:rsidR="004D46B9" w:rsidRPr="00EF6DAF" w:rsidRDefault="004D46B9" w:rsidP="0069654D">
      <w:pPr>
        <w:pStyle w:val="Bullet"/>
        <w:ind w:left="170" w:hanging="170"/>
        <w:rPr>
          <w:rFonts w:asciiTheme="minorHAnsi" w:hAnsiTheme="minorHAnsi" w:cstheme="minorHAnsi"/>
        </w:rPr>
      </w:pPr>
      <w:r w:rsidRPr="00EF6DAF">
        <w:rPr>
          <w:rFonts w:asciiTheme="minorHAnsi" w:hAnsiTheme="minorHAnsi" w:cstheme="minorHAnsi"/>
        </w:rPr>
        <w:t>Spatial, Temporal, Activity Recorder (STAR) (for DELWP and Parks Victoria)</w:t>
      </w:r>
      <w:r w:rsidR="000942AD" w:rsidRPr="00EF6DAF">
        <w:rPr>
          <w:rFonts w:asciiTheme="minorHAnsi" w:hAnsiTheme="minorHAnsi" w:cstheme="minorHAnsi"/>
        </w:rPr>
        <w:t xml:space="preserve">: </w:t>
      </w:r>
      <w:hyperlink r:id="rId24" w:history="1">
        <w:r w:rsidR="000942AD" w:rsidRPr="00EF6DAF">
          <w:rPr>
            <w:rStyle w:val="Hyperlink"/>
            <w:rFonts w:asciiTheme="minorHAnsi" w:hAnsiTheme="minorHAnsi" w:cstheme="minorHAnsi"/>
            <w:szCs w:val="22"/>
          </w:rPr>
          <w:t>https://star.biodiversity.vic.gov.au/STAR.UI.Web/</w:t>
        </w:r>
      </w:hyperlink>
      <w:r w:rsidR="000942AD" w:rsidRPr="00EF6DAF">
        <w:rPr>
          <w:rFonts w:asciiTheme="minorHAnsi" w:hAnsiTheme="minorHAnsi" w:cstheme="minorHAnsi"/>
        </w:rPr>
        <w:t xml:space="preserve"> </w:t>
      </w:r>
    </w:p>
    <w:p w:rsidR="004D46B9" w:rsidRPr="00EF6DAF" w:rsidRDefault="004D46B9" w:rsidP="0069654D">
      <w:pPr>
        <w:pStyle w:val="Bullet"/>
        <w:ind w:left="170" w:hanging="170"/>
        <w:rPr>
          <w:rFonts w:asciiTheme="minorHAnsi" w:hAnsiTheme="minorHAnsi" w:cstheme="minorHAnsi"/>
        </w:rPr>
      </w:pPr>
      <w:r w:rsidRPr="00EF6DAF">
        <w:rPr>
          <w:rFonts w:asciiTheme="minorHAnsi" w:hAnsiTheme="minorHAnsi" w:cstheme="minorHAnsi"/>
        </w:rPr>
        <w:t xml:space="preserve">Victorian Biodiversity Atlas (VBA): </w:t>
      </w:r>
      <w:hyperlink r:id="rId25" w:anchor="/" w:history="1">
        <w:r w:rsidR="0069654D" w:rsidRPr="00EF6DAF">
          <w:rPr>
            <w:rStyle w:val="Hyperlink"/>
            <w:rFonts w:asciiTheme="minorHAnsi" w:hAnsiTheme="minorHAnsi" w:cstheme="minorHAnsi"/>
          </w:rPr>
          <w:t>https://vba.dse.vic.gov.au/vba/#/</w:t>
        </w:r>
      </w:hyperlink>
      <w:r w:rsidR="0069654D" w:rsidRPr="00EF6DAF">
        <w:rPr>
          <w:rFonts w:asciiTheme="minorHAnsi" w:hAnsiTheme="minorHAnsi" w:cstheme="minorHAnsi"/>
        </w:rPr>
        <w:t xml:space="preserve"> </w:t>
      </w:r>
    </w:p>
    <w:p w:rsidR="00BB6DC6" w:rsidRPr="00EF6DAF" w:rsidRDefault="0069654D"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VICFLORA</w:t>
      </w:r>
      <w:r w:rsidR="00BB6DC6" w:rsidRPr="00EF6DAF">
        <w:rPr>
          <w:rFonts w:asciiTheme="minorHAnsi" w:hAnsiTheme="minorHAnsi" w:cstheme="minorHAnsi"/>
          <w:szCs w:val="22"/>
        </w:rPr>
        <w:t xml:space="preserve">: </w:t>
      </w:r>
      <w:hyperlink r:id="rId26" w:history="1">
        <w:r w:rsidRPr="00EF6DAF">
          <w:rPr>
            <w:rStyle w:val="Hyperlink"/>
            <w:rFonts w:asciiTheme="minorHAnsi" w:hAnsiTheme="minorHAnsi" w:cstheme="minorHAnsi"/>
          </w:rPr>
          <w:t>https://vicflora.rbg.vic.gov.au/</w:t>
        </w:r>
      </w:hyperlink>
      <w:r w:rsidRPr="00EF6DAF">
        <w:rPr>
          <w:rFonts w:asciiTheme="minorHAnsi" w:hAnsiTheme="minorHAnsi" w:cstheme="minorHAnsi"/>
        </w:rPr>
        <w:t xml:space="preserve"> </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 xml:space="preserve">Flora </w:t>
      </w:r>
      <w:r w:rsidRPr="00EF6DAF">
        <w:rPr>
          <w:rFonts w:asciiTheme="minorHAnsi" w:hAnsiTheme="minorHAnsi" w:cstheme="minorHAnsi"/>
        </w:rPr>
        <w:t>Information</w:t>
      </w:r>
      <w:r w:rsidRPr="00EF6DAF">
        <w:rPr>
          <w:rFonts w:asciiTheme="minorHAnsi" w:hAnsiTheme="minorHAnsi" w:cstheme="minorHAnsi"/>
          <w:szCs w:val="22"/>
        </w:rPr>
        <w:t xml:space="preserve"> System (FIS) (Viridans Pty Ltd)</w:t>
      </w:r>
      <w:r w:rsidR="009D4519" w:rsidRPr="00EF6DAF">
        <w:rPr>
          <w:rFonts w:asciiTheme="minorHAnsi" w:hAnsiTheme="minorHAnsi" w:cstheme="minorHAnsi"/>
          <w:szCs w:val="22"/>
        </w:rPr>
        <w:t>;</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rPr>
        <w:t>Environmental</w:t>
      </w:r>
      <w:r w:rsidRPr="00EF6DAF">
        <w:rPr>
          <w:rFonts w:asciiTheme="minorHAnsi" w:hAnsiTheme="minorHAnsi" w:cstheme="minorHAnsi"/>
          <w:szCs w:val="22"/>
        </w:rPr>
        <w:t xml:space="preserve"> Information System (EIS) (access through Parks Victoria)</w:t>
      </w:r>
      <w:r w:rsidR="009D4519" w:rsidRPr="00EF6DAF">
        <w:rPr>
          <w:rFonts w:asciiTheme="minorHAnsi" w:hAnsiTheme="minorHAnsi" w:cstheme="minorHAnsi"/>
          <w:szCs w:val="22"/>
        </w:rPr>
        <w:t>;</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rPr>
        <w:t>Bioweb</w:t>
      </w:r>
      <w:r w:rsidRPr="00EF6DAF">
        <w:rPr>
          <w:rFonts w:asciiTheme="minorHAnsi" w:hAnsiTheme="minorHAnsi" w:cstheme="minorHAnsi"/>
          <w:szCs w:val="22"/>
        </w:rPr>
        <w:t xml:space="preserve">, Bioweb2, MAX (access through </w:t>
      </w:r>
      <w:r w:rsidR="00DF2180" w:rsidRPr="00EF6DAF">
        <w:rPr>
          <w:rFonts w:asciiTheme="minorHAnsi" w:hAnsiTheme="minorHAnsi" w:cstheme="minorHAnsi"/>
          <w:szCs w:val="22"/>
        </w:rPr>
        <w:t>Agriculture Victoria</w:t>
      </w:r>
      <w:r w:rsidRPr="00EF6DAF">
        <w:rPr>
          <w:rFonts w:asciiTheme="minorHAnsi" w:hAnsiTheme="minorHAnsi" w:cstheme="minorHAnsi"/>
          <w:szCs w:val="22"/>
        </w:rPr>
        <w:t>)</w:t>
      </w:r>
      <w:r w:rsidR="009D4519" w:rsidRPr="00EF6DAF">
        <w:rPr>
          <w:rFonts w:asciiTheme="minorHAnsi" w:hAnsiTheme="minorHAnsi" w:cstheme="minorHAnsi"/>
          <w:szCs w:val="22"/>
        </w:rPr>
        <w:t>;</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 xml:space="preserve">Crown </w:t>
      </w:r>
      <w:r w:rsidRPr="00EF6DAF">
        <w:rPr>
          <w:rFonts w:asciiTheme="minorHAnsi" w:hAnsiTheme="minorHAnsi" w:cstheme="minorHAnsi"/>
        </w:rPr>
        <w:t>Land</w:t>
      </w:r>
      <w:r w:rsidRPr="00EF6DAF">
        <w:rPr>
          <w:rFonts w:asciiTheme="minorHAnsi" w:hAnsiTheme="minorHAnsi" w:cstheme="minorHAnsi"/>
          <w:szCs w:val="22"/>
        </w:rPr>
        <w:t xml:space="preserve"> Manager (CLM) Pest Infestation Sites (access through DELWP)</w:t>
      </w:r>
      <w:r w:rsidR="009D4519" w:rsidRPr="00EF6DAF">
        <w:rPr>
          <w:rFonts w:asciiTheme="minorHAnsi" w:hAnsiTheme="minorHAnsi" w:cstheme="minorHAnsi"/>
          <w:szCs w:val="22"/>
        </w:rPr>
        <w:t>;</w:t>
      </w:r>
    </w:p>
    <w:p w:rsidR="004D46B9" w:rsidRPr="00EF6DAF" w:rsidRDefault="004D46B9" w:rsidP="0069654D">
      <w:pPr>
        <w:pStyle w:val="Bullet"/>
        <w:ind w:left="170" w:hanging="170"/>
        <w:rPr>
          <w:rFonts w:asciiTheme="minorHAnsi" w:hAnsiTheme="minorHAnsi" w:cstheme="minorHAnsi"/>
        </w:rPr>
      </w:pPr>
      <w:r w:rsidRPr="00EF6DAF">
        <w:rPr>
          <w:rFonts w:asciiTheme="minorHAnsi" w:hAnsiTheme="minorHAnsi" w:cstheme="minorHAnsi"/>
        </w:rPr>
        <w:t xml:space="preserve">Australia’s Virtual Herbarium (AVH): </w:t>
      </w:r>
      <w:hyperlink r:id="rId27" w:history="1">
        <w:r w:rsidR="0069654D" w:rsidRPr="00EF6DAF">
          <w:rPr>
            <w:rStyle w:val="Hyperlink"/>
            <w:rFonts w:asciiTheme="minorHAnsi" w:hAnsiTheme="minorHAnsi" w:cstheme="minorHAnsi"/>
          </w:rPr>
          <w:t>http://avh.chah.org.au/</w:t>
        </w:r>
      </w:hyperlink>
      <w:r w:rsidR="0069654D" w:rsidRPr="00EF6DAF">
        <w:rPr>
          <w:rFonts w:asciiTheme="minorHAnsi" w:hAnsiTheme="minorHAnsi" w:cstheme="minorHAnsi"/>
        </w:rPr>
        <w:t xml:space="preserve"> </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 xml:space="preserve">Atlas of </w:t>
      </w:r>
      <w:r w:rsidRPr="00EF6DAF">
        <w:rPr>
          <w:rFonts w:asciiTheme="minorHAnsi" w:hAnsiTheme="minorHAnsi" w:cstheme="minorHAnsi"/>
        </w:rPr>
        <w:t>Living</w:t>
      </w:r>
      <w:r w:rsidRPr="00EF6DAF">
        <w:rPr>
          <w:rFonts w:asciiTheme="minorHAnsi" w:hAnsiTheme="minorHAnsi" w:cstheme="minorHAnsi"/>
          <w:szCs w:val="22"/>
        </w:rPr>
        <w:t xml:space="preserve"> Australia (ALA): </w:t>
      </w:r>
      <w:hyperlink r:id="rId28" w:history="1">
        <w:r w:rsidRPr="00EF6DAF">
          <w:rPr>
            <w:rFonts w:asciiTheme="minorHAnsi" w:hAnsiTheme="minorHAnsi" w:cstheme="minorHAnsi"/>
          </w:rPr>
          <w:t>http://www.ala.org.au/</w:t>
        </w:r>
      </w:hyperlink>
    </w:p>
    <w:p w:rsidR="004D46B9" w:rsidRPr="00EF6DAF" w:rsidRDefault="009D4519" w:rsidP="0069654D">
      <w:pPr>
        <w:pStyle w:val="Bullet"/>
        <w:ind w:left="170" w:hanging="170"/>
        <w:rPr>
          <w:rFonts w:asciiTheme="minorHAnsi" w:hAnsiTheme="minorHAnsi" w:cstheme="minorHAnsi"/>
          <w:szCs w:val="22"/>
        </w:rPr>
      </w:pPr>
      <w:r w:rsidRPr="00EF6DAF">
        <w:rPr>
          <w:rFonts w:asciiTheme="minorHAnsi" w:hAnsiTheme="minorHAnsi" w:cstheme="minorHAnsi"/>
        </w:rPr>
        <w:t>herbarium</w:t>
      </w:r>
      <w:r w:rsidRPr="00EF6DAF">
        <w:rPr>
          <w:rFonts w:asciiTheme="minorHAnsi" w:hAnsiTheme="minorHAnsi" w:cstheme="minorHAnsi"/>
          <w:szCs w:val="22"/>
        </w:rPr>
        <w:t xml:space="preserve"> </w:t>
      </w:r>
      <w:r w:rsidR="004D46B9" w:rsidRPr="00EF6DAF">
        <w:rPr>
          <w:rFonts w:asciiTheme="minorHAnsi" w:hAnsiTheme="minorHAnsi" w:cstheme="minorHAnsi"/>
          <w:szCs w:val="22"/>
        </w:rPr>
        <w:t>specimens and records viewable through AVH &amp; ALA otherwise by appointment with National Herbarium of Victoria</w:t>
      </w:r>
      <w:r w:rsidRPr="00EF6DAF">
        <w:rPr>
          <w:rFonts w:asciiTheme="minorHAnsi" w:hAnsiTheme="minorHAnsi" w:cstheme="minorHAnsi"/>
          <w:szCs w:val="22"/>
        </w:rPr>
        <w:t>;</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rPr>
        <w:t>Victorian</w:t>
      </w:r>
      <w:r w:rsidRPr="00EF6DAF">
        <w:rPr>
          <w:rFonts w:asciiTheme="minorHAnsi" w:hAnsiTheme="minorHAnsi" w:cstheme="minorHAnsi"/>
          <w:szCs w:val="22"/>
        </w:rPr>
        <w:t xml:space="preserve"> Resources Online (VRO): </w:t>
      </w:r>
      <w:hyperlink r:id="rId29" w:history="1">
        <w:r w:rsidR="0069654D" w:rsidRPr="00EF6DAF">
          <w:rPr>
            <w:rStyle w:val="Hyperlink"/>
            <w:rFonts w:asciiTheme="minorHAnsi" w:hAnsiTheme="minorHAnsi" w:cstheme="minorHAnsi"/>
          </w:rPr>
          <w:t>http://vro.agriculture.vic.gov.au/dpi/vro/vrosite.nsf/pages/invasive_plants_common_a</w:t>
        </w:r>
      </w:hyperlink>
      <w:r w:rsidR="0069654D" w:rsidRPr="00EF6DAF">
        <w:rPr>
          <w:rFonts w:asciiTheme="minorHAnsi" w:hAnsiTheme="minorHAnsi" w:cstheme="minorHAnsi"/>
        </w:rPr>
        <w:t xml:space="preserve"> </w:t>
      </w:r>
    </w:p>
    <w:p w:rsidR="004D46B9" w:rsidRPr="00EF6DAF" w:rsidRDefault="009D451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 xml:space="preserve">local </w:t>
      </w:r>
      <w:r w:rsidR="004D46B9" w:rsidRPr="00EF6DAF">
        <w:rPr>
          <w:rFonts w:asciiTheme="minorHAnsi" w:hAnsiTheme="minorHAnsi" w:cstheme="minorHAnsi"/>
          <w:szCs w:val="22"/>
        </w:rPr>
        <w:t>databases, spread sheets, maps, Geographic Information System (GIS) layers, works plans of weed infestations, note books, filing systems, and registry files</w:t>
      </w:r>
      <w:r w:rsidRPr="00EF6DAF">
        <w:rPr>
          <w:rFonts w:asciiTheme="minorHAnsi" w:hAnsiTheme="minorHAnsi" w:cstheme="minorHAnsi"/>
          <w:szCs w:val="22"/>
        </w:rPr>
        <w:t>;</w:t>
      </w:r>
    </w:p>
    <w:p w:rsidR="004D46B9" w:rsidRPr="00EF6DAF" w:rsidRDefault="009D451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 xml:space="preserve">local </w:t>
      </w:r>
      <w:r w:rsidR="004D46B9" w:rsidRPr="00EF6DAF">
        <w:rPr>
          <w:rFonts w:asciiTheme="minorHAnsi" w:hAnsiTheme="minorHAnsi" w:cstheme="minorHAnsi"/>
          <w:szCs w:val="22"/>
        </w:rPr>
        <w:t>reserve, forest, and park etc. management plans that may include weed lists</w:t>
      </w:r>
      <w:r w:rsidRPr="00EF6DAF">
        <w:rPr>
          <w:rFonts w:asciiTheme="minorHAnsi" w:hAnsiTheme="minorHAnsi" w:cstheme="minorHAnsi"/>
          <w:szCs w:val="22"/>
        </w:rPr>
        <w:t>; and</w:t>
      </w:r>
    </w:p>
    <w:p w:rsidR="004D46B9" w:rsidRPr="00EF6DAF" w:rsidRDefault="004D46B9" w:rsidP="0069654D">
      <w:pPr>
        <w:pStyle w:val="Bullet"/>
        <w:ind w:left="170" w:hanging="170"/>
        <w:rPr>
          <w:rFonts w:asciiTheme="minorHAnsi" w:hAnsiTheme="minorHAnsi" w:cstheme="minorHAnsi"/>
          <w:szCs w:val="22"/>
        </w:rPr>
      </w:pPr>
      <w:r w:rsidRPr="00EF6DAF">
        <w:rPr>
          <w:rFonts w:asciiTheme="minorHAnsi" w:hAnsiTheme="minorHAnsi" w:cstheme="minorHAnsi"/>
          <w:szCs w:val="22"/>
        </w:rPr>
        <w:t>other local DELWP or Parks Victoria staff for information and tap into local community networks.</w:t>
      </w:r>
    </w:p>
    <w:p w:rsidR="009F0B17" w:rsidRPr="00EF6DAF" w:rsidRDefault="009F0B17" w:rsidP="009F0B17">
      <w:pPr>
        <w:pStyle w:val="Body2"/>
        <w:rPr>
          <w:rFonts w:asciiTheme="minorHAnsi" w:hAnsiTheme="minorHAnsi" w:cstheme="minorHAnsi"/>
        </w:rPr>
      </w:pPr>
      <w:bookmarkStart w:id="37" w:name="_Toc391554913"/>
      <w:bookmarkStart w:id="38" w:name="_Toc381101169"/>
    </w:p>
    <w:p w:rsidR="00BE41B2" w:rsidRPr="00EF6DAF" w:rsidRDefault="00BE41B2" w:rsidP="00FE60CC">
      <w:pPr>
        <w:pStyle w:val="HA"/>
      </w:pPr>
      <w:bookmarkStart w:id="39" w:name="_Toc2154157"/>
      <w:r w:rsidRPr="00EF6DAF">
        <w:t>Step 3. Understand your site</w:t>
      </w:r>
      <w:bookmarkEnd w:id="37"/>
      <w:bookmarkEnd w:id="39"/>
    </w:p>
    <w:bookmarkEnd w:id="38"/>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Clearly identify the area you wish to undertake the survey in and work out what the characteristics are of the area. </w:t>
      </w:r>
      <w:r w:rsidR="00A704EF" w:rsidRPr="00EF6DAF">
        <w:rPr>
          <w:rFonts w:asciiTheme="minorHAnsi" w:hAnsiTheme="minorHAnsi" w:cstheme="minorHAnsi"/>
        </w:rPr>
        <w:t xml:space="preserve">It is </w:t>
      </w:r>
      <w:r w:rsidRPr="00EF6DAF">
        <w:rPr>
          <w:rFonts w:asciiTheme="minorHAnsi" w:hAnsiTheme="minorHAnsi" w:cstheme="minorHAnsi"/>
        </w:rPr>
        <w:t>important to understand the following:</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land </w:t>
      </w:r>
      <w:r w:rsidR="00BE41B2" w:rsidRPr="00EF6DAF">
        <w:rPr>
          <w:rFonts w:asciiTheme="minorHAnsi" w:hAnsiTheme="minorHAnsi" w:cstheme="minorHAnsi"/>
          <w:szCs w:val="22"/>
        </w:rPr>
        <w:t xml:space="preserve">use and tenure (i.e. private land, Crown land including State Forest, National Park, </w:t>
      </w:r>
      <w:r w:rsidR="0046764D" w:rsidRPr="00EF6DAF">
        <w:rPr>
          <w:rFonts w:asciiTheme="minorHAnsi" w:hAnsiTheme="minorHAnsi" w:cstheme="minorHAnsi"/>
          <w:szCs w:val="22"/>
        </w:rPr>
        <w:t>and reserves</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topography </w:t>
      </w:r>
      <w:r w:rsidR="00BE41B2" w:rsidRPr="00EF6DAF">
        <w:rPr>
          <w:rFonts w:asciiTheme="minorHAnsi" w:hAnsiTheme="minorHAnsi" w:cstheme="minorHAnsi"/>
          <w:szCs w:val="22"/>
        </w:rPr>
        <w:t>(i.e. flat or steep terrain</w:t>
      </w:r>
      <w:r w:rsidRPr="00EF6DAF">
        <w:rPr>
          <w:rFonts w:asciiTheme="minorHAnsi" w:hAnsiTheme="minorHAnsi" w:cstheme="minorHAnsi"/>
          <w:szCs w:val="22"/>
        </w:rPr>
        <w:t>);</w:t>
      </w:r>
    </w:p>
    <w:p w:rsidR="00BE41B2" w:rsidRPr="00EF6DAF" w:rsidRDefault="00A704EF"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access </w:t>
      </w:r>
      <w:r w:rsidR="00BE41B2" w:rsidRPr="00EF6DAF">
        <w:rPr>
          <w:rFonts w:asciiTheme="minorHAnsi" w:hAnsiTheme="minorHAnsi" w:cstheme="minorHAnsi"/>
          <w:szCs w:val="22"/>
        </w:rPr>
        <w:t>(some areas may be in closed catchments or not safe to access in the winter months or during the fire season</w:t>
      </w:r>
      <w:r w:rsidR="00EA188B" w:rsidRPr="00EF6DAF">
        <w:rPr>
          <w:rFonts w:asciiTheme="minorHAnsi" w:hAnsiTheme="minorHAnsi" w:cstheme="minorHAnsi"/>
          <w:szCs w:val="22"/>
        </w:rPr>
        <w:t>);</w:t>
      </w:r>
    </w:p>
    <w:p w:rsidR="00BE41B2" w:rsidRPr="00EF6DAF" w:rsidRDefault="00EA188B"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climate</w:t>
      </w:r>
      <w:r w:rsidR="00A67B37" w:rsidRPr="00EF6DAF">
        <w:rPr>
          <w:rFonts w:asciiTheme="minorHAnsi" w:hAnsiTheme="minorHAnsi" w:cstheme="minorHAnsi"/>
          <w:szCs w:val="22"/>
        </w:rPr>
        <w:t>/ weather conditions</w:t>
      </w:r>
      <w:r w:rsidRPr="00EF6DAF">
        <w:rPr>
          <w:rFonts w:asciiTheme="minorHAnsi" w:hAnsiTheme="minorHAnsi" w:cstheme="minorHAnsi"/>
          <w:szCs w:val="22"/>
        </w:rPr>
        <w:t>;</w:t>
      </w:r>
    </w:p>
    <w:p w:rsidR="00BE41B2" w:rsidRPr="00EF6DAF" w:rsidRDefault="00EA188B"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lastRenderedPageBreak/>
        <w:t xml:space="preserve">vegetation </w:t>
      </w:r>
      <w:r w:rsidR="00BE41B2" w:rsidRPr="00EF6DAF">
        <w:rPr>
          <w:rFonts w:asciiTheme="minorHAnsi" w:hAnsiTheme="minorHAnsi" w:cstheme="minorHAnsi"/>
          <w:szCs w:val="22"/>
        </w:rPr>
        <w:t xml:space="preserve">types (e.g. Ecological </w:t>
      </w:r>
      <w:r w:rsidR="007866B6" w:rsidRPr="00EF6DAF">
        <w:rPr>
          <w:rFonts w:asciiTheme="minorHAnsi" w:hAnsiTheme="minorHAnsi" w:cstheme="minorHAnsi"/>
          <w:szCs w:val="22"/>
        </w:rPr>
        <w:t>Vegetation Classes</w:t>
      </w:r>
      <w:r w:rsidR="00BE41B2" w:rsidRPr="00EF6DAF">
        <w:rPr>
          <w:rFonts w:asciiTheme="minorHAnsi" w:hAnsiTheme="minorHAnsi" w:cstheme="minorHAnsi"/>
          <w:szCs w:val="22"/>
        </w:rPr>
        <w:t>) (if required</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EA188B"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potential </w:t>
      </w:r>
      <w:r w:rsidR="00BE41B2" w:rsidRPr="00EF6DAF">
        <w:rPr>
          <w:rFonts w:asciiTheme="minorHAnsi" w:hAnsiTheme="minorHAnsi" w:cstheme="minorHAnsi"/>
          <w:szCs w:val="22"/>
        </w:rPr>
        <w:t>vectors that may</w:t>
      </w:r>
      <w:r w:rsidR="00055450" w:rsidRPr="00EF6DAF">
        <w:rPr>
          <w:rFonts w:asciiTheme="minorHAnsi" w:hAnsiTheme="minorHAnsi" w:cstheme="minorHAnsi"/>
          <w:szCs w:val="22"/>
        </w:rPr>
        <w:t xml:space="preserve"> be present (e.g. foxes)</w:t>
      </w:r>
      <w:r w:rsidR="00A67B37" w:rsidRPr="00EF6DAF">
        <w:rPr>
          <w:rFonts w:asciiTheme="minorHAnsi" w:hAnsiTheme="minorHAnsi" w:cstheme="minorHAnsi"/>
          <w:szCs w:val="22"/>
        </w:rPr>
        <w:t>.</w:t>
      </w:r>
    </w:p>
    <w:p w:rsidR="00BE41B2" w:rsidRPr="00EF6DAF" w:rsidRDefault="00BE41B2" w:rsidP="009F0B17">
      <w:pPr>
        <w:pStyle w:val="Body2"/>
        <w:rPr>
          <w:rFonts w:asciiTheme="minorHAnsi" w:hAnsiTheme="minorHAnsi" w:cstheme="minorHAnsi"/>
          <w:sz w:val="32"/>
        </w:rPr>
      </w:pPr>
      <w:r w:rsidRPr="00EF6DAF">
        <w:rPr>
          <w:rFonts w:asciiTheme="minorHAnsi" w:hAnsiTheme="minorHAnsi" w:cstheme="minorHAnsi"/>
        </w:rPr>
        <w:t>Understanding the characteristics of the survey area will inform how the survey could be carried out and assists in identifying any potential barriers and/or opportunities there will be for carrying out the survey.</w:t>
      </w:r>
    </w:p>
    <w:p w:rsidR="00BE41B2" w:rsidRPr="00EF6DAF" w:rsidRDefault="00BE41B2" w:rsidP="009F0B17">
      <w:pPr>
        <w:pStyle w:val="Body2"/>
        <w:rPr>
          <w:rFonts w:asciiTheme="minorHAnsi" w:hAnsiTheme="minorHAnsi" w:cstheme="minorHAnsi"/>
          <w:sz w:val="18"/>
        </w:rPr>
      </w:pPr>
    </w:p>
    <w:p w:rsidR="00BE41B2" w:rsidRPr="00EF6DAF" w:rsidRDefault="00BE41B2" w:rsidP="00FE60CC">
      <w:pPr>
        <w:pStyle w:val="HA"/>
      </w:pPr>
      <w:bookmarkStart w:id="40" w:name="_Toc381101170"/>
      <w:bookmarkStart w:id="41" w:name="_Toc391554914"/>
      <w:bookmarkStart w:id="42" w:name="_Toc2154158"/>
      <w:r w:rsidRPr="00EF6DAF">
        <w:t xml:space="preserve">Step 4. Identify </w:t>
      </w:r>
      <w:bookmarkEnd w:id="40"/>
      <w:r w:rsidRPr="00EF6DAF">
        <w:t>search areas within your site</w:t>
      </w:r>
      <w:bookmarkEnd w:id="41"/>
      <w:bookmarkEnd w:id="42"/>
    </w:p>
    <w:p w:rsidR="00DC690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This guide uses a series of </w:t>
      </w:r>
      <w:r w:rsidR="00EA188B" w:rsidRPr="00EF6DAF">
        <w:rPr>
          <w:rFonts w:asciiTheme="minorHAnsi" w:hAnsiTheme="minorHAnsi" w:cstheme="minorHAnsi"/>
        </w:rPr>
        <w:t xml:space="preserve">terms </w:t>
      </w:r>
      <w:r w:rsidRPr="00EF6DAF">
        <w:rPr>
          <w:rFonts w:asciiTheme="minorHAnsi" w:hAnsiTheme="minorHAnsi" w:cstheme="minorHAnsi"/>
        </w:rPr>
        <w:t xml:space="preserve">to describe how to </w:t>
      </w:r>
      <w:r w:rsidR="00EA188B" w:rsidRPr="00EF6DAF">
        <w:rPr>
          <w:rFonts w:asciiTheme="minorHAnsi" w:hAnsiTheme="minorHAnsi" w:cstheme="minorHAnsi"/>
        </w:rPr>
        <w:t xml:space="preserve">partition </w:t>
      </w:r>
      <w:r w:rsidRPr="00EF6DAF">
        <w:rPr>
          <w:rFonts w:asciiTheme="minorHAnsi" w:hAnsiTheme="minorHAnsi" w:cstheme="minorHAnsi"/>
        </w:rPr>
        <w:t xml:space="preserve">your management area </w:t>
      </w:r>
      <w:r w:rsidR="00EA188B" w:rsidRPr="00EF6DAF">
        <w:rPr>
          <w:rFonts w:asciiTheme="minorHAnsi" w:hAnsiTheme="minorHAnsi" w:cstheme="minorHAnsi"/>
        </w:rPr>
        <w:t xml:space="preserve">for undertaking </w:t>
      </w:r>
      <w:r w:rsidRPr="00EF6DAF">
        <w:rPr>
          <w:rFonts w:asciiTheme="minorHAnsi" w:hAnsiTheme="minorHAnsi" w:cstheme="minorHAnsi"/>
        </w:rPr>
        <w:t xml:space="preserve">a delimiting survey. This includes terms such as public land, site, search area/s and targeted survey area. These are illustrated in Figure </w:t>
      </w:r>
      <w:r w:rsidR="00055450" w:rsidRPr="00EF6DAF">
        <w:rPr>
          <w:rFonts w:asciiTheme="minorHAnsi" w:hAnsiTheme="minorHAnsi" w:cstheme="minorHAnsi"/>
        </w:rPr>
        <w:t>5</w:t>
      </w:r>
      <w:r w:rsidRPr="00EF6DAF">
        <w:rPr>
          <w:rFonts w:asciiTheme="minorHAnsi" w:hAnsiTheme="minorHAnsi" w:cstheme="minorHAnsi"/>
        </w:rPr>
        <w:t xml:space="preserve">, with the area in green being the whole public land area. This could be a reserve, State </w:t>
      </w:r>
      <w:r w:rsidR="00F25F64" w:rsidRPr="00EF6DAF">
        <w:rPr>
          <w:rFonts w:asciiTheme="minorHAnsi" w:hAnsiTheme="minorHAnsi" w:cstheme="minorHAnsi"/>
        </w:rPr>
        <w:t>forest</w:t>
      </w:r>
      <w:r w:rsidRPr="00EF6DAF">
        <w:rPr>
          <w:rFonts w:asciiTheme="minorHAnsi" w:hAnsiTheme="minorHAnsi" w:cstheme="minorHAnsi"/>
        </w:rPr>
        <w:t xml:space="preserve">, </w:t>
      </w:r>
      <w:r w:rsidR="00F25F64" w:rsidRPr="00EF6DAF">
        <w:rPr>
          <w:rFonts w:asciiTheme="minorHAnsi" w:hAnsiTheme="minorHAnsi" w:cstheme="minorHAnsi"/>
        </w:rPr>
        <w:t xml:space="preserve">national park </w:t>
      </w:r>
      <w:r w:rsidRPr="00EF6DAF">
        <w:rPr>
          <w:rFonts w:asciiTheme="minorHAnsi" w:hAnsiTheme="minorHAnsi" w:cstheme="minorHAnsi"/>
        </w:rPr>
        <w:t>etc.</w:t>
      </w:r>
      <w:r w:rsidR="00EA188B" w:rsidRPr="00EF6DAF">
        <w:rPr>
          <w:rFonts w:asciiTheme="minorHAnsi" w:hAnsiTheme="minorHAnsi" w:cstheme="minorHAnsi"/>
        </w:rPr>
        <w:t>,</w:t>
      </w:r>
      <w:r w:rsidRPr="00EF6DAF">
        <w:rPr>
          <w:rFonts w:asciiTheme="minorHAnsi" w:hAnsiTheme="minorHAnsi" w:cstheme="minorHAnsi"/>
        </w:rPr>
        <w:t xml:space="preserve"> </w:t>
      </w:r>
      <w:r w:rsidR="0046764D" w:rsidRPr="00EF6DAF">
        <w:rPr>
          <w:rFonts w:asciiTheme="minorHAnsi" w:hAnsiTheme="minorHAnsi" w:cstheme="minorHAnsi"/>
        </w:rPr>
        <w:t>wherever you</w:t>
      </w:r>
      <w:r w:rsidRPr="00EF6DAF">
        <w:rPr>
          <w:rFonts w:asciiTheme="minorHAnsi" w:hAnsiTheme="minorHAnsi" w:cstheme="minorHAnsi"/>
        </w:rPr>
        <w:t xml:space="preserve"> are working. </w:t>
      </w:r>
    </w:p>
    <w:p w:rsidR="00866766"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The </w:t>
      </w:r>
      <w:r w:rsidRPr="00EF6DAF">
        <w:rPr>
          <w:rFonts w:asciiTheme="minorHAnsi" w:hAnsiTheme="minorHAnsi" w:cstheme="minorHAnsi"/>
          <w:i/>
        </w:rPr>
        <w:t>site</w:t>
      </w:r>
      <w:r w:rsidRPr="00EF6DAF">
        <w:rPr>
          <w:rFonts w:asciiTheme="minorHAnsi" w:hAnsiTheme="minorHAnsi" w:cstheme="minorHAnsi"/>
        </w:rPr>
        <w:t xml:space="preserve"> is the area within the broader reserve, State </w:t>
      </w:r>
      <w:r w:rsidR="00F25F64" w:rsidRPr="00EF6DAF">
        <w:rPr>
          <w:rFonts w:asciiTheme="minorHAnsi" w:hAnsiTheme="minorHAnsi" w:cstheme="minorHAnsi"/>
        </w:rPr>
        <w:t>forest</w:t>
      </w:r>
      <w:r w:rsidRPr="00EF6DAF">
        <w:rPr>
          <w:rFonts w:asciiTheme="minorHAnsi" w:hAnsiTheme="minorHAnsi" w:cstheme="minorHAnsi"/>
        </w:rPr>
        <w:t xml:space="preserve">, </w:t>
      </w:r>
      <w:r w:rsidR="00F25F64" w:rsidRPr="00EF6DAF">
        <w:rPr>
          <w:rFonts w:asciiTheme="minorHAnsi" w:hAnsiTheme="minorHAnsi" w:cstheme="minorHAnsi"/>
        </w:rPr>
        <w:t xml:space="preserve">national park </w:t>
      </w:r>
      <w:r w:rsidRPr="00EF6DAF">
        <w:rPr>
          <w:rFonts w:asciiTheme="minorHAnsi" w:hAnsiTheme="minorHAnsi" w:cstheme="minorHAnsi"/>
        </w:rPr>
        <w:t xml:space="preserve">etc. that is considered during the delimiting survey. </w:t>
      </w:r>
    </w:p>
    <w:p w:rsidR="00866766"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The </w:t>
      </w:r>
      <w:r w:rsidRPr="00EF6DAF">
        <w:rPr>
          <w:rFonts w:asciiTheme="minorHAnsi" w:hAnsiTheme="minorHAnsi" w:cstheme="minorHAnsi"/>
          <w:i/>
        </w:rPr>
        <w:t>search areas</w:t>
      </w:r>
      <w:r w:rsidRPr="00EF6DAF">
        <w:rPr>
          <w:rFonts w:asciiTheme="minorHAnsi" w:hAnsiTheme="minorHAnsi" w:cstheme="minorHAnsi"/>
        </w:rPr>
        <w:t xml:space="preserve"> are nominated areas that will be actively searched during the survey for the target weed.</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The </w:t>
      </w:r>
      <w:r w:rsidRPr="00EF6DAF">
        <w:rPr>
          <w:rFonts w:asciiTheme="minorHAnsi" w:hAnsiTheme="minorHAnsi" w:cstheme="minorHAnsi"/>
          <w:i/>
        </w:rPr>
        <w:t>targeted survey area</w:t>
      </w:r>
      <w:r w:rsidRPr="00EF6DAF">
        <w:rPr>
          <w:rFonts w:asciiTheme="minorHAnsi" w:hAnsiTheme="minorHAnsi" w:cstheme="minorHAnsi"/>
        </w:rPr>
        <w:t xml:space="preserve"> is where a detailed small scale survey is </w:t>
      </w:r>
      <w:r w:rsidR="0046764D" w:rsidRPr="00EF6DAF">
        <w:rPr>
          <w:rFonts w:asciiTheme="minorHAnsi" w:hAnsiTheme="minorHAnsi" w:cstheme="minorHAnsi"/>
        </w:rPr>
        <w:t>conducted</w:t>
      </w:r>
      <w:r w:rsidR="00EA188B" w:rsidRPr="00EF6DAF">
        <w:rPr>
          <w:rFonts w:asciiTheme="minorHAnsi" w:hAnsiTheme="minorHAnsi" w:cstheme="minorHAnsi"/>
        </w:rPr>
        <w:t xml:space="preserve"> and</w:t>
      </w:r>
      <w:r w:rsidR="0046764D" w:rsidRPr="00EF6DAF">
        <w:rPr>
          <w:rFonts w:asciiTheme="minorHAnsi" w:hAnsiTheme="minorHAnsi" w:cstheme="minorHAnsi"/>
        </w:rPr>
        <w:t xml:space="preserve"> where</w:t>
      </w:r>
      <w:r w:rsidRPr="00EF6DAF">
        <w:rPr>
          <w:rFonts w:asciiTheme="minorHAnsi" w:hAnsiTheme="minorHAnsi" w:cstheme="minorHAnsi"/>
        </w:rPr>
        <w:t xml:space="preserve"> close attention is required (this is explained further in the section titled ‘Targeted survey’).</w:t>
      </w:r>
    </w:p>
    <w:p w:rsidR="00BE41B2" w:rsidRPr="00EF6DAF" w:rsidRDefault="00BE41B2" w:rsidP="009F0B17">
      <w:pPr>
        <w:pStyle w:val="Body2"/>
        <w:rPr>
          <w:rFonts w:asciiTheme="minorHAnsi" w:hAnsiTheme="minorHAnsi" w:cstheme="minorHAnsi"/>
          <w:highlight w:val="yellow"/>
        </w:rPr>
      </w:pPr>
    </w:p>
    <w:p w:rsidR="00BE41B2" w:rsidRPr="00EF6DAF" w:rsidRDefault="00421844" w:rsidP="00E9251F">
      <w:pPr>
        <w:spacing w:after="113" w:line="240" w:lineRule="atLeast"/>
        <w:jc w:val="center"/>
        <w:rPr>
          <w:rFonts w:asciiTheme="minorHAnsi" w:hAnsiTheme="minorHAnsi" w:cstheme="minorHAnsi"/>
          <w:sz w:val="18"/>
        </w:rPr>
      </w:pPr>
      <w:r>
        <w:rPr>
          <w:rFonts w:asciiTheme="minorHAnsi" w:hAnsiTheme="minorHAnsi" w:cstheme="minorHAnsi"/>
          <w:sz w:val="18"/>
        </w:rPr>
        <w:t>[diagram]</w:t>
      </w:r>
    </w:p>
    <w:p w:rsidR="00BE41B2" w:rsidRPr="00EF6DAF" w:rsidRDefault="00BE41B2" w:rsidP="009F0B17">
      <w:pPr>
        <w:pStyle w:val="Caption"/>
        <w:rPr>
          <w:rFonts w:asciiTheme="minorHAnsi" w:hAnsiTheme="minorHAnsi" w:cstheme="minorHAnsi"/>
        </w:rPr>
      </w:pPr>
      <w:r w:rsidRPr="00EF6DAF">
        <w:rPr>
          <w:rFonts w:asciiTheme="minorHAnsi" w:hAnsiTheme="minorHAnsi" w:cstheme="minorHAnsi"/>
        </w:rPr>
        <w:t xml:space="preserve">Figure </w:t>
      </w:r>
      <w:r w:rsidR="00483D4A" w:rsidRPr="00EF6DAF">
        <w:rPr>
          <w:rFonts w:asciiTheme="minorHAnsi" w:hAnsiTheme="minorHAnsi" w:cstheme="minorHAnsi"/>
        </w:rPr>
        <w:t>5</w:t>
      </w:r>
      <w:r w:rsidR="005A7AC6" w:rsidRPr="00EF6DAF">
        <w:rPr>
          <w:rFonts w:asciiTheme="minorHAnsi" w:hAnsiTheme="minorHAnsi" w:cstheme="minorHAnsi"/>
        </w:rPr>
        <w:t xml:space="preserve"> -</w:t>
      </w:r>
      <w:r w:rsidRPr="00EF6DAF">
        <w:rPr>
          <w:rFonts w:asciiTheme="minorHAnsi" w:hAnsiTheme="minorHAnsi" w:cstheme="minorHAnsi"/>
        </w:rPr>
        <w:t xml:space="preserve"> </w:t>
      </w:r>
      <w:r w:rsidR="006428CB" w:rsidRPr="00EF6DAF">
        <w:rPr>
          <w:rFonts w:asciiTheme="minorHAnsi" w:hAnsiTheme="minorHAnsi" w:cstheme="minorHAnsi"/>
        </w:rPr>
        <w:t>An illustration of the different scales of site and the terminology assigned to them - the concept of public land, site, search area and targeted survey area</w:t>
      </w:r>
      <w:r w:rsidRPr="00EF6DAF">
        <w:rPr>
          <w:rFonts w:asciiTheme="minorHAnsi" w:hAnsiTheme="minorHAnsi" w:cstheme="minorHAnsi"/>
        </w:rPr>
        <w:t>.</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Once you have located the target weed, researched its ecology and biology, identified any past records of the weed and become familiar with the survey site, </w:t>
      </w:r>
      <w:r w:rsidR="00EA188B" w:rsidRPr="00EF6DAF">
        <w:rPr>
          <w:rFonts w:asciiTheme="minorHAnsi" w:hAnsiTheme="minorHAnsi" w:cstheme="minorHAnsi"/>
        </w:rPr>
        <w:t xml:space="preserve">it is </w:t>
      </w:r>
      <w:r w:rsidRPr="00EF6DAF">
        <w:rPr>
          <w:rFonts w:asciiTheme="minorHAnsi" w:hAnsiTheme="minorHAnsi" w:cstheme="minorHAnsi"/>
        </w:rPr>
        <w:t>now time to determine which areas should be surveyed</w:t>
      </w:r>
      <w:r w:rsidR="00A75B3E" w:rsidRPr="00EF6DAF">
        <w:rPr>
          <w:rFonts w:asciiTheme="minorHAnsi" w:hAnsiTheme="minorHAnsi" w:cstheme="minorHAnsi"/>
        </w:rPr>
        <w:t>.</w:t>
      </w:r>
    </w:p>
    <w:p w:rsidR="00BE41B2" w:rsidRPr="00EF6DAF" w:rsidRDefault="00BE41B2" w:rsidP="00FE60CC">
      <w:pPr>
        <w:pStyle w:val="HB"/>
      </w:pPr>
      <w:bookmarkStart w:id="43" w:name="_Toc391554915"/>
      <w:bookmarkStart w:id="44" w:name="_Toc2154159"/>
      <w:r w:rsidRPr="00EF6DAF">
        <w:t>Pathway analysis</w:t>
      </w:r>
      <w:r w:rsidR="006000F2" w:rsidRPr="00EF6DAF">
        <w:t>,</w:t>
      </w:r>
      <w:r w:rsidRPr="00EF6DAF">
        <w:t xml:space="preserve"> trace forward and trace back</w:t>
      </w:r>
      <w:bookmarkEnd w:id="43"/>
      <w:bookmarkEnd w:id="44"/>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For small sites the whole site may be able to be searched in its entirety. </w:t>
      </w:r>
      <w:r w:rsidR="005D4E60" w:rsidRPr="00EF6DAF">
        <w:rPr>
          <w:rFonts w:asciiTheme="minorHAnsi" w:hAnsiTheme="minorHAnsi" w:cstheme="minorHAnsi"/>
        </w:rPr>
        <w:t>However, f</w:t>
      </w:r>
      <w:r w:rsidRPr="00EF6DAF">
        <w:rPr>
          <w:rFonts w:asciiTheme="minorHAnsi" w:hAnsiTheme="minorHAnsi" w:cstheme="minorHAnsi"/>
        </w:rPr>
        <w:t>or medium to large sites</w:t>
      </w:r>
      <w:r w:rsidR="00A75B3E" w:rsidRPr="00EF6DAF">
        <w:rPr>
          <w:rFonts w:asciiTheme="minorHAnsi" w:hAnsiTheme="minorHAnsi" w:cstheme="minorHAnsi"/>
        </w:rPr>
        <w:t>,</w:t>
      </w:r>
      <w:r w:rsidRPr="00EF6DAF">
        <w:rPr>
          <w:rFonts w:asciiTheme="minorHAnsi" w:hAnsiTheme="minorHAnsi" w:cstheme="minorHAnsi"/>
        </w:rPr>
        <w:t xml:space="preserve"> this is usually not practical. </w:t>
      </w:r>
      <w:r w:rsidR="0069654D" w:rsidRPr="00EF6DAF">
        <w:rPr>
          <w:rFonts w:asciiTheme="minorHAnsi" w:hAnsiTheme="minorHAnsi" w:cstheme="minorHAnsi"/>
        </w:rPr>
        <w:t>Therefore,</w:t>
      </w:r>
      <w:r w:rsidRPr="00EF6DAF">
        <w:rPr>
          <w:rFonts w:asciiTheme="minorHAnsi" w:hAnsiTheme="minorHAnsi" w:cstheme="minorHAnsi"/>
        </w:rPr>
        <w:t xml:space="preserve"> areas within these sites need to be prioritised. One way of prioritising areas to be searched is to carry out a pathway analysis. </w:t>
      </w:r>
    </w:p>
    <w:p w:rsidR="006000F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A pathway analysis </w:t>
      </w:r>
      <w:r w:rsidR="006000F2" w:rsidRPr="00EF6DAF">
        <w:rPr>
          <w:rFonts w:asciiTheme="minorHAnsi" w:hAnsiTheme="minorHAnsi" w:cstheme="minorHAnsi"/>
        </w:rPr>
        <w:t xml:space="preserve">identifies the invasion pathways (for both deliberate and accidental introductions), assesses the degree of risk associated with each and the management options needed for high risk pathways (Downey </w:t>
      </w:r>
      <w:r w:rsidR="006000F2" w:rsidRPr="00EF6DAF">
        <w:rPr>
          <w:rFonts w:asciiTheme="minorHAnsi" w:hAnsiTheme="minorHAnsi" w:cstheme="minorHAnsi"/>
          <w:i/>
        </w:rPr>
        <w:t>et al</w:t>
      </w:r>
      <w:r w:rsidR="006000F2" w:rsidRPr="00EF6DAF">
        <w:rPr>
          <w:rFonts w:asciiTheme="minorHAnsi" w:hAnsiTheme="minorHAnsi" w:cstheme="minorHAnsi"/>
        </w:rPr>
        <w:t xml:space="preserve">. 2010). It </w:t>
      </w:r>
      <w:r w:rsidRPr="00EF6DAF">
        <w:rPr>
          <w:rFonts w:asciiTheme="minorHAnsi" w:hAnsiTheme="minorHAnsi" w:cstheme="minorHAnsi"/>
        </w:rPr>
        <w:t xml:space="preserve">involves identifying the characteristics of how the target weed spreads i.e. the vectors </w:t>
      </w:r>
      <w:r w:rsidR="005D4E60" w:rsidRPr="00EF6DAF">
        <w:rPr>
          <w:rFonts w:asciiTheme="minorHAnsi" w:hAnsiTheme="minorHAnsi" w:cstheme="minorHAnsi"/>
        </w:rPr>
        <w:t xml:space="preserve">and </w:t>
      </w:r>
      <w:r w:rsidRPr="00EF6DAF">
        <w:rPr>
          <w:rFonts w:asciiTheme="minorHAnsi" w:hAnsiTheme="minorHAnsi" w:cstheme="minorHAnsi"/>
        </w:rPr>
        <w:t xml:space="preserve">mechanisms it utilises to spread in a landscape.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A list of vectors and mechanisms of spread are listed </w:t>
      </w:r>
      <w:r w:rsidR="00A75B3E" w:rsidRPr="00EF6DAF">
        <w:rPr>
          <w:rFonts w:asciiTheme="minorHAnsi" w:hAnsiTheme="minorHAnsi" w:cstheme="minorHAnsi"/>
        </w:rPr>
        <w:t xml:space="preserve">over the </w:t>
      </w:r>
      <w:r w:rsidRPr="00EF6DAF">
        <w:rPr>
          <w:rFonts w:asciiTheme="minorHAnsi" w:hAnsiTheme="minorHAnsi" w:cstheme="minorHAnsi"/>
        </w:rPr>
        <w:t>page to help you determine these for your target weed.</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The next step is to trace forward</w:t>
      </w:r>
      <w:r w:rsidR="005D4E60" w:rsidRPr="00EF6DAF">
        <w:rPr>
          <w:rFonts w:asciiTheme="minorHAnsi" w:hAnsiTheme="minorHAnsi" w:cstheme="minorHAnsi"/>
        </w:rPr>
        <w:t xml:space="preserve"> from an identified infestation</w:t>
      </w:r>
      <w:r w:rsidRPr="00EF6DAF">
        <w:rPr>
          <w:rFonts w:asciiTheme="minorHAnsi" w:hAnsiTheme="minorHAnsi" w:cstheme="minorHAnsi"/>
        </w:rPr>
        <w:t xml:space="preserve"> and determine where</w:t>
      </w:r>
      <w:r w:rsidR="005D4E60" w:rsidRPr="00EF6DAF">
        <w:rPr>
          <w:rFonts w:asciiTheme="minorHAnsi" w:hAnsiTheme="minorHAnsi" w:cstheme="minorHAnsi"/>
        </w:rPr>
        <w:t xml:space="preserve"> else</w:t>
      </w:r>
      <w:r w:rsidRPr="00EF6DAF">
        <w:rPr>
          <w:rFonts w:asciiTheme="minorHAnsi" w:hAnsiTheme="minorHAnsi" w:cstheme="minorHAnsi"/>
        </w:rPr>
        <w:t xml:space="preserve"> the target weed may have spread to </w:t>
      </w:r>
      <w:r w:rsidR="005D4E60" w:rsidRPr="00EF6DAF">
        <w:rPr>
          <w:rFonts w:asciiTheme="minorHAnsi" w:hAnsiTheme="minorHAnsi" w:cstheme="minorHAnsi"/>
        </w:rPr>
        <w:t>within the</w:t>
      </w:r>
      <w:r w:rsidR="008658A2" w:rsidRPr="00EF6DAF">
        <w:rPr>
          <w:rFonts w:asciiTheme="minorHAnsi" w:hAnsiTheme="minorHAnsi" w:cstheme="minorHAnsi"/>
        </w:rPr>
        <w:t xml:space="preserve"> public land </w:t>
      </w:r>
      <w:r w:rsidR="005D4E60" w:rsidRPr="00EF6DAF">
        <w:rPr>
          <w:rFonts w:asciiTheme="minorHAnsi" w:hAnsiTheme="minorHAnsi" w:cstheme="minorHAnsi"/>
        </w:rPr>
        <w:t>concerned.</w:t>
      </w:r>
      <w:r w:rsidRPr="00EF6DAF">
        <w:rPr>
          <w:rFonts w:asciiTheme="minorHAnsi" w:hAnsiTheme="minorHAnsi" w:cstheme="minorHAnsi"/>
        </w:rPr>
        <w:t xml:space="preserve"> Then</w:t>
      </w:r>
      <w:r w:rsidR="005D4E60" w:rsidRPr="00EF6DAF">
        <w:rPr>
          <w:rFonts w:asciiTheme="minorHAnsi" w:hAnsiTheme="minorHAnsi" w:cstheme="minorHAnsi"/>
        </w:rPr>
        <w:t>, if possible,</w:t>
      </w:r>
      <w:r w:rsidRPr="00EF6DAF">
        <w:rPr>
          <w:rFonts w:asciiTheme="minorHAnsi" w:hAnsiTheme="minorHAnsi" w:cstheme="minorHAnsi"/>
        </w:rPr>
        <w:t xml:space="preserve"> trace back</w:t>
      </w:r>
      <w:r w:rsidR="005D4E60" w:rsidRPr="00EF6DAF">
        <w:rPr>
          <w:rFonts w:asciiTheme="minorHAnsi" w:hAnsiTheme="minorHAnsi" w:cstheme="minorHAnsi"/>
        </w:rPr>
        <w:t xml:space="preserve"> </w:t>
      </w:r>
      <w:r w:rsidRPr="00EF6DAF">
        <w:rPr>
          <w:rFonts w:asciiTheme="minorHAnsi" w:hAnsiTheme="minorHAnsi" w:cstheme="minorHAnsi"/>
        </w:rPr>
        <w:t xml:space="preserve">to where you think the weed may have come from </w:t>
      </w:r>
      <w:r w:rsidR="008658A2" w:rsidRPr="00EF6DAF">
        <w:rPr>
          <w:rFonts w:asciiTheme="minorHAnsi" w:hAnsiTheme="minorHAnsi" w:cstheme="minorHAnsi"/>
        </w:rPr>
        <w:t xml:space="preserve">outside the public land </w:t>
      </w:r>
      <w:r w:rsidRPr="00EF6DAF">
        <w:rPr>
          <w:rFonts w:asciiTheme="minorHAnsi" w:hAnsiTheme="minorHAnsi" w:cstheme="minorHAnsi"/>
        </w:rPr>
        <w:t xml:space="preserve">(the source). </w:t>
      </w:r>
    </w:p>
    <w:p w:rsidR="003428CF" w:rsidRPr="00EF6DAF" w:rsidRDefault="003428CF" w:rsidP="009F0B17">
      <w:pPr>
        <w:pStyle w:val="Body2"/>
        <w:rPr>
          <w:rFonts w:asciiTheme="minorHAnsi" w:hAnsiTheme="minorHAnsi" w:cstheme="minorHAnsi"/>
        </w:rPr>
      </w:pPr>
      <w:r w:rsidRPr="00EF6DAF">
        <w:rPr>
          <w:rFonts w:asciiTheme="minorHAnsi" w:hAnsiTheme="minorHAnsi" w:cstheme="minorHAnsi"/>
        </w:rPr>
        <w:t xml:space="preserve">Trace forward and trace back are usually related to human assisted transport of weeds, both deliberate and unintentional. These terms are more commonly used during biosecurity emergency responses but can also be used by public land managers when considering the arrival or spread of weeds into and from a public land area. Tracing dispersal by </w:t>
      </w:r>
      <w:r w:rsidR="006A759C" w:rsidRPr="00EF6DAF">
        <w:rPr>
          <w:rFonts w:asciiTheme="minorHAnsi" w:hAnsiTheme="minorHAnsi" w:cstheme="minorHAnsi"/>
        </w:rPr>
        <w:t xml:space="preserve">natural </w:t>
      </w:r>
      <w:r w:rsidRPr="00EF6DAF">
        <w:rPr>
          <w:rFonts w:asciiTheme="minorHAnsi" w:hAnsiTheme="minorHAnsi" w:cstheme="minorHAnsi"/>
        </w:rPr>
        <w:t>means such as wind, water or wildlife is usually concerned with much shorter distances</w:t>
      </w:r>
      <w:r w:rsidR="006A759C" w:rsidRPr="00EF6DAF">
        <w:rPr>
          <w:rFonts w:asciiTheme="minorHAnsi" w:hAnsiTheme="minorHAnsi" w:cstheme="minorHAnsi"/>
        </w:rPr>
        <w:t xml:space="preserve"> than is dispersal via human assisted transport</w:t>
      </w:r>
      <w:r w:rsidRPr="00EF6DAF">
        <w:rPr>
          <w:rFonts w:asciiTheme="minorHAnsi" w:hAnsiTheme="minorHAnsi" w:cstheme="minorHAnsi"/>
        </w:rPr>
        <w:t xml:space="preserve">. </w:t>
      </w:r>
    </w:p>
    <w:p w:rsidR="008658A2" w:rsidRPr="00EF6DAF" w:rsidRDefault="008658A2" w:rsidP="009F0B17">
      <w:pPr>
        <w:pStyle w:val="Body2"/>
        <w:rPr>
          <w:rFonts w:asciiTheme="minorHAnsi" w:hAnsiTheme="minorHAnsi" w:cstheme="minorHAnsi"/>
        </w:rPr>
      </w:pPr>
      <w:r w:rsidRPr="00EF6DAF">
        <w:rPr>
          <w:rFonts w:asciiTheme="minorHAnsi" w:hAnsiTheme="minorHAnsi" w:cstheme="minorHAnsi"/>
        </w:rPr>
        <w:lastRenderedPageBreak/>
        <w:t>Refer to the following pages for a list of locations and potential sources for your particular weed (also refer to Figure 6 for some examples).</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Using the information collected on the pathways of spread and the trace forward and trace back investigation, identify which one</w:t>
      </w:r>
      <w:r w:rsidR="006000F2" w:rsidRPr="00EF6DAF">
        <w:rPr>
          <w:rFonts w:asciiTheme="minorHAnsi" w:hAnsiTheme="minorHAnsi" w:cstheme="minorHAnsi"/>
        </w:rPr>
        <w:t>(s)</w:t>
      </w:r>
      <w:r w:rsidRPr="00EF6DAF">
        <w:rPr>
          <w:rFonts w:asciiTheme="minorHAnsi" w:hAnsiTheme="minorHAnsi" w:cstheme="minorHAnsi"/>
        </w:rPr>
        <w:t xml:space="preserve"> of these will be your highest priority to consider when searching for the target weed and factor this into deciding where the search areas will be. It may also be worth </w:t>
      </w:r>
      <w:r w:rsidR="0046764D" w:rsidRPr="00EF6DAF">
        <w:rPr>
          <w:rFonts w:asciiTheme="minorHAnsi" w:hAnsiTheme="minorHAnsi" w:cstheme="minorHAnsi"/>
        </w:rPr>
        <w:t>considering refining</w:t>
      </w:r>
      <w:r w:rsidRPr="00EF6DAF">
        <w:rPr>
          <w:rFonts w:asciiTheme="minorHAnsi" w:hAnsiTheme="minorHAnsi" w:cstheme="minorHAnsi"/>
        </w:rPr>
        <w:t xml:space="preserve"> the search areas to make them practical when out in the field. For example, use roads, rivers, streams, land marks etc. as the boundaries of your search areas. </w:t>
      </w:r>
    </w:p>
    <w:p w:rsidR="00BE41B2" w:rsidRPr="00EF6DAF" w:rsidRDefault="00BE41B2" w:rsidP="009F0B17">
      <w:pPr>
        <w:pStyle w:val="Body2"/>
        <w:rPr>
          <w:rFonts w:asciiTheme="minorHAnsi" w:eastAsia="Calibri" w:hAnsiTheme="minorHAnsi" w:cstheme="minorHAnsi"/>
        </w:rPr>
      </w:pPr>
      <w:r w:rsidRPr="00EF6DAF">
        <w:rPr>
          <w:rFonts w:asciiTheme="minorHAnsi" w:eastAsia="Calibri" w:hAnsiTheme="minorHAnsi" w:cstheme="minorHAnsi"/>
        </w:rPr>
        <w:t xml:space="preserve">Factor into the search areas any species that are able to disperse over long distances. These are the most unpredictable and can result in plants being located in new and unexpected parts of a landscape (Fox </w:t>
      </w:r>
      <w:r w:rsidRPr="00EF6DAF">
        <w:rPr>
          <w:rFonts w:asciiTheme="minorHAnsi" w:eastAsia="Calibri" w:hAnsiTheme="minorHAnsi" w:cstheme="minorHAnsi"/>
          <w:i/>
        </w:rPr>
        <w:t>et al</w:t>
      </w:r>
      <w:r w:rsidRPr="00EF6DAF">
        <w:rPr>
          <w:rFonts w:asciiTheme="minorHAnsi" w:eastAsia="Calibri" w:hAnsiTheme="minorHAnsi" w:cstheme="minorHAnsi"/>
        </w:rPr>
        <w:t>. 2009).</w:t>
      </w:r>
    </w:p>
    <w:p w:rsidR="00BE41B2" w:rsidRPr="00EF6DAF" w:rsidRDefault="00BE41B2" w:rsidP="009F0B17">
      <w:pPr>
        <w:pStyle w:val="Body2"/>
        <w:rPr>
          <w:rFonts w:asciiTheme="minorHAnsi" w:eastAsia="Calibri" w:hAnsiTheme="minorHAnsi" w:cstheme="minorHAnsi"/>
        </w:rPr>
      </w:pPr>
      <w:r w:rsidRPr="00EF6DAF">
        <w:rPr>
          <w:rFonts w:asciiTheme="minorHAnsi" w:eastAsia="Calibri" w:hAnsiTheme="minorHAnsi" w:cstheme="minorHAnsi"/>
        </w:rPr>
        <w:t xml:space="preserve">Once you have identified the search areas within your site, draw these on a map and include this in your search plan (refer to Appendix </w:t>
      </w:r>
      <w:r w:rsidR="00AE2DA2" w:rsidRPr="00EF6DAF">
        <w:rPr>
          <w:rFonts w:asciiTheme="minorHAnsi" w:eastAsia="Calibri" w:hAnsiTheme="minorHAnsi" w:cstheme="minorHAnsi"/>
        </w:rPr>
        <w:t>2</w:t>
      </w:r>
      <w:r w:rsidRPr="00EF6DAF">
        <w:rPr>
          <w:rFonts w:asciiTheme="minorHAnsi" w:eastAsia="Calibri" w:hAnsiTheme="minorHAnsi" w:cstheme="minorHAnsi"/>
        </w:rPr>
        <w:t>).</w:t>
      </w:r>
    </w:p>
    <w:p w:rsidR="00BE41B2" w:rsidRPr="00EF6DAF" w:rsidRDefault="00BE41B2" w:rsidP="009F0B17">
      <w:pPr>
        <w:pStyle w:val="Body2"/>
        <w:rPr>
          <w:rFonts w:asciiTheme="minorHAnsi" w:eastAsia="Calibri" w:hAnsiTheme="minorHAnsi" w:cstheme="minorHAnsi"/>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19"/>
      </w:tblGrid>
      <w:tr w:rsidR="00BE41B2" w:rsidRPr="00EF6DAF" w:rsidTr="00E73886">
        <w:trPr>
          <w:trHeight w:val="6794"/>
        </w:trPr>
        <w:tc>
          <w:tcPr>
            <w:tcW w:w="4683" w:type="dxa"/>
            <w:vMerge w:val="restart"/>
          </w:tcPr>
          <w:p w:rsidR="00BE41B2" w:rsidRPr="00EF6DAF" w:rsidRDefault="00BE41B2" w:rsidP="009F0B17">
            <w:pPr>
              <w:spacing w:before="60" w:after="60" w:line="230" w:lineRule="atLeast"/>
              <w:rPr>
                <w:rFonts w:asciiTheme="minorHAnsi" w:hAnsiTheme="minorHAnsi" w:cstheme="minorHAnsi"/>
                <w:b/>
                <w:szCs w:val="22"/>
                <w:lang w:eastAsia="en-AU"/>
              </w:rPr>
            </w:pPr>
            <w:r w:rsidRPr="00EF6DAF">
              <w:rPr>
                <w:rFonts w:asciiTheme="minorHAnsi" w:hAnsiTheme="minorHAnsi" w:cstheme="minorHAnsi"/>
                <w:b/>
                <w:szCs w:val="22"/>
                <w:lang w:eastAsia="en-AU"/>
              </w:rPr>
              <w:t>Vectors or mechanisms</w:t>
            </w:r>
          </w:p>
          <w:p w:rsidR="00BE41B2" w:rsidRPr="00EF6DAF" w:rsidRDefault="00BE41B2" w:rsidP="009F0B17">
            <w:pPr>
              <w:spacing w:after="200" w:line="276" w:lineRule="auto"/>
              <w:contextualSpacing/>
              <w:rPr>
                <w:rFonts w:asciiTheme="minorHAnsi" w:eastAsia="Calibri" w:hAnsiTheme="minorHAnsi" w:cstheme="minorHAnsi"/>
                <w:i/>
                <w:szCs w:val="22"/>
                <w:lang w:val="en-US" w:eastAsia="en-AU"/>
              </w:rPr>
            </w:pPr>
            <w:r w:rsidRPr="00EF6DAF">
              <w:rPr>
                <w:rFonts w:asciiTheme="minorHAnsi" w:eastAsia="Calibri" w:hAnsiTheme="minorHAnsi" w:cstheme="minorHAnsi"/>
                <w:i/>
                <w:szCs w:val="22"/>
                <w:lang w:val="en-US" w:eastAsia="ja-JP"/>
              </w:rPr>
              <w:t>How the weed got there</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Wind dispersal (consider wind direction and local topographic influences)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People dumping garden waste</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Water e.g. flood, drainage lines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Wildlife incl</w:t>
            </w:r>
            <w:r w:rsidR="00A75B3E" w:rsidRPr="00EF6DAF">
              <w:rPr>
                <w:rFonts w:asciiTheme="minorHAnsi" w:hAnsiTheme="minorHAnsi" w:cstheme="minorHAnsi"/>
                <w:szCs w:val="22"/>
              </w:rPr>
              <w:t>uding</w:t>
            </w:r>
            <w:r w:rsidRPr="00EF6DAF">
              <w:rPr>
                <w:rFonts w:asciiTheme="minorHAnsi" w:hAnsiTheme="minorHAnsi" w:cstheme="minorHAnsi"/>
                <w:szCs w:val="22"/>
              </w:rPr>
              <w:t xml:space="preserve"> birds, kangaroos, bats (internal and external spread)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Livestock (internal and external spread)</w:t>
            </w:r>
          </w:p>
          <w:p w:rsidR="00BE41B2" w:rsidRPr="00EF6DAF" w:rsidRDefault="0046764D"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Pest animals e.g. fox</w:t>
            </w:r>
            <w:r w:rsidR="00BE41B2" w:rsidRPr="00EF6DAF">
              <w:rPr>
                <w:rFonts w:asciiTheme="minorHAnsi" w:hAnsiTheme="minorHAnsi" w:cstheme="minorHAnsi"/>
                <w:szCs w:val="22"/>
              </w:rPr>
              <w:t>, deer, pigs (internal and external spread)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Roadside and maintenance equipment</w:t>
            </w:r>
          </w:p>
          <w:p w:rsidR="00BE41B2" w:rsidRPr="00EF6DAF" w:rsidRDefault="0046764D"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Vehicles e.g</w:t>
            </w:r>
            <w:r w:rsidR="00BE41B2" w:rsidRPr="00EF6DAF">
              <w:rPr>
                <w:rFonts w:asciiTheme="minorHAnsi" w:hAnsiTheme="minorHAnsi" w:cstheme="minorHAnsi"/>
                <w:szCs w:val="22"/>
              </w:rPr>
              <w:t>. 4WDs, trail bikes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Horses (including recreational riding)</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Contaminated hay and fodder</w:t>
            </w:r>
            <w:r w:rsidR="006A759C" w:rsidRPr="00EF6DAF">
              <w:rPr>
                <w:rFonts w:asciiTheme="minorHAnsi" w:hAnsiTheme="minorHAnsi" w:cstheme="minorHAnsi"/>
                <w:szCs w:val="22"/>
              </w:rPr>
              <w:t>,</w:t>
            </w:r>
            <w:r w:rsidRPr="00EF6DAF">
              <w:rPr>
                <w:rFonts w:asciiTheme="minorHAnsi" w:hAnsiTheme="minorHAnsi" w:cstheme="minorHAnsi"/>
                <w:szCs w:val="22"/>
              </w:rPr>
              <w:t xml:space="preserve"> including at campgrounds where horse riders congregate with horse floats and trucks</w:t>
            </w:r>
            <w:r w:rsidR="00A75B3E" w:rsidRPr="00EF6DAF">
              <w:rPr>
                <w:rFonts w:asciiTheme="minorHAnsi" w:hAnsiTheme="minorHAnsi" w:cstheme="minorHAnsi"/>
                <w:szCs w:val="22"/>
              </w:rPr>
              <w:t>,</w:t>
            </w:r>
            <w:r w:rsidRPr="00EF6DAF">
              <w:rPr>
                <w:rFonts w:asciiTheme="minorHAnsi" w:hAnsiTheme="minorHAnsi" w:cstheme="minorHAnsi"/>
                <w:szCs w:val="22"/>
              </w:rPr>
              <w:t xml:space="preserve"> and where hay and produce may have been deposited to feed wildlife after bushfires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Soil</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Recreational and camping equipment, skis, ski runs and ski tow-lines/chair lifts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Overseas builders, where they have worked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Contractors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People (i.e. footwear)</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Boats and boat trailers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Trailers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Fishing nets and equipment</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Companion dogs (i.e. being walked)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Weed surveyors and weed management </w:t>
            </w:r>
            <w:r w:rsidRPr="00EF6DAF">
              <w:rPr>
                <w:rFonts w:asciiTheme="minorHAnsi" w:hAnsiTheme="minorHAnsi" w:cstheme="minorHAnsi"/>
                <w:szCs w:val="22"/>
              </w:rPr>
              <w:lastRenderedPageBreak/>
              <w:t>activities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Emergency vehicles and equipment</w:t>
            </w:r>
          </w:p>
          <w:p w:rsidR="00BE41B2" w:rsidRPr="00EF6DAF" w:rsidRDefault="00BE41B2" w:rsidP="00BE41B2">
            <w:pPr>
              <w:spacing w:before="60" w:after="60" w:line="230" w:lineRule="atLeast"/>
              <w:rPr>
                <w:rFonts w:asciiTheme="minorHAnsi" w:hAnsiTheme="minorHAnsi" w:cstheme="minorHAnsi"/>
                <w:b/>
                <w:szCs w:val="22"/>
                <w:lang w:eastAsia="en-AU"/>
              </w:rPr>
            </w:pPr>
          </w:p>
        </w:tc>
        <w:tc>
          <w:tcPr>
            <w:tcW w:w="4619" w:type="dxa"/>
          </w:tcPr>
          <w:p w:rsidR="00BE41B2" w:rsidRPr="00EF6DAF" w:rsidRDefault="00BE41B2" w:rsidP="009F0B17">
            <w:pPr>
              <w:spacing w:before="60" w:after="60" w:line="230" w:lineRule="atLeast"/>
              <w:rPr>
                <w:rFonts w:asciiTheme="minorHAnsi" w:hAnsiTheme="minorHAnsi" w:cstheme="minorHAnsi"/>
                <w:b/>
                <w:szCs w:val="22"/>
                <w:lang w:eastAsia="en-AU"/>
              </w:rPr>
            </w:pPr>
            <w:r w:rsidRPr="00EF6DAF">
              <w:rPr>
                <w:rFonts w:asciiTheme="minorHAnsi" w:hAnsiTheme="minorHAnsi" w:cstheme="minorHAnsi"/>
                <w:b/>
                <w:szCs w:val="22"/>
                <w:lang w:eastAsia="en-AU"/>
              </w:rPr>
              <w:lastRenderedPageBreak/>
              <w:t>Locations – within the survey area</w:t>
            </w:r>
          </w:p>
          <w:p w:rsidR="00BE41B2" w:rsidRPr="00EF6DAF" w:rsidRDefault="00BE41B2" w:rsidP="009F0B17">
            <w:pPr>
              <w:spacing w:before="60" w:after="60" w:line="230" w:lineRule="atLeast"/>
              <w:rPr>
                <w:rFonts w:asciiTheme="minorHAnsi" w:hAnsiTheme="minorHAnsi" w:cstheme="minorHAnsi"/>
                <w:i/>
                <w:szCs w:val="22"/>
                <w:lang w:eastAsia="en-AU"/>
              </w:rPr>
            </w:pPr>
            <w:r w:rsidRPr="00EF6DAF">
              <w:rPr>
                <w:rFonts w:asciiTheme="minorHAnsi" w:hAnsiTheme="minorHAnsi" w:cstheme="minorHAnsi"/>
                <w:i/>
                <w:szCs w:val="22"/>
                <w:lang w:eastAsia="en-AU"/>
              </w:rPr>
              <w:t>Places the weed is more likely to establish</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When in fragmented landscapes, focus first on edges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When in large areas of continuous vegetation, focus first on pathways of spread into and through the areas, and then the edges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Coastal dunes</w:t>
            </w:r>
            <w:r w:rsidR="006A759C" w:rsidRPr="00EF6DAF">
              <w:rPr>
                <w:rFonts w:asciiTheme="minorHAnsi" w:hAnsiTheme="minorHAnsi" w:cstheme="minorHAnsi"/>
                <w:szCs w:val="22"/>
              </w:rPr>
              <w:t>,</w:t>
            </w:r>
            <w:r w:rsidRPr="00EF6DAF">
              <w:rPr>
                <w:rFonts w:asciiTheme="minorHAnsi" w:hAnsiTheme="minorHAnsi" w:cstheme="minorHAnsi"/>
                <w:szCs w:val="22"/>
              </w:rPr>
              <w:t xml:space="preserve"> especially where close to gardens and if rehabilitated using non local species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Places modified by humans e.g. railways, quarries, disused agricultural land, old homesteads (DOC, 2000)</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Rabbit and other animal diggings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Track and road edges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Earth works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Sites where road and track making materials are stored</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Riparian areas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Dumping sites for garden waste etc.</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Along pathways of animal movement e.g. deer, foxes, wild pigs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Under prominent perch trees and fence lines</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eastAsia="Calibri" w:hAnsiTheme="minorHAnsi" w:cstheme="minorHAnsi"/>
                <w:color w:val="17365D"/>
                <w:szCs w:val="22"/>
                <w:lang w:val="en-US" w:eastAsia="ja-JP"/>
              </w:rPr>
            </w:pPr>
            <w:r w:rsidRPr="00EF6DAF">
              <w:rPr>
                <w:rFonts w:asciiTheme="minorHAnsi" w:hAnsiTheme="minorHAnsi" w:cstheme="minorHAnsi"/>
                <w:szCs w:val="22"/>
              </w:rPr>
              <w:t>After a wildfire or flood event</w:t>
            </w:r>
          </w:p>
        </w:tc>
      </w:tr>
      <w:tr w:rsidR="00BE41B2" w:rsidRPr="00EF6DAF" w:rsidTr="00E73886">
        <w:tc>
          <w:tcPr>
            <w:tcW w:w="4683" w:type="dxa"/>
            <w:vMerge/>
          </w:tcPr>
          <w:p w:rsidR="00BE41B2" w:rsidRPr="00EF6DAF" w:rsidRDefault="00BE41B2" w:rsidP="00BE41B2">
            <w:pPr>
              <w:spacing w:before="60" w:after="60" w:line="230" w:lineRule="atLeast"/>
              <w:rPr>
                <w:rFonts w:asciiTheme="minorHAnsi" w:hAnsiTheme="minorHAnsi" w:cstheme="minorHAnsi"/>
                <w:b/>
                <w:szCs w:val="22"/>
                <w:lang w:eastAsia="en-AU"/>
              </w:rPr>
            </w:pPr>
          </w:p>
        </w:tc>
        <w:tc>
          <w:tcPr>
            <w:tcW w:w="4619" w:type="dxa"/>
          </w:tcPr>
          <w:p w:rsidR="00E73886" w:rsidRPr="00EF6DAF" w:rsidRDefault="00E73886" w:rsidP="00BE41B2">
            <w:pPr>
              <w:spacing w:before="60" w:after="60" w:line="230" w:lineRule="atLeast"/>
              <w:ind w:left="405"/>
              <w:rPr>
                <w:rFonts w:asciiTheme="minorHAnsi" w:hAnsiTheme="minorHAnsi" w:cstheme="minorHAnsi"/>
                <w:b/>
                <w:szCs w:val="22"/>
                <w:lang w:eastAsia="en-AU"/>
              </w:rPr>
            </w:pPr>
          </w:p>
          <w:p w:rsidR="00E73886" w:rsidRPr="00EF6DAF" w:rsidRDefault="00E73886" w:rsidP="00BE41B2">
            <w:pPr>
              <w:spacing w:before="60" w:after="60" w:line="230" w:lineRule="atLeast"/>
              <w:ind w:left="405"/>
              <w:rPr>
                <w:rFonts w:asciiTheme="minorHAnsi" w:hAnsiTheme="minorHAnsi" w:cstheme="minorHAnsi"/>
                <w:b/>
                <w:szCs w:val="22"/>
                <w:lang w:eastAsia="en-AU"/>
              </w:rPr>
            </w:pPr>
          </w:p>
          <w:p w:rsidR="00BE41B2" w:rsidRPr="00EF6DAF" w:rsidRDefault="00BE41B2" w:rsidP="00E73886">
            <w:pPr>
              <w:spacing w:after="200" w:line="276" w:lineRule="auto"/>
              <w:contextualSpacing/>
              <w:rPr>
                <w:rFonts w:asciiTheme="minorHAnsi" w:eastAsia="Calibri" w:hAnsiTheme="minorHAnsi" w:cstheme="minorHAnsi"/>
                <w:color w:val="17365D"/>
                <w:szCs w:val="22"/>
                <w:lang w:val="en-US" w:eastAsia="ja-JP"/>
              </w:rPr>
            </w:pPr>
          </w:p>
        </w:tc>
      </w:tr>
    </w:tbl>
    <w:tbl>
      <w:tblPr>
        <w:tblStyle w:val="TableGrid10"/>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4"/>
      </w:tblGrid>
      <w:tr w:rsidR="009F0B17" w:rsidRPr="00EF6DAF" w:rsidTr="00E73886">
        <w:tc>
          <w:tcPr>
            <w:tcW w:w="4853" w:type="dxa"/>
          </w:tcPr>
          <w:p w:rsidR="00E73886" w:rsidRPr="00EF6DAF" w:rsidRDefault="00E73886" w:rsidP="009F0B17">
            <w:pPr>
              <w:spacing w:before="60" w:after="60" w:line="230" w:lineRule="atLeast"/>
              <w:rPr>
                <w:rFonts w:asciiTheme="minorHAnsi" w:hAnsiTheme="minorHAnsi" w:cstheme="minorHAnsi"/>
                <w:b/>
                <w:szCs w:val="22"/>
                <w:lang w:eastAsia="en-AU"/>
              </w:rPr>
            </w:pPr>
            <w:r w:rsidRPr="00EF6DAF">
              <w:rPr>
                <w:rFonts w:asciiTheme="minorHAnsi" w:hAnsiTheme="minorHAnsi" w:cstheme="minorHAnsi"/>
                <w:b/>
                <w:szCs w:val="22"/>
                <w:lang w:eastAsia="en-AU"/>
              </w:rPr>
              <w:t>Sources – outside the survey area</w:t>
            </w:r>
          </w:p>
          <w:p w:rsidR="00E73886" w:rsidRPr="00EF6DAF" w:rsidRDefault="00E73886" w:rsidP="009F0B17">
            <w:pPr>
              <w:spacing w:after="200" w:line="276" w:lineRule="auto"/>
              <w:contextualSpacing/>
              <w:rPr>
                <w:rFonts w:asciiTheme="minorHAnsi" w:eastAsia="Calibri" w:hAnsiTheme="minorHAnsi" w:cstheme="minorHAnsi"/>
                <w:i/>
                <w:szCs w:val="22"/>
                <w:lang w:val="en-US" w:eastAsia="en-AU"/>
              </w:rPr>
            </w:pPr>
            <w:r w:rsidRPr="00EF6DAF">
              <w:rPr>
                <w:rFonts w:asciiTheme="minorHAnsi" w:eastAsia="Calibri" w:hAnsiTheme="minorHAnsi" w:cstheme="minorHAnsi"/>
                <w:i/>
                <w:szCs w:val="22"/>
                <w:lang w:val="en-US" w:eastAsia="en-AU"/>
              </w:rPr>
              <w:t>Where the weed is likely to have come from</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Nursery and propagation trade</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Garden cultivation (not necessarily urban gardens)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Deliberate planting on or adjoining public land</w:t>
            </w:r>
            <w:r w:rsidR="00A67B37" w:rsidRPr="00EF6DAF">
              <w:rPr>
                <w:rFonts w:asciiTheme="minorHAnsi" w:hAnsiTheme="minorHAnsi" w:cstheme="minorHAnsi"/>
                <w:szCs w:val="22"/>
              </w:rPr>
              <w:t>.</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Camp sites/grounds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Old rehabilitation sites e.g. sand dunes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Garden waste dumping – look along secluded tracks, car parks, across the street and over back fences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Places modified by humans e.g. railways, quarries, disused agricultural land, old homesteads (DOC 2000)</w:t>
            </w:r>
          </w:p>
          <w:p w:rsidR="00E73886" w:rsidRPr="00EF6DAF" w:rsidRDefault="00E73886" w:rsidP="00E73886">
            <w:pPr>
              <w:spacing w:after="200" w:line="276" w:lineRule="auto"/>
              <w:ind w:left="1125"/>
              <w:contextualSpacing/>
              <w:rPr>
                <w:rFonts w:asciiTheme="minorHAnsi" w:hAnsiTheme="minorHAnsi" w:cstheme="minorHAnsi"/>
                <w:sz w:val="24"/>
              </w:rPr>
            </w:pPr>
          </w:p>
        </w:tc>
        <w:tc>
          <w:tcPr>
            <w:tcW w:w="4854" w:type="dxa"/>
          </w:tcPr>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Historic land marks </w:t>
            </w:r>
            <w:r w:rsidR="00A67B37" w:rsidRPr="00EF6DAF">
              <w:rPr>
                <w:rFonts w:asciiTheme="minorHAnsi" w:hAnsiTheme="minorHAnsi" w:cstheme="minorHAnsi"/>
                <w:szCs w:val="22"/>
              </w:rPr>
              <w:t>e.g. mine sites, township sites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Arboreta, street trees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Cemeteries and memorial sites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Drainage lines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Drain outlets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Dams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Bridge crossings</w:t>
            </w:r>
          </w:p>
          <w:p w:rsidR="00E73886" w:rsidRPr="00EF6DAF" w:rsidRDefault="00E73886" w:rsidP="009F0B17">
            <w:pPr>
              <w:pStyle w:val="Bullet"/>
              <w:numPr>
                <w:ilvl w:val="0"/>
                <w:numId w:val="1"/>
              </w:numPr>
              <w:tabs>
                <w:tab w:val="clear" w:pos="720"/>
                <w:tab w:val="num" w:pos="360"/>
                <w:tab w:val="num" w:pos="1060"/>
              </w:tabs>
              <w:ind w:left="170" w:hanging="170"/>
              <w:rPr>
                <w:rFonts w:asciiTheme="minorHAnsi" w:hAnsiTheme="minorHAnsi" w:cstheme="minorHAnsi"/>
                <w:sz w:val="24"/>
              </w:rPr>
            </w:pPr>
            <w:r w:rsidRPr="00EF6DAF">
              <w:rPr>
                <w:rFonts w:asciiTheme="minorHAnsi" w:hAnsiTheme="minorHAnsi" w:cstheme="minorHAnsi"/>
                <w:szCs w:val="22"/>
              </w:rPr>
              <w:t>Four wheel drive or quad bike tracks</w:t>
            </w:r>
          </w:p>
        </w:tc>
      </w:tr>
    </w:tbl>
    <w:p w:rsidR="00BE41B2" w:rsidRPr="00EF6DAF" w:rsidRDefault="00421844" w:rsidP="00BE41B2">
      <w:pPr>
        <w:spacing w:after="113" w:line="240" w:lineRule="atLeast"/>
        <w:rPr>
          <w:rFonts w:asciiTheme="minorHAnsi" w:hAnsiTheme="minorHAnsi" w:cstheme="minorHAnsi"/>
          <w:sz w:val="18"/>
        </w:rPr>
      </w:pPr>
      <w:r>
        <w:rPr>
          <w:rFonts w:asciiTheme="minorHAnsi" w:hAnsiTheme="minorHAnsi" w:cstheme="minorHAnsi"/>
          <w:noProof/>
          <w:sz w:val="18"/>
          <w:lang w:eastAsia="en-AU"/>
        </w:rPr>
        <w:t>[photo of weeds]</w:t>
      </w:r>
    </w:p>
    <w:p w:rsidR="00BF3556" w:rsidRPr="00EF6DAF" w:rsidRDefault="00BE41B2" w:rsidP="006A759C">
      <w:pPr>
        <w:pStyle w:val="Caption"/>
        <w:rPr>
          <w:rFonts w:asciiTheme="minorHAnsi" w:hAnsiTheme="minorHAnsi" w:cstheme="minorHAnsi"/>
          <w:b w:val="0"/>
          <w:color w:val="228591"/>
          <w:sz w:val="28"/>
        </w:rPr>
      </w:pPr>
      <w:r w:rsidRPr="00EF6DAF">
        <w:rPr>
          <w:rFonts w:asciiTheme="minorHAnsi" w:hAnsiTheme="minorHAnsi" w:cstheme="minorHAnsi"/>
        </w:rPr>
        <w:t xml:space="preserve">Figure </w:t>
      </w:r>
      <w:r w:rsidR="00483D4A" w:rsidRPr="00EF6DAF">
        <w:rPr>
          <w:rFonts w:asciiTheme="minorHAnsi" w:hAnsiTheme="minorHAnsi" w:cstheme="minorHAnsi"/>
        </w:rPr>
        <w:t>6</w:t>
      </w:r>
      <w:r w:rsidR="005A7AC6" w:rsidRPr="00EF6DAF">
        <w:rPr>
          <w:rFonts w:asciiTheme="minorHAnsi" w:hAnsiTheme="minorHAnsi" w:cstheme="minorHAnsi"/>
        </w:rPr>
        <w:t xml:space="preserve"> -</w:t>
      </w:r>
      <w:r w:rsidRPr="00EF6DAF">
        <w:rPr>
          <w:rFonts w:asciiTheme="minorHAnsi" w:hAnsiTheme="minorHAnsi" w:cstheme="minorHAnsi"/>
        </w:rPr>
        <w:t xml:space="preserve"> Examples of sites and sources where weeds may occur. Far left: Bulbil Watsonia (</w:t>
      </w:r>
      <w:r w:rsidRPr="00EF6DAF">
        <w:rPr>
          <w:rFonts w:asciiTheme="minorHAnsi" w:hAnsiTheme="minorHAnsi" w:cstheme="minorHAnsi"/>
          <w:i/>
        </w:rPr>
        <w:t>Watsonia meriana</w:t>
      </w:r>
      <w:r w:rsidRPr="00EF6DAF">
        <w:rPr>
          <w:rFonts w:asciiTheme="minorHAnsi" w:hAnsiTheme="minorHAnsi" w:cstheme="minorHAnsi"/>
        </w:rPr>
        <w:t xml:space="preserve"> var. </w:t>
      </w:r>
      <w:r w:rsidRPr="00EF6DAF">
        <w:rPr>
          <w:rFonts w:asciiTheme="minorHAnsi" w:hAnsiTheme="minorHAnsi" w:cstheme="minorHAnsi"/>
          <w:i/>
        </w:rPr>
        <w:t>bulbillifera</w:t>
      </w:r>
      <w:r w:rsidRPr="00EF6DAF">
        <w:rPr>
          <w:rFonts w:asciiTheme="minorHAnsi" w:hAnsiTheme="minorHAnsi" w:cstheme="minorHAnsi"/>
        </w:rPr>
        <w:t>) along a railway line; middle: Wild Statice (</w:t>
      </w:r>
      <w:r w:rsidRPr="00EF6DAF">
        <w:rPr>
          <w:rFonts w:asciiTheme="minorHAnsi" w:hAnsiTheme="minorHAnsi" w:cstheme="minorHAnsi"/>
          <w:i/>
        </w:rPr>
        <w:t>Limonium sinuatum</w:t>
      </w:r>
      <w:r w:rsidRPr="00EF6DAF">
        <w:rPr>
          <w:rFonts w:asciiTheme="minorHAnsi" w:hAnsiTheme="minorHAnsi" w:cstheme="minorHAnsi"/>
        </w:rPr>
        <w:t>) in a reserve abutting a residential property; top right: Bluebell Creeper (</w:t>
      </w:r>
      <w:r w:rsidRPr="00EF6DAF">
        <w:rPr>
          <w:rFonts w:asciiTheme="minorHAnsi" w:hAnsiTheme="minorHAnsi" w:cstheme="minorHAnsi"/>
          <w:i/>
        </w:rPr>
        <w:t>Billardiera heterophylla</w:t>
      </w:r>
      <w:r w:rsidRPr="00EF6DAF">
        <w:rPr>
          <w:rFonts w:asciiTheme="minorHAnsi" w:hAnsiTheme="minorHAnsi" w:cstheme="minorHAnsi"/>
        </w:rPr>
        <w:t>) occurring on dam bank; bottom right: Riverina Pear (</w:t>
      </w:r>
      <w:r w:rsidRPr="00EF6DAF">
        <w:rPr>
          <w:rFonts w:asciiTheme="minorHAnsi" w:hAnsiTheme="minorHAnsi" w:cstheme="minorHAnsi"/>
          <w:i/>
        </w:rPr>
        <w:t>Opuntia elata</w:t>
      </w:r>
      <w:r w:rsidRPr="00EF6DAF">
        <w:rPr>
          <w:rFonts w:asciiTheme="minorHAnsi" w:hAnsiTheme="minorHAnsi" w:cstheme="minorHAnsi"/>
        </w:rPr>
        <w:t xml:space="preserve">) </w:t>
      </w:r>
      <w:r w:rsidR="006A759C" w:rsidRPr="00EF6DAF">
        <w:rPr>
          <w:rFonts w:asciiTheme="minorHAnsi" w:hAnsiTheme="minorHAnsi" w:cstheme="minorHAnsi"/>
        </w:rPr>
        <w:t xml:space="preserve">and </w:t>
      </w:r>
      <w:r w:rsidRPr="00EF6DAF">
        <w:rPr>
          <w:rFonts w:asciiTheme="minorHAnsi" w:hAnsiTheme="minorHAnsi" w:cstheme="minorHAnsi"/>
        </w:rPr>
        <w:t>Century Plant (</w:t>
      </w:r>
      <w:r w:rsidRPr="00EF6DAF">
        <w:rPr>
          <w:rFonts w:asciiTheme="minorHAnsi" w:hAnsiTheme="minorHAnsi" w:cstheme="minorHAnsi"/>
          <w:i/>
        </w:rPr>
        <w:t>Agave americana</w:t>
      </w:r>
      <w:r w:rsidRPr="00EF6DAF">
        <w:rPr>
          <w:rFonts w:asciiTheme="minorHAnsi" w:hAnsiTheme="minorHAnsi" w:cstheme="minorHAnsi"/>
        </w:rPr>
        <w:t>) present amongst rubble and wire.</w:t>
      </w:r>
      <w:bookmarkStart w:id="45" w:name="_Toc391554916"/>
      <w:r w:rsidR="00AE1266" w:rsidRPr="00EF6DAF">
        <w:rPr>
          <w:rFonts w:asciiTheme="minorHAnsi" w:hAnsiTheme="minorHAnsi" w:cstheme="minorHAnsi"/>
        </w:rPr>
        <w:t xml:space="preserve"> Images by Bec James, DELWP.</w:t>
      </w:r>
      <w:r w:rsidR="00BF3556" w:rsidRPr="00EF6DAF">
        <w:rPr>
          <w:rFonts w:asciiTheme="minorHAnsi" w:hAnsiTheme="minorHAnsi" w:cstheme="minorHAnsi"/>
        </w:rPr>
        <w:br w:type="page"/>
      </w:r>
    </w:p>
    <w:p w:rsidR="00BE41B2" w:rsidRPr="00EF6DAF" w:rsidRDefault="00BE41B2" w:rsidP="00FE60CC">
      <w:pPr>
        <w:pStyle w:val="HB"/>
      </w:pPr>
      <w:bookmarkStart w:id="46" w:name="_Toc2154160"/>
      <w:r w:rsidRPr="00EF6DAF">
        <w:lastRenderedPageBreak/>
        <w:t>Logistical and physical constraints</w:t>
      </w:r>
      <w:bookmarkEnd w:id="45"/>
      <w:bookmarkEnd w:id="46"/>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The ideal scenario is to be able to search all sites in all areas for the target weed (McMaugh 2005). In many delimiting surveys, however, this is not possible due to the costs and the limited resources available. So</w:t>
      </w:r>
      <w:r w:rsidR="006A759C" w:rsidRPr="00EF6DAF">
        <w:rPr>
          <w:rFonts w:asciiTheme="minorHAnsi" w:hAnsiTheme="minorHAnsi" w:cstheme="minorHAnsi"/>
        </w:rPr>
        <w:t>,</w:t>
      </w:r>
      <w:r w:rsidRPr="00EF6DAF">
        <w:rPr>
          <w:rFonts w:asciiTheme="minorHAnsi" w:hAnsiTheme="minorHAnsi" w:cstheme="minorHAnsi"/>
        </w:rPr>
        <w:t xml:space="preserve"> in addition to identifying the priority search areas through a pathway analysis and the trace forward and trace back exercise, </w:t>
      </w:r>
      <w:r w:rsidR="006A759C" w:rsidRPr="00EF6DAF">
        <w:rPr>
          <w:rFonts w:asciiTheme="minorHAnsi" w:hAnsiTheme="minorHAnsi" w:cstheme="minorHAnsi"/>
        </w:rPr>
        <w:t xml:space="preserve">it is </w:t>
      </w:r>
      <w:r w:rsidRPr="00EF6DAF">
        <w:rPr>
          <w:rFonts w:asciiTheme="minorHAnsi" w:hAnsiTheme="minorHAnsi" w:cstheme="minorHAnsi"/>
        </w:rPr>
        <w:t xml:space="preserve">also important to identify and consider what are the logistical and physical constraints of carrying out a delimiting survey.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Consider the following:</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Budget available</w:t>
      </w:r>
    </w:p>
    <w:p w:rsidR="00BE41B2" w:rsidRPr="00EF6DAF" w:rsidRDefault="002B7B1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Resources available:</w:t>
      </w:r>
    </w:p>
    <w:p w:rsidR="00BE41B2" w:rsidRPr="00EF6DAF" w:rsidRDefault="00BE41B2" w:rsidP="009F0B17">
      <w:pPr>
        <w:pStyle w:val="Bullet"/>
        <w:numPr>
          <w:ilvl w:val="1"/>
          <w:numId w:val="1"/>
        </w:numPr>
        <w:tabs>
          <w:tab w:val="num" w:pos="1060"/>
        </w:tabs>
        <w:rPr>
          <w:rFonts w:asciiTheme="minorHAnsi" w:hAnsiTheme="minorHAnsi" w:cstheme="minorHAnsi"/>
          <w:szCs w:val="22"/>
        </w:rPr>
      </w:pPr>
      <w:r w:rsidRPr="00EF6DAF">
        <w:rPr>
          <w:rFonts w:asciiTheme="minorHAnsi" w:hAnsiTheme="minorHAnsi" w:cstheme="minorHAnsi"/>
          <w:szCs w:val="22"/>
        </w:rPr>
        <w:t>staff</w:t>
      </w:r>
      <w:r w:rsidR="006A759C" w:rsidRPr="00EF6DAF">
        <w:rPr>
          <w:rFonts w:asciiTheme="minorHAnsi" w:hAnsiTheme="minorHAnsi" w:cstheme="minorHAnsi"/>
          <w:szCs w:val="22"/>
        </w:rPr>
        <w:t xml:space="preserve"> and </w:t>
      </w:r>
      <w:r w:rsidRPr="00EF6DAF">
        <w:rPr>
          <w:rFonts w:asciiTheme="minorHAnsi" w:hAnsiTheme="minorHAnsi" w:cstheme="minorHAnsi"/>
          <w:szCs w:val="22"/>
        </w:rPr>
        <w:t>volunteers</w:t>
      </w:r>
    </w:p>
    <w:p w:rsidR="00BE41B2" w:rsidRPr="00EF6DAF" w:rsidRDefault="00BE41B2" w:rsidP="009F0B17">
      <w:pPr>
        <w:pStyle w:val="Bullet"/>
        <w:numPr>
          <w:ilvl w:val="1"/>
          <w:numId w:val="1"/>
        </w:numPr>
        <w:tabs>
          <w:tab w:val="num" w:pos="1060"/>
        </w:tabs>
        <w:rPr>
          <w:rFonts w:asciiTheme="minorHAnsi" w:hAnsiTheme="minorHAnsi" w:cstheme="minorHAnsi"/>
          <w:szCs w:val="22"/>
        </w:rPr>
      </w:pPr>
      <w:r w:rsidRPr="00EF6DAF">
        <w:rPr>
          <w:rFonts w:asciiTheme="minorHAnsi" w:hAnsiTheme="minorHAnsi" w:cstheme="minorHAnsi"/>
          <w:szCs w:val="22"/>
        </w:rPr>
        <w:t>vehicles</w:t>
      </w:r>
      <w:r w:rsidR="006A759C" w:rsidRPr="00EF6DAF">
        <w:rPr>
          <w:rFonts w:asciiTheme="minorHAnsi" w:hAnsiTheme="minorHAnsi" w:cstheme="minorHAnsi"/>
          <w:szCs w:val="22"/>
        </w:rPr>
        <w:t xml:space="preserve"> and </w:t>
      </w:r>
      <w:r w:rsidRPr="00EF6DAF">
        <w:rPr>
          <w:rFonts w:asciiTheme="minorHAnsi" w:hAnsiTheme="minorHAnsi" w:cstheme="minorHAnsi"/>
          <w:szCs w:val="22"/>
        </w:rPr>
        <w:t>survey equipment</w:t>
      </w:r>
    </w:p>
    <w:p w:rsidR="00BE41B2" w:rsidRPr="00EF6DAF" w:rsidRDefault="00BE41B2" w:rsidP="009F0B17">
      <w:pPr>
        <w:pStyle w:val="Bullet"/>
        <w:numPr>
          <w:ilvl w:val="1"/>
          <w:numId w:val="1"/>
        </w:numPr>
        <w:tabs>
          <w:tab w:val="num" w:pos="1060"/>
        </w:tabs>
        <w:rPr>
          <w:rFonts w:asciiTheme="minorHAnsi" w:hAnsiTheme="minorHAnsi" w:cstheme="minorHAnsi"/>
          <w:szCs w:val="22"/>
        </w:rPr>
      </w:pPr>
      <w:r w:rsidRPr="00EF6DAF">
        <w:rPr>
          <w:rFonts w:asciiTheme="minorHAnsi" w:hAnsiTheme="minorHAnsi" w:cstheme="minorHAnsi"/>
          <w:szCs w:val="22"/>
        </w:rPr>
        <w:t>specialist kno</w:t>
      </w:r>
      <w:r w:rsidR="00A67B37" w:rsidRPr="00EF6DAF">
        <w:rPr>
          <w:rFonts w:asciiTheme="minorHAnsi" w:hAnsiTheme="minorHAnsi" w:cstheme="minorHAnsi"/>
          <w:szCs w:val="22"/>
        </w:rPr>
        <w:t>wledge for plant identification</w:t>
      </w:r>
    </w:p>
    <w:p w:rsidR="00BE41B2" w:rsidRPr="00EF6DAF" w:rsidRDefault="00BE41B2"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Access to survey area (i.e. permits, permission from landowner, keys to locked gates)</w:t>
      </w:r>
    </w:p>
    <w:p w:rsidR="00BE41B2" w:rsidRPr="00EF6DAF" w:rsidRDefault="002B7B16" w:rsidP="009F0B17">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Wellbeing and safety </w:t>
      </w:r>
      <w:r w:rsidR="00BE41B2" w:rsidRPr="00EF6DAF">
        <w:rPr>
          <w:rFonts w:asciiTheme="minorHAnsi" w:hAnsiTheme="minorHAnsi" w:cstheme="minorHAnsi"/>
          <w:szCs w:val="22"/>
        </w:rPr>
        <w:t>e.g. fire season, flooding, heat, cold, steep slopes, mine sites, snakes, tides in coastal areas, unexpected snow at elevations, mobile phone reception</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When you have determined all of the above, </w:t>
      </w:r>
      <w:r w:rsidR="000A5473" w:rsidRPr="00EF6DAF">
        <w:rPr>
          <w:rFonts w:asciiTheme="minorHAnsi" w:hAnsiTheme="minorHAnsi" w:cstheme="minorHAnsi"/>
        </w:rPr>
        <w:t xml:space="preserve">identify </w:t>
      </w:r>
      <w:r w:rsidRPr="00EF6DAF">
        <w:rPr>
          <w:rFonts w:asciiTheme="minorHAnsi" w:hAnsiTheme="minorHAnsi" w:cstheme="minorHAnsi"/>
        </w:rPr>
        <w:t xml:space="preserve">the search areas that are considered most important to survey and then work back from there. </w:t>
      </w:r>
    </w:p>
    <w:p w:rsidR="00BE41B2" w:rsidRPr="00EF6DAF" w:rsidRDefault="000A5473" w:rsidP="009F0B17">
      <w:pPr>
        <w:pStyle w:val="Body2"/>
        <w:rPr>
          <w:rFonts w:asciiTheme="minorHAnsi" w:hAnsiTheme="minorHAnsi" w:cstheme="minorHAnsi"/>
        </w:rPr>
      </w:pPr>
      <w:r w:rsidRPr="00EF6DAF">
        <w:rPr>
          <w:rFonts w:asciiTheme="minorHAnsi" w:hAnsiTheme="minorHAnsi" w:cstheme="minorHAnsi"/>
        </w:rPr>
        <w:t xml:space="preserve">When planning, it is </w:t>
      </w:r>
      <w:r w:rsidR="00BE41B2" w:rsidRPr="00EF6DAF">
        <w:rPr>
          <w:rFonts w:asciiTheme="minorHAnsi" w:hAnsiTheme="minorHAnsi" w:cstheme="minorHAnsi"/>
        </w:rPr>
        <w:t xml:space="preserve">also important that any permits or permission for access is obtained by the relevant authority or land owner prior to undertaking the survey. Permits for collecting and transporting declared weed specimens also need to be taken into account. Contact your local </w:t>
      </w:r>
      <w:r w:rsidR="003D3964" w:rsidRPr="00EF6DAF">
        <w:rPr>
          <w:rFonts w:asciiTheme="minorHAnsi" w:hAnsiTheme="minorHAnsi" w:cstheme="minorHAnsi"/>
        </w:rPr>
        <w:t>DEDJTR</w:t>
      </w:r>
      <w:r w:rsidR="00DF2180" w:rsidRPr="00EF6DAF">
        <w:rPr>
          <w:rFonts w:asciiTheme="minorHAnsi" w:hAnsiTheme="minorHAnsi" w:cstheme="minorHAnsi"/>
        </w:rPr>
        <w:t xml:space="preserve"> Agriculture Victoria</w:t>
      </w:r>
      <w:r w:rsidR="00BE41B2" w:rsidRPr="00EF6DAF">
        <w:rPr>
          <w:rFonts w:asciiTheme="minorHAnsi" w:hAnsiTheme="minorHAnsi" w:cstheme="minorHAnsi"/>
        </w:rPr>
        <w:t xml:space="preserve"> </w:t>
      </w:r>
      <w:r w:rsidR="00DF2180" w:rsidRPr="00EF6DAF">
        <w:rPr>
          <w:rFonts w:asciiTheme="minorHAnsi" w:hAnsiTheme="minorHAnsi" w:cstheme="minorHAnsi"/>
        </w:rPr>
        <w:t xml:space="preserve">biosecurity officer </w:t>
      </w:r>
      <w:r w:rsidR="00BE41B2" w:rsidRPr="00EF6DAF">
        <w:rPr>
          <w:rFonts w:asciiTheme="minorHAnsi" w:hAnsiTheme="minorHAnsi" w:cstheme="minorHAnsi"/>
        </w:rPr>
        <w:t xml:space="preserve">or Parks Victoria officer if you </w:t>
      </w:r>
      <w:r w:rsidR="0046764D" w:rsidRPr="00EF6DAF">
        <w:rPr>
          <w:rFonts w:asciiTheme="minorHAnsi" w:hAnsiTheme="minorHAnsi" w:cstheme="minorHAnsi"/>
        </w:rPr>
        <w:t>want</w:t>
      </w:r>
      <w:r w:rsidR="00BE41B2" w:rsidRPr="00EF6DAF">
        <w:rPr>
          <w:rFonts w:asciiTheme="minorHAnsi" w:hAnsiTheme="minorHAnsi" w:cstheme="minorHAnsi"/>
        </w:rPr>
        <w:t xml:space="preserve"> to collect on Parks Victoria managed land, for further assistance.</w:t>
      </w:r>
    </w:p>
    <w:p w:rsidR="00BE41B2" w:rsidRPr="00EF6DAF" w:rsidRDefault="00BE41B2" w:rsidP="009F0B17">
      <w:pPr>
        <w:pStyle w:val="Body2"/>
        <w:rPr>
          <w:rFonts w:asciiTheme="minorHAnsi" w:hAnsiTheme="minorHAnsi" w:cstheme="minorHAnsi"/>
          <w:b/>
          <w:color w:val="404040"/>
          <w:sz w:val="18"/>
          <w:szCs w:val="18"/>
        </w:rPr>
      </w:pPr>
    </w:p>
    <w:p w:rsidR="00BE41B2" w:rsidRPr="00EF6DAF" w:rsidRDefault="00BE41B2" w:rsidP="00FE60CC">
      <w:pPr>
        <w:pStyle w:val="HA"/>
      </w:pPr>
      <w:bookmarkStart w:id="47" w:name="_Toc381101171"/>
      <w:bookmarkStart w:id="48" w:name="_Toc391554917"/>
      <w:bookmarkStart w:id="49" w:name="_Toc2154161"/>
      <w:r w:rsidRPr="00EF6DAF">
        <w:t>Step 5. Timing of the survey</w:t>
      </w:r>
      <w:bookmarkEnd w:id="47"/>
      <w:bookmarkEnd w:id="48"/>
      <w:bookmarkEnd w:id="49"/>
    </w:p>
    <w:p w:rsidR="00BE41B2" w:rsidRPr="00EF6DAF" w:rsidRDefault="00BE41B2" w:rsidP="00FE60CC">
      <w:pPr>
        <w:pStyle w:val="HB"/>
      </w:pPr>
      <w:bookmarkStart w:id="50" w:name="_Toc381101172"/>
      <w:bookmarkStart w:id="51" w:name="_Toc391554918"/>
      <w:bookmarkStart w:id="52" w:name="_Toc2154162"/>
      <w:r w:rsidRPr="00EF6DAF">
        <w:t>When to survey</w:t>
      </w:r>
      <w:bookmarkEnd w:id="50"/>
      <w:bookmarkEnd w:id="51"/>
      <w:bookmarkEnd w:id="52"/>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The timing of the delimiting survey </w:t>
      </w:r>
      <w:r w:rsidR="00DC72DB" w:rsidRPr="00EF6DAF">
        <w:rPr>
          <w:rFonts w:asciiTheme="minorHAnsi" w:hAnsiTheme="minorHAnsi" w:cstheme="minorHAnsi"/>
        </w:rPr>
        <w:t xml:space="preserve">will depend </w:t>
      </w:r>
      <w:r w:rsidRPr="00EF6DAF">
        <w:rPr>
          <w:rFonts w:asciiTheme="minorHAnsi" w:hAnsiTheme="minorHAnsi" w:cstheme="minorHAnsi"/>
        </w:rPr>
        <w:t>on when the weed is found</w:t>
      </w:r>
      <w:r w:rsidR="000461D5" w:rsidRPr="00EF6DAF">
        <w:rPr>
          <w:rFonts w:asciiTheme="minorHAnsi" w:hAnsiTheme="minorHAnsi" w:cstheme="minorHAnsi"/>
        </w:rPr>
        <w:t xml:space="preserve"> for the first time</w:t>
      </w:r>
      <w:r w:rsidRPr="00EF6DAF">
        <w:rPr>
          <w:rFonts w:asciiTheme="minorHAnsi" w:hAnsiTheme="minorHAnsi" w:cstheme="minorHAnsi"/>
        </w:rPr>
        <w:t xml:space="preserve">, and how quickly the survey can be planned and organised.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The </w:t>
      </w:r>
      <w:r w:rsidR="00DC72DB" w:rsidRPr="00EF6DAF">
        <w:rPr>
          <w:rFonts w:asciiTheme="minorHAnsi" w:hAnsiTheme="minorHAnsi" w:cstheme="minorHAnsi"/>
        </w:rPr>
        <w:t xml:space="preserve">more quickly </w:t>
      </w:r>
      <w:r w:rsidRPr="00EF6DAF">
        <w:rPr>
          <w:rFonts w:asciiTheme="minorHAnsi" w:hAnsiTheme="minorHAnsi" w:cstheme="minorHAnsi"/>
        </w:rPr>
        <w:t xml:space="preserve">a survey can be planned and organised the better, as this will reduce the opportunity for the weed to spread further. </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A delimiting survey should be planned </w:t>
      </w:r>
      <w:r w:rsidR="00DC72DB" w:rsidRPr="00EF6DAF">
        <w:rPr>
          <w:rFonts w:asciiTheme="minorHAnsi" w:hAnsiTheme="minorHAnsi" w:cstheme="minorHAnsi"/>
        </w:rPr>
        <w:t xml:space="preserve">for good conditions and </w:t>
      </w:r>
      <w:r w:rsidR="005C4293" w:rsidRPr="00EF6DAF">
        <w:rPr>
          <w:rFonts w:asciiTheme="minorHAnsi" w:hAnsiTheme="minorHAnsi" w:cstheme="minorHAnsi"/>
        </w:rPr>
        <w:t>with sufficient time allowed</w:t>
      </w:r>
      <w:r w:rsidRPr="00EF6DAF">
        <w:rPr>
          <w:rFonts w:asciiTheme="minorHAnsi" w:hAnsiTheme="minorHAnsi" w:cstheme="minorHAnsi"/>
        </w:rPr>
        <w:t xml:space="preserve">. A rushed survey due to lack of time, failing light conditions or poor weather is likely to result in an incomplete survey. </w:t>
      </w:r>
      <w:r w:rsidR="00DC72DB" w:rsidRPr="00EF6DAF">
        <w:rPr>
          <w:rFonts w:asciiTheme="minorHAnsi" w:hAnsiTheme="minorHAnsi" w:cstheme="minorHAnsi"/>
        </w:rPr>
        <w:t xml:space="preserve">Revisiting </w:t>
      </w:r>
      <w:r w:rsidRPr="00EF6DAF">
        <w:rPr>
          <w:rFonts w:asciiTheme="minorHAnsi" w:hAnsiTheme="minorHAnsi" w:cstheme="minorHAnsi"/>
        </w:rPr>
        <w:t xml:space="preserve">to complete the survey </w:t>
      </w:r>
      <w:r w:rsidR="00DC72DB" w:rsidRPr="00EF6DAF">
        <w:rPr>
          <w:rFonts w:asciiTheme="minorHAnsi" w:hAnsiTheme="minorHAnsi" w:cstheme="minorHAnsi"/>
        </w:rPr>
        <w:t xml:space="preserve">is </w:t>
      </w:r>
      <w:r w:rsidRPr="00EF6DAF">
        <w:rPr>
          <w:rFonts w:asciiTheme="minorHAnsi" w:hAnsiTheme="minorHAnsi" w:cstheme="minorHAnsi"/>
        </w:rPr>
        <w:t>not</w:t>
      </w:r>
      <w:r w:rsidR="00DC72DB" w:rsidRPr="00EF6DAF">
        <w:rPr>
          <w:rFonts w:asciiTheme="minorHAnsi" w:hAnsiTheme="minorHAnsi" w:cstheme="minorHAnsi"/>
        </w:rPr>
        <w:t xml:space="preserve"> </w:t>
      </w:r>
      <w:r w:rsidR="005C4293" w:rsidRPr="00EF6DAF">
        <w:rPr>
          <w:rFonts w:asciiTheme="minorHAnsi" w:hAnsiTheme="minorHAnsi" w:cstheme="minorHAnsi"/>
        </w:rPr>
        <w:t>efficient</w:t>
      </w:r>
      <w:r w:rsidRPr="00EF6DAF">
        <w:rPr>
          <w:rFonts w:asciiTheme="minorHAnsi" w:hAnsiTheme="minorHAnsi" w:cstheme="minorHAnsi"/>
        </w:rPr>
        <w:t>. Long term weather forecasts make it possible to predict weather conditions for field work. Also allow sufficient time to photograph the plants.</w:t>
      </w:r>
    </w:p>
    <w:p w:rsidR="00BE41B2" w:rsidRPr="00EF6DAF" w:rsidRDefault="00BE41B2" w:rsidP="009F0B17">
      <w:pPr>
        <w:pStyle w:val="Body2"/>
        <w:rPr>
          <w:rFonts w:asciiTheme="minorHAnsi" w:hAnsiTheme="minorHAnsi" w:cstheme="minorHAnsi"/>
        </w:rPr>
      </w:pPr>
      <w:r w:rsidRPr="00EF6DAF">
        <w:rPr>
          <w:rFonts w:asciiTheme="minorHAnsi" w:hAnsiTheme="minorHAnsi" w:cstheme="minorHAnsi"/>
        </w:rPr>
        <w:t xml:space="preserve">Ideally the best time to look for a weed is when the growing conditions are ideal and the plant is flowering or exhibiting some other form of growth that makes it easy to see e.g. brightly coloured fruit or spines that are easy to see </w:t>
      </w:r>
      <w:r w:rsidR="00DC72DB" w:rsidRPr="00EF6DAF">
        <w:rPr>
          <w:rFonts w:asciiTheme="minorHAnsi" w:hAnsiTheme="minorHAnsi" w:cstheme="minorHAnsi"/>
        </w:rPr>
        <w:t xml:space="preserve">against a </w:t>
      </w:r>
      <w:r w:rsidRPr="00EF6DAF">
        <w:rPr>
          <w:rFonts w:asciiTheme="minorHAnsi" w:hAnsiTheme="minorHAnsi" w:cstheme="minorHAnsi"/>
        </w:rPr>
        <w:t xml:space="preserve">low sun. However, this might not be the case when a weed is first found (e.g. during winter) </w:t>
      </w:r>
      <w:r w:rsidR="00DC72DB" w:rsidRPr="00EF6DAF">
        <w:rPr>
          <w:rFonts w:asciiTheme="minorHAnsi" w:hAnsiTheme="minorHAnsi" w:cstheme="minorHAnsi"/>
        </w:rPr>
        <w:t xml:space="preserve">so it is </w:t>
      </w:r>
      <w:r w:rsidRPr="00EF6DAF">
        <w:rPr>
          <w:rFonts w:asciiTheme="minorHAnsi" w:hAnsiTheme="minorHAnsi" w:cstheme="minorHAnsi"/>
        </w:rPr>
        <w:t xml:space="preserve">important to get your ‘eye in’ on the weed </w:t>
      </w:r>
      <w:r w:rsidR="00DC72DB" w:rsidRPr="00EF6DAF">
        <w:rPr>
          <w:rFonts w:asciiTheme="minorHAnsi" w:hAnsiTheme="minorHAnsi" w:cstheme="minorHAnsi"/>
        </w:rPr>
        <w:t xml:space="preserve">under </w:t>
      </w:r>
      <w:r w:rsidRPr="00EF6DAF">
        <w:rPr>
          <w:rFonts w:asciiTheme="minorHAnsi" w:hAnsiTheme="minorHAnsi" w:cstheme="minorHAnsi"/>
        </w:rPr>
        <w:t>less than ideal conditions.</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 xml:space="preserve">Other factors to consider that may affect the timing of the commencement of a survey include (McMaugh 2005): </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accessibility </w:t>
      </w:r>
      <w:r w:rsidR="00BE41B2" w:rsidRPr="00EF6DAF">
        <w:rPr>
          <w:rFonts w:asciiTheme="minorHAnsi" w:hAnsiTheme="minorHAnsi" w:cstheme="minorHAnsi"/>
          <w:szCs w:val="22"/>
        </w:rPr>
        <w:t>and availability of resources (i.e. people, vehicles)</w:t>
      </w:r>
      <w:r w:rsidRPr="00EF6DAF">
        <w:rPr>
          <w:rFonts w:asciiTheme="minorHAnsi" w:hAnsiTheme="minorHAnsi" w:cstheme="minorHAnsi"/>
          <w:szCs w:val="22"/>
        </w:rPr>
        <w:t>;</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timing </w:t>
      </w:r>
      <w:r w:rsidR="00BE41B2" w:rsidRPr="00EF6DAF">
        <w:rPr>
          <w:rFonts w:asciiTheme="minorHAnsi" w:hAnsiTheme="minorHAnsi" w:cstheme="minorHAnsi"/>
          <w:szCs w:val="22"/>
        </w:rPr>
        <w:t xml:space="preserve">of other activities (i.e. planned burning, </w:t>
      </w:r>
      <w:r w:rsidR="000461D5" w:rsidRPr="00EF6DAF">
        <w:rPr>
          <w:rFonts w:asciiTheme="minorHAnsi" w:hAnsiTheme="minorHAnsi" w:cstheme="minorHAnsi"/>
          <w:szCs w:val="22"/>
        </w:rPr>
        <w:t>timber</w:t>
      </w:r>
      <w:r w:rsidR="00BE41B2" w:rsidRPr="00EF6DAF">
        <w:rPr>
          <w:rFonts w:asciiTheme="minorHAnsi" w:hAnsiTheme="minorHAnsi" w:cstheme="minorHAnsi"/>
          <w:szCs w:val="22"/>
        </w:rPr>
        <w:t xml:space="preserve"> harvesting)</w:t>
      </w:r>
      <w:r w:rsidRPr="00EF6DAF">
        <w:rPr>
          <w:rFonts w:asciiTheme="minorHAnsi" w:hAnsiTheme="minorHAnsi" w:cstheme="minorHAnsi"/>
          <w:szCs w:val="22"/>
        </w:rPr>
        <w:t>;</w:t>
      </w:r>
    </w:p>
    <w:p w:rsidR="00BF5F1B" w:rsidRDefault="00BF5F1B">
      <w:pPr>
        <w:rPr>
          <w:rFonts w:asciiTheme="minorHAnsi" w:hAnsiTheme="minorHAnsi" w:cstheme="minorHAnsi"/>
          <w:szCs w:val="22"/>
        </w:rPr>
      </w:pPr>
      <w:r>
        <w:rPr>
          <w:rFonts w:asciiTheme="minorHAnsi" w:hAnsiTheme="minorHAnsi" w:cstheme="minorHAnsi"/>
          <w:szCs w:val="22"/>
        </w:rPr>
        <w:br w:type="page"/>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lastRenderedPageBreak/>
        <w:t xml:space="preserve">seasonal </w:t>
      </w:r>
      <w:r w:rsidR="00BE41B2" w:rsidRPr="00EF6DAF">
        <w:rPr>
          <w:rFonts w:asciiTheme="minorHAnsi" w:hAnsiTheme="minorHAnsi" w:cstheme="minorHAnsi"/>
          <w:szCs w:val="22"/>
        </w:rPr>
        <w:t>growth of surrounding plants</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flowering </w:t>
      </w:r>
      <w:r w:rsidR="00BE41B2" w:rsidRPr="00EF6DAF">
        <w:rPr>
          <w:rFonts w:asciiTheme="minorHAnsi" w:hAnsiTheme="minorHAnsi" w:cstheme="minorHAnsi"/>
          <w:szCs w:val="22"/>
        </w:rPr>
        <w:t>of other</w:t>
      </w:r>
      <w:r w:rsidRPr="00EF6DAF">
        <w:rPr>
          <w:rFonts w:asciiTheme="minorHAnsi" w:hAnsiTheme="minorHAnsi" w:cstheme="minorHAnsi"/>
          <w:szCs w:val="22"/>
        </w:rPr>
        <w:t xml:space="preserve"> co-occurring</w:t>
      </w:r>
      <w:r w:rsidR="00BE41B2" w:rsidRPr="00EF6DAF">
        <w:rPr>
          <w:rFonts w:asciiTheme="minorHAnsi" w:hAnsiTheme="minorHAnsi" w:cstheme="minorHAnsi"/>
          <w:szCs w:val="22"/>
        </w:rPr>
        <w:t xml:space="preserve"> plants that</w:t>
      </w:r>
      <w:r w:rsidRPr="00EF6DAF">
        <w:rPr>
          <w:rFonts w:asciiTheme="minorHAnsi" w:hAnsiTheme="minorHAnsi" w:cstheme="minorHAnsi"/>
          <w:szCs w:val="22"/>
        </w:rPr>
        <w:t xml:space="preserve"> are</w:t>
      </w:r>
      <w:r w:rsidR="00BE41B2" w:rsidRPr="00EF6DAF">
        <w:rPr>
          <w:rFonts w:asciiTheme="minorHAnsi" w:hAnsiTheme="minorHAnsi" w:cstheme="minorHAnsi"/>
          <w:szCs w:val="22"/>
        </w:rPr>
        <w:t xml:space="preserve"> </w:t>
      </w:r>
      <w:r w:rsidRPr="00EF6DAF">
        <w:rPr>
          <w:rFonts w:asciiTheme="minorHAnsi" w:hAnsiTheme="minorHAnsi" w:cstheme="minorHAnsi"/>
          <w:szCs w:val="22"/>
        </w:rPr>
        <w:t xml:space="preserve">similar to </w:t>
      </w:r>
      <w:r w:rsidR="00BE41B2" w:rsidRPr="00EF6DAF">
        <w:rPr>
          <w:rFonts w:asciiTheme="minorHAnsi" w:hAnsiTheme="minorHAnsi" w:cstheme="minorHAnsi"/>
          <w:szCs w:val="22"/>
        </w:rPr>
        <w:t>the target weed.</w:t>
      </w:r>
    </w:p>
    <w:p w:rsidR="00BE41B2" w:rsidRPr="00EF6DAF" w:rsidRDefault="00BE41B2" w:rsidP="00240EC8">
      <w:pPr>
        <w:pStyle w:val="Body2"/>
        <w:rPr>
          <w:rFonts w:asciiTheme="minorHAnsi" w:hAnsiTheme="minorHAnsi" w:cstheme="minorHAnsi"/>
        </w:rPr>
      </w:pPr>
    </w:p>
    <w:p w:rsidR="00BE41B2" w:rsidRPr="00EF6DAF" w:rsidRDefault="00BE41B2" w:rsidP="00FE60CC">
      <w:pPr>
        <w:pStyle w:val="HA"/>
      </w:pPr>
      <w:bookmarkStart w:id="53" w:name="_Toc381101173"/>
      <w:bookmarkStart w:id="54" w:name="_Toc391554919"/>
      <w:bookmarkStart w:id="55" w:name="_Toc2154163"/>
      <w:r w:rsidRPr="00EF6DAF">
        <w:t>Step 6. Performing the delimiting survey</w:t>
      </w:r>
      <w:bookmarkEnd w:id="53"/>
      <w:bookmarkEnd w:id="54"/>
      <w:bookmarkEnd w:id="55"/>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Delimiting surveys are ge</w:t>
      </w:r>
      <w:r w:rsidR="002B7B16" w:rsidRPr="00EF6DAF">
        <w:rPr>
          <w:rFonts w:asciiTheme="minorHAnsi" w:hAnsiTheme="minorHAnsi" w:cstheme="minorHAnsi"/>
        </w:rPr>
        <w:t>nerally performed on the ground,</w:t>
      </w:r>
      <w:r w:rsidRPr="00EF6DAF">
        <w:rPr>
          <w:rFonts w:asciiTheme="minorHAnsi" w:hAnsiTheme="minorHAnsi" w:cstheme="minorHAnsi"/>
        </w:rPr>
        <w:t xml:space="preserve"> </w:t>
      </w:r>
      <w:r w:rsidR="00DC72DB" w:rsidRPr="00EF6DAF">
        <w:rPr>
          <w:rFonts w:asciiTheme="minorHAnsi" w:hAnsiTheme="minorHAnsi" w:cstheme="minorHAnsi"/>
        </w:rPr>
        <w:t>but</w:t>
      </w:r>
      <w:r w:rsidRPr="00EF6DAF">
        <w:rPr>
          <w:rFonts w:asciiTheme="minorHAnsi" w:hAnsiTheme="minorHAnsi" w:cstheme="minorHAnsi"/>
        </w:rPr>
        <w:t xml:space="preserve"> aerial survey may also be relevant for some species and can be highly cost-effective. Aerial survey (subject to current aviation regulations) may be carried out from fixed winged aircraft or helicopters, or by remote-controlled craft</w:t>
      </w:r>
      <w:r w:rsidR="000461D5" w:rsidRPr="00EF6DAF">
        <w:rPr>
          <w:rFonts w:asciiTheme="minorHAnsi" w:hAnsiTheme="minorHAnsi" w:cstheme="minorHAnsi"/>
        </w:rPr>
        <w:t>, an unmanned aerial vehicle (UAV)</w:t>
      </w:r>
      <w:r w:rsidRPr="00EF6DAF">
        <w:rPr>
          <w:rFonts w:asciiTheme="minorHAnsi" w:hAnsiTheme="minorHAnsi" w:cstheme="minorHAnsi"/>
        </w:rPr>
        <w:t xml:space="preserve"> such as a rotocopter</w:t>
      </w:r>
      <w:r w:rsidR="002B7B16" w:rsidRPr="00EF6DAF">
        <w:rPr>
          <w:rFonts w:asciiTheme="minorHAnsi" w:hAnsiTheme="minorHAnsi" w:cstheme="minorHAnsi"/>
        </w:rPr>
        <w:t xml:space="preserve"> or drone</w:t>
      </w:r>
      <w:r w:rsidRPr="00EF6DAF">
        <w:rPr>
          <w:rFonts w:asciiTheme="minorHAnsi" w:hAnsiTheme="minorHAnsi" w:cstheme="minorHAnsi"/>
        </w:rPr>
        <w:t xml:space="preserve">. </w:t>
      </w:r>
      <w:r w:rsidR="002B7B16" w:rsidRPr="00EF6DAF">
        <w:rPr>
          <w:rFonts w:asciiTheme="minorHAnsi" w:hAnsiTheme="minorHAnsi" w:cstheme="minorHAnsi"/>
        </w:rPr>
        <w:t xml:space="preserve">The “Looking for weeds: </w:t>
      </w:r>
      <w:r w:rsidR="000461D5" w:rsidRPr="00EF6DAF">
        <w:rPr>
          <w:rFonts w:asciiTheme="minorHAnsi" w:hAnsiTheme="minorHAnsi" w:cstheme="minorHAnsi"/>
        </w:rPr>
        <w:t xml:space="preserve">name </w:t>
      </w:r>
      <w:r w:rsidR="00C231E8" w:rsidRPr="00EF6DAF">
        <w:rPr>
          <w:rFonts w:asciiTheme="minorHAnsi" w:hAnsiTheme="minorHAnsi" w:cstheme="minorHAnsi"/>
        </w:rPr>
        <w:t>and</w:t>
      </w:r>
      <w:r w:rsidR="002B7B16" w:rsidRPr="00EF6DAF">
        <w:rPr>
          <w:rFonts w:asciiTheme="minorHAnsi" w:hAnsiTheme="minorHAnsi" w:cstheme="minorHAnsi"/>
        </w:rPr>
        <w:t xml:space="preserve"> notify guide</w:t>
      </w:r>
      <w:r w:rsidR="00FD24BC" w:rsidRPr="00EF6DAF">
        <w:rPr>
          <w:rFonts w:asciiTheme="minorHAnsi" w:hAnsiTheme="minorHAnsi" w:cstheme="minorHAnsi"/>
        </w:rPr>
        <w:t>”</w:t>
      </w:r>
      <w:r w:rsidR="002B7B16" w:rsidRPr="00EF6DAF">
        <w:rPr>
          <w:rFonts w:asciiTheme="minorHAnsi" w:hAnsiTheme="minorHAnsi" w:cstheme="minorHAnsi"/>
        </w:rPr>
        <w:t xml:space="preserve"> </w:t>
      </w:r>
      <w:r w:rsidR="00A84E12" w:rsidRPr="00EF6DAF">
        <w:rPr>
          <w:rFonts w:asciiTheme="minorHAnsi" w:hAnsiTheme="minorHAnsi" w:cstheme="minorHAnsi"/>
        </w:rPr>
        <w:t>includes a photography and video guide that could be useful.</w:t>
      </w:r>
    </w:p>
    <w:p w:rsidR="00BE41B2" w:rsidRPr="00EF6DAF" w:rsidRDefault="00DC72DB" w:rsidP="00240EC8">
      <w:pPr>
        <w:pStyle w:val="Body2"/>
        <w:rPr>
          <w:rFonts w:asciiTheme="minorHAnsi" w:hAnsiTheme="minorHAnsi" w:cstheme="minorHAnsi"/>
        </w:rPr>
      </w:pPr>
      <w:r w:rsidRPr="00EF6DAF">
        <w:rPr>
          <w:rFonts w:asciiTheme="minorHAnsi" w:hAnsiTheme="minorHAnsi" w:cstheme="minorHAnsi"/>
        </w:rPr>
        <w:t>T</w:t>
      </w:r>
      <w:r w:rsidR="00BE41B2" w:rsidRPr="00EF6DAF">
        <w:rPr>
          <w:rFonts w:asciiTheme="minorHAnsi" w:hAnsiTheme="minorHAnsi" w:cstheme="minorHAnsi"/>
        </w:rPr>
        <w:t xml:space="preserve">here is some preliminary work to undertake before you go into the field and start looking for your target weed. </w:t>
      </w:r>
      <w:r w:rsidRPr="00EF6DAF">
        <w:rPr>
          <w:rFonts w:asciiTheme="minorHAnsi" w:hAnsiTheme="minorHAnsi" w:cstheme="minorHAnsi"/>
        </w:rPr>
        <w:t>This</w:t>
      </w:r>
      <w:r w:rsidR="00BE41B2" w:rsidRPr="00EF6DAF">
        <w:rPr>
          <w:rFonts w:asciiTheme="minorHAnsi" w:hAnsiTheme="minorHAnsi" w:cstheme="minorHAnsi"/>
        </w:rPr>
        <w:t xml:space="preserve"> will put you </w:t>
      </w:r>
      <w:r w:rsidR="00A84E12" w:rsidRPr="00EF6DAF">
        <w:rPr>
          <w:rFonts w:asciiTheme="minorHAnsi" w:hAnsiTheme="minorHAnsi" w:cstheme="minorHAnsi"/>
        </w:rPr>
        <w:t xml:space="preserve">in </w:t>
      </w:r>
      <w:r w:rsidR="00BE41B2" w:rsidRPr="00EF6DAF">
        <w:rPr>
          <w:rFonts w:asciiTheme="minorHAnsi" w:hAnsiTheme="minorHAnsi" w:cstheme="minorHAnsi"/>
        </w:rPr>
        <w:t xml:space="preserve">a good position to be prepared for all scenarios when out in the field. </w:t>
      </w:r>
    </w:p>
    <w:p w:rsidR="00BE41B2" w:rsidRPr="00EF6DAF" w:rsidRDefault="00BE41B2" w:rsidP="00FE60CC">
      <w:pPr>
        <w:pStyle w:val="HB"/>
      </w:pPr>
      <w:bookmarkStart w:id="56" w:name="_Toc391554920"/>
      <w:bookmarkStart w:id="57" w:name="_Toc2154164"/>
      <w:r w:rsidRPr="00EF6DAF">
        <w:t>In the office</w:t>
      </w:r>
      <w:bookmarkEnd w:id="56"/>
      <w:bookmarkEnd w:id="57"/>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t xml:space="preserve">Complete search plan template </w:t>
      </w:r>
      <w:r w:rsidR="0009413C" w:rsidRPr="00EF6DAF">
        <w:rPr>
          <w:rFonts w:asciiTheme="minorHAnsi" w:hAnsiTheme="minorHAnsi" w:cstheme="minorHAnsi"/>
        </w:rPr>
        <w:t>(optional)</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 xml:space="preserve">To assist in completing steps 1-4 outlined in this guide, fill out the search plan template (see Appendix </w:t>
      </w:r>
      <w:r w:rsidR="00AE2DA2" w:rsidRPr="00EF6DAF">
        <w:rPr>
          <w:rFonts w:asciiTheme="minorHAnsi" w:hAnsiTheme="minorHAnsi" w:cstheme="minorHAnsi"/>
        </w:rPr>
        <w:t>2</w:t>
      </w:r>
      <w:r w:rsidRPr="00EF6DAF">
        <w:rPr>
          <w:rFonts w:asciiTheme="minorHAnsi" w:hAnsiTheme="minorHAnsi" w:cstheme="minorHAnsi"/>
        </w:rPr>
        <w:t>) for your target weed and for the site where you want to carry out the delimiting survey. The completed search plan will assist you in becoming familiar with the biology and ecology of your target weed and characteristics of the site.</w:t>
      </w:r>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t xml:space="preserve">Identify search areas within the site </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Using the information collected in the search plan, identify and prioritise the search areas within your site. Include these on any maps you create to take out in field.</w:t>
      </w:r>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t>Create maps to take out in the field</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Creating a variety of maps to take out in the field will greatly assist in orientating yourself at the site, identifying areas that may need to have a targeted survey undertaken (this is explained further in targeted survey section) and identifying any correlations between the presence of the target weed and factors such as vegetation type, land use etc.</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A list of useful maps to take out in the field includes:</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location </w:t>
      </w:r>
      <w:r w:rsidR="00BE41B2" w:rsidRPr="00EF6DAF">
        <w:rPr>
          <w:rFonts w:asciiTheme="minorHAnsi" w:hAnsiTheme="minorHAnsi" w:cstheme="minorHAnsi"/>
          <w:szCs w:val="22"/>
        </w:rPr>
        <w:t>of the search areas within your site</w:t>
      </w:r>
      <w:r w:rsidRPr="00EF6DAF">
        <w:rPr>
          <w:rFonts w:asciiTheme="minorHAnsi" w:hAnsiTheme="minorHAnsi" w:cstheme="minorHAnsi"/>
          <w:szCs w:val="22"/>
        </w:rPr>
        <w:t>;</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locations </w:t>
      </w:r>
      <w:r w:rsidR="00BE41B2" w:rsidRPr="00EF6DAF">
        <w:rPr>
          <w:rFonts w:asciiTheme="minorHAnsi" w:hAnsiTheme="minorHAnsi" w:cstheme="minorHAnsi"/>
          <w:szCs w:val="22"/>
        </w:rPr>
        <w:t>of previously recorded infestations of the target species</w:t>
      </w:r>
      <w:r w:rsidRPr="00EF6DAF">
        <w:rPr>
          <w:rFonts w:asciiTheme="minorHAnsi" w:hAnsiTheme="minorHAnsi" w:cstheme="minorHAnsi"/>
          <w:szCs w:val="22"/>
        </w:rPr>
        <w:t>;</w:t>
      </w:r>
    </w:p>
    <w:p w:rsidR="00BE41B2" w:rsidRPr="00EF6DAF" w:rsidRDefault="00DC72DB"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the </w:t>
      </w:r>
      <w:r w:rsidR="00BE41B2" w:rsidRPr="00EF6DAF">
        <w:rPr>
          <w:rFonts w:asciiTheme="minorHAnsi" w:hAnsiTheme="minorHAnsi" w:cstheme="minorHAnsi"/>
          <w:szCs w:val="22"/>
        </w:rPr>
        <w:t>land status of the site, including its boundaries and adjoining land use</w:t>
      </w:r>
      <w:r w:rsidR="006A5CC3"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6A5CC3" w:rsidP="00240EC8">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an </w:t>
      </w:r>
      <w:r w:rsidR="00BE41B2" w:rsidRPr="00EF6DAF">
        <w:rPr>
          <w:rFonts w:asciiTheme="minorHAnsi" w:hAnsiTheme="minorHAnsi" w:cstheme="minorHAnsi"/>
          <w:szCs w:val="22"/>
        </w:rPr>
        <w:t>aerial photograph of the site to draw on in the field.</w:t>
      </w:r>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t>Pre-load data onto a GPS</w:t>
      </w:r>
    </w:p>
    <w:p w:rsidR="00BE41B2" w:rsidRPr="00EF6DAF" w:rsidRDefault="006A5CC3" w:rsidP="00240EC8">
      <w:pPr>
        <w:pStyle w:val="Body2"/>
        <w:rPr>
          <w:rFonts w:asciiTheme="minorHAnsi" w:eastAsia="Calibri" w:hAnsiTheme="minorHAnsi" w:cstheme="minorHAnsi"/>
          <w:highlight w:val="cyan"/>
          <w:lang w:val="en-US" w:eastAsia="ja-JP"/>
        </w:rPr>
      </w:pPr>
      <w:r w:rsidRPr="00EF6DAF">
        <w:rPr>
          <w:rFonts w:asciiTheme="minorHAnsi" w:hAnsiTheme="minorHAnsi" w:cstheme="minorHAnsi"/>
        </w:rPr>
        <w:t xml:space="preserve">It is </w:t>
      </w:r>
      <w:r w:rsidR="00BE41B2" w:rsidRPr="00EF6DAF">
        <w:rPr>
          <w:rFonts w:asciiTheme="minorHAnsi" w:hAnsiTheme="minorHAnsi" w:cstheme="minorHAnsi"/>
        </w:rPr>
        <w:t xml:space="preserve">a good idea </w:t>
      </w:r>
      <w:r w:rsidR="00BE41B2" w:rsidRPr="00EF6DAF">
        <w:rPr>
          <w:rFonts w:asciiTheme="minorHAnsi" w:eastAsia="Calibri" w:hAnsiTheme="minorHAnsi" w:cstheme="minorHAnsi"/>
          <w:lang w:val="en-US" w:eastAsia="ja-JP"/>
        </w:rPr>
        <w:t xml:space="preserve">to load the road network, property/ parcel boundaries and any previous recording of your target weed onto your GPS. This will make it a lot easier when orientating yourself in the field, and </w:t>
      </w:r>
      <w:r w:rsidRPr="00EF6DAF">
        <w:rPr>
          <w:rFonts w:asciiTheme="minorHAnsi" w:eastAsia="Calibri" w:hAnsiTheme="minorHAnsi" w:cstheme="minorHAnsi"/>
          <w:lang w:val="en-US" w:eastAsia="ja-JP"/>
        </w:rPr>
        <w:t xml:space="preserve">in </w:t>
      </w:r>
      <w:r w:rsidR="00BE41B2" w:rsidRPr="00EF6DAF">
        <w:rPr>
          <w:rFonts w:asciiTheme="minorHAnsi" w:eastAsia="Calibri" w:hAnsiTheme="minorHAnsi" w:cstheme="minorHAnsi"/>
          <w:lang w:val="en-US" w:eastAsia="ja-JP"/>
        </w:rPr>
        <w:t>relocating previous infestations of your target weed.</w:t>
      </w:r>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t>Equipment to be used for the delimiting survey</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 xml:space="preserve">Gather the equipment you will require to perform a delimiting survey. A list of suggested equipment can be found in </w:t>
      </w:r>
      <w:r w:rsidR="00BC28E6" w:rsidRPr="00EF6DAF">
        <w:rPr>
          <w:rFonts w:asciiTheme="minorHAnsi" w:hAnsiTheme="minorHAnsi" w:cstheme="minorHAnsi"/>
        </w:rPr>
        <w:t xml:space="preserve">Appendix </w:t>
      </w:r>
      <w:r w:rsidR="00AE2DA2" w:rsidRPr="00EF6DAF">
        <w:rPr>
          <w:rFonts w:asciiTheme="minorHAnsi" w:hAnsiTheme="minorHAnsi" w:cstheme="minorHAnsi"/>
        </w:rPr>
        <w:t>3</w:t>
      </w:r>
      <w:r w:rsidRPr="00EF6DAF">
        <w:rPr>
          <w:rFonts w:asciiTheme="minorHAnsi" w:hAnsiTheme="minorHAnsi" w:cstheme="minorHAnsi"/>
        </w:rPr>
        <w:t>.</w:t>
      </w:r>
    </w:p>
    <w:p w:rsidR="0000211F" w:rsidRPr="00EF6DAF" w:rsidRDefault="0000211F">
      <w:pPr>
        <w:rPr>
          <w:rFonts w:asciiTheme="minorHAnsi" w:hAnsiTheme="minorHAnsi" w:cstheme="minorHAnsi"/>
          <w:b/>
          <w:sz w:val="24"/>
        </w:rPr>
      </w:pPr>
      <w:bookmarkStart w:id="58" w:name="_Toc391554921"/>
      <w:r w:rsidRPr="00EF6DAF">
        <w:rPr>
          <w:rFonts w:asciiTheme="minorHAnsi" w:hAnsiTheme="minorHAnsi" w:cstheme="minorHAnsi"/>
        </w:rPr>
        <w:br w:type="page"/>
      </w:r>
    </w:p>
    <w:p w:rsidR="00BE41B2" w:rsidRPr="00EF6DAF" w:rsidRDefault="00BE41B2" w:rsidP="00240EC8">
      <w:pPr>
        <w:pStyle w:val="HC"/>
        <w:rPr>
          <w:rFonts w:asciiTheme="minorHAnsi" w:hAnsiTheme="minorHAnsi" w:cstheme="minorHAnsi"/>
        </w:rPr>
      </w:pPr>
      <w:r w:rsidRPr="00EF6DAF">
        <w:rPr>
          <w:rFonts w:asciiTheme="minorHAnsi" w:hAnsiTheme="minorHAnsi" w:cstheme="minorHAnsi"/>
        </w:rPr>
        <w:lastRenderedPageBreak/>
        <w:t>Determine what data to record in the field and where to put it</w:t>
      </w:r>
      <w:bookmarkEnd w:id="58"/>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 xml:space="preserve">Consider what data you will collect in the field. A </w:t>
      </w:r>
      <w:r w:rsidR="00F713AF" w:rsidRPr="00EF6DAF">
        <w:rPr>
          <w:rFonts w:asciiTheme="minorHAnsi" w:hAnsiTheme="minorHAnsi" w:cstheme="minorHAnsi"/>
        </w:rPr>
        <w:t>field recording template</w:t>
      </w:r>
      <w:r w:rsidRPr="00EF6DAF">
        <w:rPr>
          <w:rFonts w:asciiTheme="minorHAnsi" w:hAnsiTheme="minorHAnsi" w:cstheme="minorHAnsi"/>
        </w:rPr>
        <w:t xml:space="preserve"> has been provided in Appendix </w:t>
      </w:r>
      <w:r w:rsidR="00AE2DA2" w:rsidRPr="00EF6DAF">
        <w:rPr>
          <w:rFonts w:asciiTheme="minorHAnsi" w:hAnsiTheme="minorHAnsi" w:cstheme="minorHAnsi"/>
        </w:rPr>
        <w:t>4</w:t>
      </w:r>
      <w:r w:rsidRPr="00EF6DAF">
        <w:rPr>
          <w:rFonts w:asciiTheme="minorHAnsi" w:hAnsiTheme="minorHAnsi" w:cstheme="minorHAnsi"/>
        </w:rPr>
        <w:t>, which outlines the relevant site data required, along with the details for any recordings of your target weed. This template covers all the mandatory Victorian Biodiversity Atlas (VBA) data requirements.</w:t>
      </w:r>
      <w:r w:rsidR="0060555A" w:rsidRPr="00EF6DAF">
        <w:rPr>
          <w:rFonts w:asciiTheme="minorHAnsi" w:hAnsiTheme="minorHAnsi" w:cstheme="minorHAnsi"/>
        </w:rPr>
        <w:t xml:space="preserve"> </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 xml:space="preserve">Another option is to </w:t>
      </w:r>
      <w:r w:rsidR="0009413C" w:rsidRPr="00EF6DAF">
        <w:rPr>
          <w:rFonts w:asciiTheme="minorHAnsi" w:hAnsiTheme="minorHAnsi" w:cstheme="minorHAnsi"/>
        </w:rPr>
        <w:t xml:space="preserve">enter data straight into the VBA using the VBAGo app, or </w:t>
      </w:r>
      <w:r w:rsidRPr="00EF6DAF">
        <w:rPr>
          <w:rFonts w:asciiTheme="minorHAnsi" w:hAnsiTheme="minorHAnsi" w:cstheme="minorHAnsi"/>
        </w:rPr>
        <w:t xml:space="preserve">use the VBA data recording template and follow its data entry protocol to input the survey data (refer to </w:t>
      </w:r>
      <w:r w:rsidR="0009413C" w:rsidRPr="00EF6DAF">
        <w:rPr>
          <w:rFonts w:asciiTheme="minorHAnsi" w:hAnsiTheme="minorHAnsi" w:cstheme="minorHAnsi"/>
        </w:rPr>
        <w:t>https://vba.dse.vic.gov.au/vba/#/</w:t>
      </w:r>
      <w:r w:rsidRPr="00EF6DAF">
        <w:rPr>
          <w:rFonts w:asciiTheme="minorHAnsi" w:hAnsiTheme="minorHAnsi" w:cstheme="minorHAnsi"/>
        </w:rPr>
        <w:t xml:space="preserve"> for further details). The VBA is an information system that stores information on the distribution and abundance of </w:t>
      </w:r>
      <w:r w:rsidR="000461D5" w:rsidRPr="00EF6DAF">
        <w:rPr>
          <w:rFonts w:asciiTheme="minorHAnsi" w:hAnsiTheme="minorHAnsi" w:cstheme="minorHAnsi"/>
        </w:rPr>
        <w:t>indigenous</w:t>
      </w:r>
      <w:r w:rsidRPr="00EF6DAF">
        <w:rPr>
          <w:rFonts w:asciiTheme="minorHAnsi" w:hAnsiTheme="minorHAnsi" w:cstheme="minorHAnsi"/>
        </w:rPr>
        <w:t xml:space="preserve"> and naturalised species in Victoria. It includes all plants, animals and fungi known from Victoria. </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Remember for any contractors undertaking a delimiting survey and collecting data, these data recording requirements need to be built into contractor job specifications (i.e. Request for Quote documentation).</w:t>
      </w:r>
    </w:p>
    <w:p w:rsidR="00BE41B2" w:rsidRPr="00EF6DAF" w:rsidRDefault="00BE41B2" w:rsidP="00240EC8">
      <w:pPr>
        <w:pStyle w:val="Body2"/>
        <w:rPr>
          <w:rFonts w:asciiTheme="minorHAnsi" w:hAnsiTheme="minorHAnsi" w:cstheme="minorHAnsi"/>
          <w:lang w:val="en-US"/>
        </w:rPr>
      </w:pPr>
      <w:r w:rsidRPr="00EF6DAF">
        <w:rPr>
          <w:rFonts w:asciiTheme="minorHAnsi" w:hAnsiTheme="minorHAnsi" w:cstheme="minorHAnsi"/>
          <w:lang w:val="en-US"/>
        </w:rPr>
        <w:t>Store the information and data collected where future staff can access it on the Spatial</w:t>
      </w:r>
      <w:r w:rsidR="00437A76" w:rsidRPr="00EF6DAF">
        <w:rPr>
          <w:rFonts w:asciiTheme="minorHAnsi" w:hAnsiTheme="minorHAnsi" w:cstheme="minorHAnsi"/>
          <w:lang w:val="en-US"/>
        </w:rPr>
        <w:t>,</w:t>
      </w:r>
      <w:r w:rsidRPr="00EF6DAF">
        <w:rPr>
          <w:rFonts w:asciiTheme="minorHAnsi" w:hAnsiTheme="minorHAnsi" w:cstheme="minorHAnsi"/>
          <w:lang w:val="en-US"/>
        </w:rPr>
        <w:t xml:space="preserve"> Temporal</w:t>
      </w:r>
      <w:r w:rsidR="00437A76" w:rsidRPr="00EF6DAF">
        <w:rPr>
          <w:rFonts w:asciiTheme="minorHAnsi" w:hAnsiTheme="minorHAnsi" w:cstheme="minorHAnsi"/>
          <w:lang w:val="en-US"/>
        </w:rPr>
        <w:t>,</w:t>
      </w:r>
      <w:r w:rsidRPr="00EF6DAF">
        <w:rPr>
          <w:rFonts w:asciiTheme="minorHAnsi" w:hAnsiTheme="minorHAnsi" w:cstheme="minorHAnsi"/>
          <w:lang w:val="en-US"/>
        </w:rPr>
        <w:t xml:space="preserve"> Activity Recorder (STAR).</w:t>
      </w:r>
    </w:p>
    <w:p w:rsidR="00BE41B2" w:rsidRPr="00EF6DAF" w:rsidRDefault="00BE41B2" w:rsidP="00240EC8">
      <w:pPr>
        <w:pStyle w:val="Body2"/>
        <w:rPr>
          <w:rFonts w:asciiTheme="minorHAnsi" w:hAnsiTheme="minorHAnsi" w:cstheme="minorHAnsi"/>
        </w:rPr>
      </w:pPr>
      <w:r w:rsidRPr="00EF6DAF">
        <w:rPr>
          <w:rFonts w:asciiTheme="minorHAnsi" w:hAnsiTheme="minorHAnsi" w:cstheme="minorHAnsi"/>
        </w:rPr>
        <w:t>Other important things to consider when undertaking a delimiting survey include the equipment required for undertaking a survey</w:t>
      </w:r>
      <w:r w:rsidR="00FC3C3F" w:rsidRPr="00EF6DAF">
        <w:rPr>
          <w:rFonts w:asciiTheme="minorHAnsi" w:hAnsiTheme="minorHAnsi" w:cstheme="minorHAnsi"/>
        </w:rPr>
        <w:t xml:space="preserve"> (see Appendix </w:t>
      </w:r>
      <w:r w:rsidR="00AE2DA2" w:rsidRPr="00EF6DAF">
        <w:rPr>
          <w:rFonts w:asciiTheme="minorHAnsi" w:hAnsiTheme="minorHAnsi" w:cstheme="minorHAnsi"/>
        </w:rPr>
        <w:t>3</w:t>
      </w:r>
      <w:r w:rsidR="00FC3C3F" w:rsidRPr="00EF6DAF">
        <w:rPr>
          <w:rFonts w:asciiTheme="minorHAnsi" w:hAnsiTheme="minorHAnsi" w:cstheme="minorHAnsi"/>
        </w:rPr>
        <w:t>)</w:t>
      </w:r>
      <w:r w:rsidRPr="00EF6DAF">
        <w:rPr>
          <w:rFonts w:asciiTheme="minorHAnsi" w:hAnsiTheme="minorHAnsi" w:cstheme="minorHAnsi"/>
        </w:rPr>
        <w:t xml:space="preserve">, hygiene and </w:t>
      </w:r>
      <w:r w:rsidR="00FC3C3F" w:rsidRPr="00EF6DAF">
        <w:rPr>
          <w:rFonts w:asciiTheme="minorHAnsi" w:hAnsiTheme="minorHAnsi" w:cstheme="minorHAnsi"/>
        </w:rPr>
        <w:t xml:space="preserve">the wellbeing and safety </w:t>
      </w:r>
      <w:r w:rsidRPr="00EF6DAF">
        <w:rPr>
          <w:rFonts w:asciiTheme="minorHAnsi" w:hAnsiTheme="minorHAnsi" w:cstheme="minorHAnsi"/>
        </w:rPr>
        <w:t>of staff involved</w:t>
      </w:r>
      <w:r w:rsidR="00FC3C3F" w:rsidRPr="00EF6DAF">
        <w:rPr>
          <w:rFonts w:asciiTheme="minorHAnsi" w:hAnsiTheme="minorHAnsi" w:cstheme="minorHAnsi"/>
        </w:rPr>
        <w:t xml:space="preserve"> (see Appendix </w:t>
      </w:r>
      <w:r w:rsidR="00AE2DA2" w:rsidRPr="00EF6DAF">
        <w:rPr>
          <w:rFonts w:asciiTheme="minorHAnsi" w:hAnsiTheme="minorHAnsi" w:cstheme="minorHAnsi"/>
        </w:rPr>
        <w:t>5</w:t>
      </w:r>
      <w:r w:rsidR="00FC3C3F" w:rsidRPr="00EF6DAF">
        <w:rPr>
          <w:rFonts w:asciiTheme="minorHAnsi" w:hAnsiTheme="minorHAnsi" w:cstheme="minorHAnsi"/>
        </w:rPr>
        <w:t>).</w:t>
      </w:r>
    </w:p>
    <w:p w:rsidR="00BE41B2" w:rsidRPr="00EF6DAF" w:rsidRDefault="00BE41B2" w:rsidP="00FE60CC">
      <w:pPr>
        <w:pStyle w:val="HB"/>
      </w:pPr>
      <w:bookmarkStart w:id="59" w:name="_Toc391554922"/>
      <w:bookmarkStart w:id="60" w:name="_Toc2154165"/>
      <w:r w:rsidRPr="00EF6DAF">
        <w:t>Out in the field</w:t>
      </w:r>
      <w:bookmarkEnd w:id="59"/>
      <w:bookmarkEnd w:id="60"/>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Once you are out in the field and ready to perform your delimiting survey, below is list of suggested steps to follow. </w:t>
      </w:r>
    </w:p>
    <w:p w:rsidR="00BE41B2" w:rsidRPr="00EF6DAF" w:rsidRDefault="00BE41B2" w:rsidP="00EC10BD">
      <w:pPr>
        <w:pStyle w:val="HC"/>
        <w:rPr>
          <w:rFonts w:asciiTheme="minorHAnsi" w:hAnsiTheme="minorHAnsi" w:cstheme="minorHAnsi"/>
        </w:rPr>
      </w:pPr>
      <w:r w:rsidRPr="00EF6DAF">
        <w:rPr>
          <w:rFonts w:asciiTheme="minorHAnsi" w:hAnsiTheme="minorHAnsi" w:cstheme="minorHAnsi"/>
        </w:rPr>
        <w:t>Turn tracking on GPS</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When you are at your site and about to begin your survey, set your GPS </w:t>
      </w:r>
      <w:r w:rsidR="00634E48" w:rsidRPr="00EF6DAF">
        <w:rPr>
          <w:rFonts w:asciiTheme="minorHAnsi" w:hAnsiTheme="minorHAnsi" w:cstheme="minorHAnsi"/>
        </w:rPr>
        <w:t>or mobile app</w:t>
      </w:r>
      <w:r w:rsidR="000461D5" w:rsidRPr="00EF6DAF">
        <w:rPr>
          <w:rFonts w:asciiTheme="minorHAnsi" w:hAnsiTheme="minorHAnsi" w:cstheme="minorHAnsi"/>
        </w:rPr>
        <w:t>lication (app)</w:t>
      </w:r>
      <w:r w:rsidR="00634E48" w:rsidRPr="00EF6DAF">
        <w:rPr>
          <w:rFonts w:asciiTheme="minorHAnsi" w:hAnsiTheme="minorHAnsi" w:cstheme="minorHAnsi"/>
        </w:rPr>
        <w:t xml:space="preserve"> </w:t>
      </w:r>
      <w:r w:rsidRPr="00EF6DAF">
        <w:rPr>
          <w:rFonts w:asciiTheme="minorHAnsi" w:hAnsiTheme="minorHAnsi" w:cstheme="minorHAnsi"/>
        </w:rPr>
        <w:t>to track where you have walked/drive</w:t>
      </w:r>
      <w:r w:rsidR="00634E48" w:rsidRPr="00EF6DAF">
        <w:rPr>
          <w:rFonts w:asciiTheme="minorHAnsi" w:hAnsiTheme="minorHAnsi" w:cstheme="minorHAnsi"/>
        </w:rPr>
        <w:t xml:space="preserve">n during your delimiting survey. </w:t>
      </w:r>
      <w:r w:rsidRPr="00EF6DAF">
        <w:rPr>
          <w:rFonts w:asciiTheme="minorHAnsi" w:hAnsiTheme="minorHAnsi" w:cstheme="minorHAnsi"/>
        </w:rPr>
        <w:t>This will help you to determine exactly where you have searched. After the survey this should to be stored in a GIS mapping system (i.e. ArcGIS) for future reference.</w:t>
      </w:r>
    </w:p>
    <w:p w:rsidR="00BE41B2" w:rsidRPr="00EF6DAF" w:rsidRDefault="00BE41B2" w:rsidP="00EC10BD">
      <w:pPr>
        <w:pStyle w:val="HC"/>
        <w:rPr>
          <w:rFonts w:asciiTheme="minorHAnsi" w:hAnsiTheme="minorHAnsi" w:cstheme="minorHAnsi"/>
        </w:rPr>
      </w:pPr>
      <w:r w:rsidRPr="00EF6DAF">
        <w:rPr>
          <w:rFonts w:asciiTheme="minorHAnsi" w:hAnsiTheme="minorHAnsi" w:cstheme="minorHAnsi"/>
        </w:rPr>
        <w:t>Surveying the site using search areas</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Using your pathway analysis and the trace back and trace forward investigation from Step 4, begin to survey the search area with the intention of locating the core and satellite infestations of your target weed. </w:t>
      </w:r>
      <w:r w:rsidR="003E5848" w:rsidRPr="00EF6DAF">
        <w:rPr>
          <w:rFonts w:asciiTheme="minorHAnsi" w:hAnsiTheme="minorHAnsi" w:cstheme="minorHAnsi"/>
        </w:rPr>
        <w:t xml:space="preserve"> Appendix </w:t>
      </w:r>
      <w:r w:rsidR="00AE2DA2" w:rsidRPr="00EF6DAF">
        <w:rPr>
          <w:rFonts w:asciiTheme="minorHAnsi" w:hAnsiTheme="minorHAnsi" w:cstheme="minorHAnsi"/>
        </w:rPr>
        <w:t xml:space="preserve">6 </w:t>
      </w:r>
      <w:r w:rsidR="003E5848" w:rsidRPr="00EF6DAF">
        <w:rPr>
          <w:rFonts w:asciiTheme="minorHAnsi" w:hAnsiTheme="minorHAnsi" w:cstheme="minorHAnsi"/>
        </w:rPr>
        <w:t>has some good hints on how to improve walking surveys</w:t>
      </w:r>
      <w:r w:rsidR="00FC3C3F" w:rsidRPr="00EF6DAF">
        <w:rPr>
          <w:rFonts w:asciiTheme="minorHAnsi" w:hAnsiTheme="minorHAnsi" w:cstheme="minorHAnsi"/>
        </w:rPr>
        <w:t xml:space="preserve"> for delimiting</w:t>
      </w:r>
      <w:r w:rsidR="003E5848" w:rsidRPr="00EF6DAF">
        <w:rPr>
          <w:rFonts w:asciiTheme="minorHAnsi" w:hAnsiTheme="minorHAnsi" w:cstheme="minorHAnsi"/>
        </w:rPr>
        <w:t>.</w:t>
      </w:r>
    </w:p>
    <w:p w:rsidR="00BE41B2" w:rsidRPr="00EF6DAF" w:rsidRDefault="00BE41B2" w:rsidP="00EC10BD">
      <w:pPr>
        <w:pStyle w:val="Body2"/>
        <w:rPr>
          <w:rFonts w:asciiTheme="minorHAnsi" w:hAnsiTheme="minorHAnsi" w:cstheme="minorHAnsi"/>
          <w:highlight w:val="yellow"/>
        </w:rPr>
      </w:pPr>
      <w:r w:rsidRPr="00EF6DAF">
        <w:rPr>
          <w:rFonts w:asciiTheme="minorHAnsi" w:hAnsiTheme="minorHAnsi" w:cstheme="minorHAnsi"/>
        </w:rPr>
        <w:t>If the target weed is unfamiliar, carry photos or laminated parts of the plant (printed or on a mobile device) with you to refer to while in the field (or visit a reference plant in situ or in a quarantine nursery). It will help to imprint the search object</w:t>
      </w:r>
      <w:r w:rsidR="006A5CC3" w:rsidRPr="00EF6DAF">
        <w:rPr>
          <w:rFonts w:asciiTheme="minorHAnsi" w:hAnsiTheme="minorHAnsi" w:cstheme="minorHAnsi"/>
        </w:rPr>
        <w:t>,</w:t>
      </w:r>
      <w:r w:rsidRPr="00EF6DAF">
        <w:rPr>
          <w:rFonts w:asciiTheme="minorHAnsi" w:hAnsiTheme="minorHAnsi" w:cstheme="minorHAnsi"/>
        </w:rPr>
        <w:t xml:space="preserve"> making it easier to recognise when </w:t>
      </w:r>
      <w:r w:rsidR="006A5CC3" w:rsidRPr="00EF6DAF">
        <w:rPr>
          <w:rFonts w:asciiTheme="minorHAnsi" w:hAnsiTheme="minorHAnsi" w:cstheme="minorHAnsi"/>
        </w:rPr>
        <w:t xml:space="preserve">it is </w:t>
      </w:r>
      <w:r w:rsidRPr="00EF6DAF">
        <w:rPr>
          <w:rFonts w:asciiTheme="minorHAnsi" w:hAnsiTheme="minorHAnsi" w:cstheme="minorHAnsi"/>
        </w:rPr>
        <w:t>located in the field. Take time at the start of the survey to get your eye in and to get the GIST (</w:t>
      </w:r>
      <w:r w:rsidR="006A5CC3" w:rsidRPr="00EF6DAF">
        <w:rPr>
          <w:rFonts w:asciiTheme="minorHAnsi" w:hAnsiTheme="minorHAnsi" w:cstheme="minorHAnsi"/>
        </w:rPr>
        <w:t xml:space="preserve">General Impression </w:t>
      </w:r>
      <w:r w:rsidRPr="00EF6DAF">
        <w:rPr>
          <w:rFonts w:asciiTheme="minorHAnsi" w:hAnsiTheme="minorHAnsi" w:cstheme="minorHAnsi"/>
        </w:rPr>
        <w:t xml:space="preserve">of </w:t>
      </w:r>
      <w:r w:rsidR="006A5CC3" w:rsidRPr="00EF6DAF">
        <w:rPr>
          <w:rFonts w:asciiTheme="minorHAnsi" w:hAnsiTheme="minorHAnsi" w:cstheme="minorHAnsi"/>
        </w:rPr>
        <w:t xml:space="preserve">Size </w:t>
      </w:r>
      <w:r w:rsidRPr="00EF6DAF">
        <w:rPr>
          <w:rFonts w:asciiTheme="minorHAnsi" w:hAnsiTheme="minorHAnsi" w:cstheme="minorHAnsi"/>
        </w:rPr>
        <w:t xml:space="preserve">and </w:t>
      </w:r>
      <w:r w:rsidR="006A5CC3" w:rsidRPr="00EF6DAF">
        <w:rPr>
          <w:rFonts w:asciiTheme="minorHAnsi" w:hAnsiTheme="minorHAnsi" w:cstheme="minorHAnsi"/>
        </w:rPr>
        <w:t>Texture</w:t>
      </w:r>
      <w:r w:rsidRPr="00EF6DAF">
        <w:rPr>
          <w:rFonts w:asciiTheme="minorHAnsi" w:hAnsiTheme="minorHAnsi" w:cstheme="minorHAnsi"/>
        </w:rPr>
        <w:t xml:space="preserve">) of the weed. The first part of the survey area could be revisited to </w:t>
      </w:r>
      <w:r w:rsidR="006A5CC3" w:rsidRPr="00EF6DAF">
        <w:rPr>
          <w:rFonts w:asciiTheme="minorHAnsi" w:hAnsiTheme="minorHAnsi" w:cstheme="minorHAnsi"/>
        </w:rPr>
        <w:t>en</w:t>
      </w:r>
      <w:r w:rsidRPr="00EF6DAF">
        <w:rPr>
          <w:rFonts w:asciiTheme="minorHAnsi" w:hAnsiTheme="minorHAnsi" w:cstheme="minorHAnsi"/>
        </w:rPr>
        <w:t>sure no weeds ha</w:t>
      </w:r>
      <w:r w:rsidR="00FC3C3F" w:rsidRPr="00EF6DAF">
        <w:rPr>
          <w:rFonts w:asciiTheme="minorHAnsi" w:hAnsiTheme="minorHAnsi" w:cstheme="minorHAnsi"/>
        </w:rPr>
        <w:t>ve</w:t>
      </w:r>
      <w:r w:rsidRPr="00EF6DAF">
        <w:rPr>
          <w:rFonts w:asciiTheme="minorHAnsi" w:hAnsiTheme="minorHAnsi" w:cstheme="minorHAnsi"/>
        </w:rPr>
        <w:t xml:space="preserve"> been missed while adjusting to the new situation.</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When conducting a delimiting survey it is important </w:t>
      </w:r>
      <w:r w:rsidR="005C4293" w:rsidRPr="00EF6DAF">
        <w:rPr>
          <w:rFonts w:asciiTheme="minorHAnsi" w:hAnsiTheme="minorHAnsi" w:cstheme="minorHAnsi"/>
        </w:rPr>
        <w:t xml:space="preserve">never </w:t>
      </w:r>
      <w:r w:rsidRPr="00EF6DAF">
        <w:rPr>
          <w:rFonts w:asciiTheme="minorHAnsi" w:hAnsiTheme="minorHAnsi" w:cstheme="minorHAnsi"/>
        </w:rPr>
        <w:t xml:space="preserve">to assume that all infestations have been identified (Jeffery 2012). </w:t>
      </w:r>
      <w:r w:rsidR="003E5848" w:rsidRPr="00EF6DAF">
        <w:rPr>
          <w:rFonts w:asciiTheme="minorHAnsi" w:hAnsiTheme="minorHAnsi" w:cstheme="minorHAnsi"/>
        </w:rPr>
        <w:t xml:space="preserve">There is </w:t>
      </w:r>
      <w:r w:rsidR="006A5CC3" w:rsidRPr="00EF6DAF">
        <w:rPr>
          <w:rFonts w:asciiTheme="minorHAnsi" w:hAnsiTheme="minorHAnsi" w:cstheme="minorHAnsi"/>
        </w:rPr>
        <w:t xml:space="preserve">almost </w:t>
      </w:r>
      <w:r w:rsidR="003E5848" w:rsidRPr="00EF6DAF">
        <w:rPr>
          <w:rFonts w:asciiTheme="minorHAnsi" w:hAnsiTheme="minorHAnsi" w:cstheme="minorHAnsi"/>
          <w:u w:val="single"/>
        </w:rPr>
        <w:t>always</w:t>
      </w:r>
      <w:r w:rsidR="003E5848" w:rsidRPr="00EF6DAF">
        <w:rPr>
          <w:rFonts w:asciiTheme="minorHAnsi" w:hAnsiTheme="minorHAnsi" w:cstheme="minorHAnsi"/>
        </w:rPr>
        <w:t xml:space="preserve"> more than you think. </w:t>
      </w:r>
    </w:p>
    <w:p w:rsidR="00BE41B2" w:rsidRPr="00EF6DAF" w:rsidRDefault="006A5CC3" w:rsidP="00EC10BD">
      <w:pPr>
        <w:pStyle w:val="Body2"/>
        <w:rPr>
          <w:rFonts w:asciiTheme="minorHAnsi" w:hAnsiTheme="minorHAnsi" w:cstheme="minorHAnsi"/>
        </w:rPr>
      </w:pPr>
      <w:r w:rsidRPr="00EF6DAF">
        <w:rPr>
          <w:rFonts w:asciiTheme="minorHAnsi" w:hAnsiTheme="minorHAnsi" w:cstheme="minorHAnsi"/>
        </w:rPr>
        <w:t xml:space="preserve">It is </w:t>
      </w:r>
      <w:r w:rsidR="00BE41B2" w:rsidRPr="00EF6DAF">
        <w:rPr>
          <w:rFonts w:asciiTheme="minorHAnsi" w:hAnsiTheme="minorHAnsi" w:cstheme="minorHAnsi"/>
        </w:rPr>
        <w:t xml:space="preserve">vital to remember the probability of finding a weed (i.e. </w:t>
      </w:r>
      <w:r w:rsidRPr="00EF6DAF">
        <w:rPr>
          <w:rFonts w:asciiTheme="minorHAnsi" w:hAnsiTheme="minorHAnsi" w:cstheme="minorHAnsi"/>
        </w:rPr>
        <w:t xml:space="preserve">its </w:t>
      </w:r>
      <w:r w:rsidR="00BE41B2" w:rsidRPr="00EF6DAF">
        <w:rPr>
          <w:rFonts w:asciiTheme="minorHAnsi" w:hAnsiTheme="minorHAnsi" w:cstheme="minorHAnsi"/>
        </w:rPr>
        <w:t xml:space="preserve">visibility) varies depending on the weed’s growth form, the habitat, its biological capacity to spread (Timmins </w:t>
      </w:r>
      <w:r w:rsidR="00BE41B2" w:rsidRPr="00EF6DAF">
        <w:rPr>
          <w:rFonts w:asciiTheme="minorHAnsi" w:hAnsiTheme="minorHAnsi" w:cstheme="minorHAnsi"/>
          <w:i/>
        </w:rPr>
        <w:t>et al</w:t>
      </w:r>
      <w:r w:rsidR="00BE41B2" w:rsidRPr="00EF6DAF">
        <w:rPr>
          <w:rFonts w:asciiTheme="minorHAnsi" w:hAnsiTheme="minorHAnsi" w:cstheme="minorHAnsi"/>
        </w:rPr>
        <w:t>. 2002), and the conditions on the day</w:t>
      </w:r>
      <w:r w:rsidRPr="00EF6DAF">
        <w:rPr>
          <w:rFonts w:asciiTheme="minorHAnsi" w:hAnsiTheme="minorHAnsi" w:cstheme="minorHAnsi"/>
        </w:rPr>
        <w:t>,</w:t>
      </w:r>
      <w:r w:rsidR="00BE41B2" w:rsidRPr="00EF6DAF">
        <w:rPr>
          <w:rFonts w:asciiTheme="minorHAnsi" w:hAnsiTheme="minorHAnsi" w:cstheme="minorHAnsi"/>
        </w:rPr>
        <w:t xml:space="preserve"> including weather and light conditions. The extremes of movement and spread should always be considered when looking for infestations</w:t>
      </w:r>
      <w:r w:rsidR="00BE41B2" w:rsidRPr="00EF6DAF">
        <w:rPr>
          <w:rFonts w:asciiTheme="minorHAnsi" w:hAnsiTheme="minorHAnsi" w:cstheme="minorHAnsi"/>
          <w:color w:val="F58426"/>
        </w:rPr>
        <w:t xml:space="preserve"> </w:t>
      </w:r>
      <w:r w:rsidR="00BE41B2" w:rsidRPr="00EF6DAF">
        <w:rPr>
          <w:rFonts w:asciiTheme="minorHAnsi" w:hAnsiTheme="minorHAnsi" w:cstheme="minorHAnsi"/>
        </w:rPr>
        <w:t>(Lawes and Panetta 2004).</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Take particular care of areas where your target weed </w:t>
      </w:r>
      <w:r w:rsidR="006A5CC3" w:rsidRPr="00EF6DAF">
        <w:rPr>
          <w:rFonts w:asciiTheme="minorHAnsi" w:hAnsiTheme="minorHAnsi" w:cstheme="minorHAnsi"/>
        </w:rPr>
        <w:t xml:space="preserve">has </w:t>
      </w:r>
      <w:r w:rsidRPr="00EF6DAF">
        <w:rPr>
          <w:rFonts w:asciiTheme="minorHAnsi" w:hAnsiTheme="minorHAnsi" w:cstheme="minorHAnsi"/>
        </w:rPr>
        <w:t xml:space="preserve">been previously recorded. If you are unsure that you have covered all </w:t>
      </w:r>
      <w:r w:rsidR="00FC3C3F" w:rsidRPr="00EF6DAF">
        <w:rPr>
          <w:rFonts w:asciiTheme="minorHAnsi" w:hAnsiTheme="minorHAnsi" w:cstheme="minorHAnsi"/>
        </w:rPr>
        <w:t>the</w:t>
      </w:r>
      <w:r w:rsidRPr="00EF6DAF">
        <w:rPr>
          <w:rFonts w:asciiTheme="minorHAnsi" w:hAnsiTheme="minorHAnsi" w:cstheme="minorHAnsi"/>
        </w:rPr>
        <w:t xml:space="preserve"> area, and therefore located all potential infestations, a targeted survey maybe appropriate (</w:t>
      </w:r>
      <w:r w:rsidR="003E5848" w:rsidRPr="00EF6DAF">
        <w:rPr>
          <w:rFonts w:asciiTheme="minorHAnsi" w:hAnsiTheme="minorHAnsi" w:cstheme="minorHAnsi"/>
        </w:rPr>
        <w:t>see over page</w:t>
      </w:r>
      <w:r w:rsidRPr="00EF6DAF">
        <w:rPr>
          <w:rFonts w:asciiTheme="minorHAnsi" w:hAnsiTheme="minorHAnsi" w:cstheme="minorHAnsi"/>
        </w:rPr>
        <w:t>).</w:t>
      </w:r>
    </w:p>
    <w:p w:rsidR="00BE41B2" w:rsidRPr="00EF6DAF" w:rsidRDefault="00BE41B2" w:rsidP="00EC10BD">
      <w:pPr>
        <w:pStyle w:val="Body2"/>
        <w:rPr>
          <w:rFonts w:asciiTheme="minorHAnsi" w:eastAsia="Calibri" w:hAnsiTheme="minorHAnsi" w:cstheme="minorHAnsi"/>
        </w:rPr>
      </w:pPr>
      <w:r w:rsidRPr="00EF6DAF">
        <w:rPr>
          <w:rFonts w:asciiTheme="minorHAnsi" w:eastAsia="Calibri" w:hAnsiTheme="minorHAnsi" w:cstheme="minorHAnsi"/>
          <w:lang w:val="en-US" w:eastAsia="ja-JP"/>
        </w:rPr>
        <w:t xml:space="preserve">Remember to record </w:t>
      </w:r>
      <w:r w:rsidR="005C4293" w:rsidRPr="00EF6DAF">
        <w:rPr>
          <w:rFonts w:asciiTheme="minorHAnsi" w:eastAsia="Calibri" w:hAnsiTheme="minorHAnsi" w:cstheme="minorHAnsi"/>
          <w:lang w:val="en-US" w:eastAsia="ja-JP"/>
        </w:rPr>
        <w:t>whether</w:t>
      </w:r>
      <w:r w:rsidRPr="00EF6DAF">
        <w:rPr>
          <w:rFonts w:asciiTheme="minorHAnsi" w:eastAsia="Calibri" w:hAnsiTheme="minorHAnsi" w:cstheme="minorHAnsi"/>
          <w:lang w:val="en-US" w:eastAsia="ja-JP"/>
        </w:rPr>
        <w:t xml:space="preserve"> the weed was absent in your search area. Absen</w:t>
      </w:r>
      <w:r w:rsidR="00FC3C3F" w:rsidRPr="00EF6DAF">
        <w:rPr>
          <w:rFonts w:asciiTheme="minorHAnsi" w:eastAsia="Calibri" w:hAnsiTheme="minorHAnsi" w:cstheme="minorHAnsi"/>
          <w:lang w:val="en-US" w:eastAsia="ja-JP"/>
        </w:rPr>
        <w:t>ce</w:t>
      </w:r>
      <w:r w:rsidRPr="00EF6DAF">
        <w:rPr>
          <w:rFonts w:asciiTheme="minorHAnsi" w:eastAsia="Calibri" w:hAnsiTheme="minorHAnsi" w:cstheme="minorHAnsi"/>
          <w:lang w:val="en-US" w:eastAsia="ja-JP"/>
        </w:rPr>
        <w:t xml:space="preserve"> data should only be recorded if a delimiting survey is conducted, otherwise the area should be mapped as unsearched. The benefit of recording absence data is that it allows you to assess where you have looked for a </w:t>
      </w:r>
      <w:r w:rsidRPr="00EF6DAF">
        <w:rPr>
          <w:rFonts w:asciiTheme="minorHAnsi" w:eastAsia="Calibri" w:hAnsiTheme="minorHAnsi" w:cstheme="minorHAnsi"/>
        </w:rPr>
        <w:t>weed and provides the ability to inform resource</w:t>
      </w:r>
      <w:r w:rsidR="006A5CC3" w:rsidRPr="00EF6DAF">
        <w:rPr>
          <w:rFonts w:asciiTheme="minorHAnsi" w:eastAsia="Calibri" w:hAnsiTheme="minorHAnsi" w:cstheme="minorHAnsi"/>
        </w:rPr>
        <w:t xml:space="preserve"> allocation</w:t>
      </w:r>
      <w:r w:rsidRPr="00EF6DAF">
        <w:rPr>
          <w:rFonts w:asciiTheme="minorHAnsi" w:eastAsia="Calibri" w:hAnsiTheme="minorHAnsi" w:cstheme="minorHAnsi"/>
        </w:rPr>
        <w:t xml:space="preserve"> decisions in the future (Jeffery 2012). It also helps to plan which areas still need to be searched.</w:t>
      </w:r>
    </w:p>
    <w:p w:rsidR="00BE41B2" w:rsidRPr="00EF6DAF" w:rsidRDefault="00BE41B2" w:rsidP="00EC10BD">
      <w:pPr>
        <w:pStyle w:val="HC"/>
        <w:rPr>
          <w:rFonts w:asciiTheme="minorHAnsi" w:hAnsiTheme="minorHAnsi" w:cstheme="minorHAnsi"/>
        </w:rPr>
      </w:pPr>
      <w:r w:rsidRPr="00EF6DAF">
        <w:rPr>
          <w:rFonts w:asciiTheme="minorHAnsi" w:hAnsiTheme="minorHAnsi" w:cstheme="minorHAnsi"/>
        </w:rPr>
        <w:lastRenderedPageBreak/>
        <w:t xml:space="preserve">When a single plant or infestation of your target weed is located </w:t>
      </w:r>
    </w:p>
    <w:p w:rsidR="00BE41B2" w:rsidRPr="00EF6DAF" w:rsidRDefault="00BE41B2" w:rsidP="00EC10BD">
      <w:pPr>
        <w:pStyle w:val="Body2"/>
        <w:rPr>
          <w:rFonts w:asciiTheme="minorHAnsi" w:eastAsia="Calibri" w:hAnsiTheme="minorHAnsi" w:cstheme="minorHAnsi"/>
          <w:lang w:val="en-US" w:eastAsia="ja-JP"/>
        </w:rPr>
      </w:pPr>
      <w:r w:rsidRPr="00EF6DAF">
        <w:rPr>
          <w:rFonts w:asciiTheme="minorHAnsi" w:eastAsia="Calibri" w:hAnsiTheme="minorHAnsi" w:cstheme="minorHAnsi"/>
          <w:lang w:val="en-US" w:eastAsia="ja-JP"/>
        </w:rPr>
        <w:t xml:space="preserve">When an infestation or single plant is found, mark it with your GPS and flagging tape (if appropriate) and record its details using </w:t>
      </w:r>
      <w:r w:rsidR="009259D4" w:rsidRPr="00EF6DAF">
        <w:rPr>
          <w:rFonts w:asciiTheme="minorHAnsi" w:eastAsia="Calibri" w:hAnsiTheme="minorHAnsi" w:cstheme="minorHAnsi"/>
          <w:lang w:val="en-US" w:eastAsia="ja-JP"/>
        </w:rPr>
        <w:t xml:space="preserve">your digital field data capture tool or </w:t>
      </w:r>
      <w:r w:rsidR="00E140FC">
        <w:rPr>
          <w:rFonts w:asciiTheme="minorHAnsi" w:eastAsia="Calibri" w:hAnsiTheme="minorHAnsi" w:cstheme="minorHAnsi"/>
          <w:lang w:val="en-US" w:eastAsia="ja-JP"/>
        </w:rPr>
        <w:t>the f</w:t>
      </w:r>
      <w:r w:rsidR="00F713AF" w:rsidRPr="00EF6DAF">
        <w:rPr>
          <w:rFonts w:asciiTheme="minorHAnsi" w:eastAsia="Calibri" w:hAnsiTheme="minorHAnsi" w:cstheme="minorHAnsi"/>
          <w:lang w:val="en-US" w:eastAsia="ja-JP"/>
        </w:rPr>
        <w:t>ield recording template</w:t>
      </w:r>
      <w:r w:rsidRPr="00EF6DAF">
        <w:rPr>
          <w:rFonts w:asciiTheme="minorHAnsi" w:eastAsia="Calibri" w:hAnsiTheme="minorHAnsi" w:cstheme="minorHAnsi"/>
          <w:lang w:val="en-US" w:eastAsia="ja-JP"/>
        </w:rPr>
        <w:t xml:space="preserve"> (Appendix </w:t>
      </w:r>
      <w:r w:rsidR="00AE2DA2" w:rsidRPr="00EF6DAF">
        <w:rPr>
          <w:rFonts w:asciiTheme="minorHAnsi" w:eastAsia="Calibri" w:hAnsiTheme="minorHAnsi" w:cstheme="minorHAnsi"/>
          <w:lang w:val="en-US" w:eastAsia="ja-JP"/>
        </w:rPr>
        <w:t>4</w:t>
      </w:r>
      <w:r w:rsidRPr="00EF6DAF">
        <w:rPr>
          <w:rFonts w:asciiTheme="minorHAnsi" w:eastAsia="Calibri" w:hAnsiTheme="minorHAnsi" w:cstheme="minorHAnsi"/>
          <w:lang w:val="en-US" w:eastAsia="ja-JP"/>
        </w:rPr>
        <w:t xml:space="preserve">). Then walk about five or so meters from the newly found infestation in a circle searching for further </w:t>
      </w:r>
      <w:r w:rsidR="004C0C51" w:rsidRPr="00EF6DAF">
        <w:rPr>
          <w:rFonts w:asciiTheme="minorHAnsi" w:eastAsia="Calibri" w:hAnsiTheme="minorHAnsi" w:cstheme="minorHAnsi"/>
          <w:lang w:val="en-US" w:eastAsia="ja-JP"/>
        </w:rPr>
        <w:t>plants</w:t>
      </w:r>
      <w:r w:rsidRPr="00EF6DAF">
        <w:rPr>
          <w:rFonts w:asciiTheme="minorHAnsi" w:eastAsia="Calibri" w:hAnsiTheme="minorHAnsi" w:cstheme="minorHAnsi"/>
          <w:lang w:val="en-US" w:eastAsia="ja-JP"/>
        </w:rPr>
        <w:t xml:space="preserve">. </w:t>
      </w:r>
      <w:r w:rsidR="009259D4" w:rsidRPr="00EF6DAF">
        <w:rPr>
          <w:rFonts w:asciiTheme="minorHAnsi" w:hAnsiTheme="minorHAnsi" w:cstheme="minorHAnsi"/>
        </w:rPr>
        <w:t>Record an additional location on</w:t>
      </w:r>
      <w:r w:rsidR="000461D5" w:rsidRPr="00EF6DAF">
        <w:rPr>
          <w:rFonts w:asciiTheme="minorHAnsi" w:hAnsiTheme="minorHAnsi" w:cstheme="minorHAnsi"/>
        </w:rPr>
        <w:t xml:space="preserve"> the GPS every time you see the plant</w:t>
      </w:r>
      <w:r w:rsidR="001F2D0B" w:rsidRPr="00EF6DAF">
        <w:rPr>
          <w:rFonts w:asciiTheme="minorHAnsi" w:hAnsiTheme="minorHAnsi" w:cstheme="minorHAnsi"/>
        </w:rPr>
        <w:t>.</w:t>
      </w:r>
      <w:r w:rsidR="000461D5" w:rsidRPr="00EF6DAF">
        <w:rPr>
          <w:rFonts w:asciiTheme="minorHAnsi" w:hAnsiTheme="minorHAnsi" w:cstheme="minorHAnsi"/>
        </w:rPr>
        <w:t xml:space="preserve"> </w:t>
      </w:r>
      <w:r w:rsidR="001F2D0B" w:rsidRPr="00EF6DAF">
        <w:rPr>
          <w:rFonts w:asciiTheme="minorHAnsi" w:hAnsiTheme="minorHAnsi" w:cstheme="minorHAnsi"/>
        </w:rPr>
        <w:t>Geographic information systems</w:t>
      </w:r>
      <w:r w:rsidR="000461D5" w:rsidRPr="00EF6DAF">
        <w:rPr>
          <w:rFonts w:asciiTheme="minorHAnsi" w:hAnsiTheme="minorHAnsi" w:cstheme="minorHAnsi"/>
        </w:rPr>
        <w:t xml:space="preserve"> can calculate the boundaries to give the gross infestation (see Figure </w:t>
      </w:r>
      <w:r w:rsidR="005A7AC6" w:rsidRPr="00EF6DAF">
        <w:rPr>
          <w:rFonts w:asciiTheme="minorHAnsi" w:hAnsiTheme="minorHAnsi" w:cstheme="minorHAnsi"/>
        </w:rPr>
        <w:t>7</w:t>
      </w:r>
      <w:r w:rsidR="000461D5" w:rsidRPr="00EF6DAF">
        <w:rPr>
          <w:rFonts w:asciiTheme="minorHAnsi" w:hAnsiTheme="minorHAnsi" w:cstheme="minorHAnsi"/>
        </w:rPr>
        <w:t xml:space="preserve">). </w:t>
      </w:r>
      <w:r w:rsidRPr="00EF6DAF">
        <w:rPr>
          <w:rFonts w:asciiTheme="minorHAnsi" w:eastAsia="Calibri" w:hAnsiTheme="minorHAnsi" w:cstheme="minorHAnsi"/>
          <w:lang w:val="en-US" w:eastAsia="ja-JP"/>
        </w:rPr>
        <w:t xml:space="preserve">If you haven’t seen any more </w:t>
      </w:r>
      <w:r w:rsidR="007F1A88" w:rsidRPr="00EF6DAF">
        <w:rPr>
          <w:rFonts w:asciiTheme="minorHAnsi" w:eastAsia="Calibri" w:hAnsiTheme="minorHAnsi" w:cstheme="minorHAnsi"/>
          <w:lang w:val="en-US" w:eastAsia="ja-JP"/>
        </w:rPr>
        <w:t xml:space="preserve">plants </w:t>
      </w:r>
      <w:r w:rsidRPr="00EF6DAF">
        <w:rPr>
          <w:rFonts w:asciiTheme="minorHAnsi" w:eastAsia="Calibri" w:hAnsiTheme="minorHAnsi" w:cstheme="minorHAnsi"/>
          <w:lang w:val="en-US" w:eastAsia="ja-JP"/>
        </w:rPr>
        <w:t>in about 5-10 minutes of searching it might be safe to say</w:t>
      </w:r>
      <w:r w:rsidR="005C4293" w:rsidRPr="00EF6DAF">
        <w:rPr>
          <w:rFonts w:asciiTheme="minorHAnsi" w:eastAsia="Calibri" w:hAnsiTheme="minorHAnsi" w:cstheme="minorHAnsi"/>
          <w:lang w:val="en-US" w:eastAsia="ja-JP"/>
        </w:rPr>
        <w:t xml:space="preserve"> that</w:t>
      </w:r>
      <w:r w:rsidRPr="00EF6DAF">
        <w:rPr>
          <w:rFonts w:asciiTheme="minorHAnsi" w:eastAsia="Calibri" w:hAnsiTheme="minorHAnsi" w:cstheme="minorHAnsi"/>
          <w:lang w:val="en-US" w:eastAsia="ja-JP"/>
        </w:rPr>
        <w:t xml:space="preserve"> it </w:t>
      </w:r>
      <w:r w:rsidR="005C4293" w:rsidRPr="00EF6DAF">
        <w:rPr>
          <w:rFonts w:asciiTheme="minorHAnsi" w:eastAsia="Calibri" w:hAnsiTheme="minorHAnsi" w:cstheme="minorHAnsi"/>
          <w:lang w:val="en-US" w:eastAsia="ja-JP"/>
        </w:rPr>
        <w:t>is</w:t>
      </w:r>
      <w:r w:rsidRPr="00EF6DAF">
        <w:rPr>
          <w:rFonts w:asciiTheme="minorHAnsi" w:eastAsia="Calibri" w:hAnsiTheme="minorHAnsi" w:cstheme="minorHAnsi"/>
          <w:lang w:val="en-US" w:eastAsia="ja-JP"/>
        </w:rPr>
        <w:t xml:space="preserve"> an isolated infestation. If you keep finding more infestations then a targeted survey should be carried out to ensure all likely infestations are located (</w:t>
      </w:r>
      <w:r w:rsidR="00FC3C3F" w:rsidRPr="00EF6DAF">
        <w:rPr>
          <w:rFonts w:asciiTheme="minorHAnsi" w:eastAsia="Calibri" w:hAnsiTheme="minorHAnsi" w:cstheme="minorHAnsi"/>
          <w:lang w:val="en-US" w:eastAsia="ja-JP"/>
        </w:rPr>
        <w:t>see over page</w:t>
      </w:r>
      <w:r w:rsidRPr="00EF6DAF">
        <w:rPr>
          <w:rFonts w:asciiTheme="minorHAnsi" w:eastAsia="Calibri" w:hAnsiTheme="minorHAnsi" w:cstheme="minorHAnsi"/>
          <w:lang w:val="en-US" w:eastAsia="ja-JP"/>
        </w:rPr>
        <w:t xml:space="preserve">). Further information on how to collect a GPS point and place a marker (flagging tape) can be found in Appendix </w:t>
      </w:r>
      <w:r w:rsidR="00AE2DA2" w:rsidRPr="00EF6DAF">
        <w:rPr>
          <w:rFonts w:asciiTheme="minorHAnsi" w:eastAsia="Calibri" w:hAnsiTheme="minorHAnsi" w:cstheme="minorHAnsi"/>
          <w:lang w:val="en-US" w:eastAsia="ja-JP"/>
        </w:rPr>
        <w:t>7</w:t>
      </w:r>
      <w:r w:rsidRPr="00EF6DAF">
        <w:rPr>
          <w:rFonts w:asciiTheme="minorHAnsi" w:eastAsia="Calibri" w:hAnsiTheme="minorHAnsi" w:cstheme="minorHAnsi"/>
          <w:lang w:val="en-US" w:eastAsia="ja-JP"/>
        </w:rPr>
        <w:t>.</w:t>
      </w:r>
      <w:r w:rsidR="00FC3C3F" w:rsidRPr="00EF6DAF">
        <w:rPr>
          <w:rFonts w:asciiTheme="minorHAnsi" w:hAnsiTheme="minorHAnsi" w:cstheme="minorHAnsi"/>
        </w:rPr>
        <w:t xml:space="preserve"> </w:t>
      </w:r>
    </w:p>
    <w:p w:rsidR="000461D5" w:rsidRPr="00EF6DAF" w:rsidRDefault="000461D5" w:rsidP="000461D5">
      <w:pPr>
        <w:pStyle w:val="Body2"/>
        <w:rPr>
          <w:rFonts w:asciiTheme="minorHAnsi" w:hAnsiTheme="minorHAnsi" w:cstheme="minorHAnsi"/>
        </w:rPr>
      </w:pPr>
    </w:p>
    <w:p w:rsidR="000461D5" w:rsidRPr="00EF6DAF" w:rsidRDefault="00421844" w:rsidP="004740D6">
      <w:pPr>
        <w:pStyle w:val="Body2"/>
        <w:jc w:val="center"/>
        <w:rPr>
          <w:rFonts w:asciiTheme="minorHAnsi" w:hAnsiTheme="minorHAnsi" w:cstheme="minorHAnsi"/>
        </w:rPr>
      </w:pPr>
      <w:r>
        <w:rPr>
          <w:rFonts w:asciiTheme="minorHAnsi" w:hAnsiTheme="minorHAnsi" w:cstheme="minorHAnsi"/>
        </w:rPr>
        <w:t>[diagram]</w:t>
      </w:r>
    </w:p>
    <w:p w:rsidR="005A7AC6" w:rsidRPr="00EF6DAF" w:rsidRDefault="005A7AC6" w:rsidP="005A7AC6">
      <w:pPr>
        <w:pStyle w:val="Caption"/>
        <w:rPr>
          <w:rFonts w:asciiTheme="minorHAnsi" w:hAnsiTheme="minorHAnsi" w:cstheme="minorHAnsi"/>
        </w:rPr>
      </w:pPr>
      <w:r w:rsidRPr="00EF6DAF">
        <w:rPr>
          <w:rFonts w:asciiTheme="minorHAnsi" w:hAnsiTheme="minorHAnsi" w:cstheme="minorHAnsi"/>
        </w:rPr>
        <w:t>Figure 7 - Illustration explaining the difference between net and gross infestations.</w:t>
      </w:r>
    </w:p>
    <w:p w:rsidR="004740D6" w:rsidRPr="00EF6DAF" w:rsidRDefault="004740D6" w:rsidP="00EC10BD">
      <w:pPr>
        <w:pStyle w:val="Body2"/>
        <w:rPr>
          <w:rFonts w:asciiTheme="minorHAnsi" w:eastAsia="Calibri" w:hAnsiTheme="minorHAnsi" w:cstheme="minorHAnsi"/>
          <w:lang w:val="en-US" w:eastAsia="ja-JP"/>
        </w:rPr>
      </w:pPr>
    </w:p>
    <w:p w:rsidR="00BE41B2" w:rsidRPr="00EF6DAF" w:rsidRDefault="00BE41B2" w:rsidP="00EC10BD">
      <w:pPr>
        <w:pStyle w:val="Body2"/>
        <w:rPr>
          <w:rFonts w:asciiTheme="minorHAnsi" w:eastAsia="Calibri" w:hAnsiTheme="minorHAnsi" w:cstheme="minorHAnsi"/>
          <w:lang w:val="en-US" w:eastAsia="ja-JP"/>
        </w:rPr>
      </w:pPr>
      <w:r w:rsidRPr="00EF6DAF">
        <w:rPr>
          <w:rFonts w:asciiTheme="minorHAnsi" w:eastAsia="Calibri" w:hAnsiTheme="minorHAnsi" w:cstheme="minorHAnsi"/>
          <w:lang w:val="en-US" w:eastAsia="ja-JP"/>
        </w:rPr>
        <w:t xml:space="preserve">Estimate how long you think the weed could have been at the site. This can be done by </w:t>
      </w:r>
      <w:r w:rsidR="00AB26E3" w:rsidRPr="00EF6DAF">
        <w:rPr>
          <w:rFonts w:asciiTheme="minorHAnsi" w:eastAsia="Calibri" w:hAnsiTheme="minorHAnsi" w:cstheme="minorHAnsi"/>
          <w:lang w:val="en-US" w:eastAsia="ja-JP"/>
        </w:rPr>
        <w:t>estimating</w:t>
      </w:r>
      <w:r w:rsidRPr="00EF6DAF">
        <w:rPr>
          <w:rFonts w:asciiTheme="minorHAnsi" w:eastAsia="Calibri" w:hAnsiTheme="minorHAnsi" w:cstheme="minorHAnsi"/>
          <w:lang w:val="en-US" w:eastAsia="ja-JP"/>
        </w:rPr>
        <w:t xml:space="preserve"> the age of the discovered plants (McMaugh</w:t>
      </w:r>
      <w:r w:rsidR="005C4293" w:rsidRPr="00EF6DAF">
        <w:rPr>
          <w:rFonts w:asciiTheme="minorHAnsi" w:eastAsia="Calibri" w:hAnsiTheme="minorHAnsi" w:cstheme="minorHAnsi"/>
          <w:lang w:val="en-US" w:eastAsia="ja-JP"/>
        </w:rPr>
        <w:t xml:space="preserve"> 2005)</w:t>
      </w:r>
      <w:r w:rsidRPr="00EF6DAF">
        <w:rPr>
          <w:rFonts w:asciiTheme="minorHAnsi" w:eastAsia="Calibri" w:hAnsiTheme="minorHAnsi" w:cstheme="minorHAnsi"/>
          <w:lang w:val="en-US" w:eastAsia="ja-JP"/>
        </w:rPr>
        <w:t xml:space="preserve"> and the number and age of the subsequent generations it may have produced. Land managers or neighboring properties may also have knowledge of when they first saw the weed. Collecting this information is useful when deciding where to expand the delimiting survey. For example, if a satellite infestation contains mature plants this may indicate the need to expand the search area or re-evaluate the survey plan. Record this information on your</w:t>
      </w:r>
      <w:r w:rsidR="009259D4" w:rsidRPr="00EF6DAF">
        <w:rPr>
          <w:rFonts w:asciiTheme="minorHAnsi" w:eastAsia="Calibri" w:hAnsiTheme="minorHAnsi" w:cstheme="minorHAnsi"/>
          <w:lang w:val="en-US" w:eastAsia="ja-JP"/>
        </w:rPr>
        <w:t xml:space="preserve"> device or</w:t>
      </w:r>
      <w:r w:rsidR="00E140FC">
        <w:rPr>
          <w:rFonts w:asciiTheme="minorHAnsi" w:eastAsia="Calibri" w:hAnsiTheme="minorHAnsi" w:cstheme="minorHAnsi"/>
          <w:lang w:val="en-US" w:eastAsia="ja-JP"/>
        </w:rPr>
        <w:t xml:space="preserve"> use the f</w:t>
      </w:r>
      <w:r w:rsidR="00F713AF" w:rsidRPr="00EF6DAF">
        <w:rPr>
          <w:rFonts w:asciiTheme="minorHAnsi" w:eastAsia="Calibri" w:hAnsiTheme="minorHAnsi" w:cstheme="minorHAnsi"/>
          <w:lang w:val="en-US" w:eastAsia="ja-JP"/>
        </w:rPr>
        <w:t>ield recording template</w:t>
      </w:r>
      <w:r w:rsidRPr="00EF6DAF">
        <w:rPr>
          <w:rFonts w:asciiTheme="minorHAnsi" w:eastAsia="Calibri" w:hAnsiTheme="minorHAnsi" w:cstheme="minorHAnsi"/>
          <w:lang w:val="en-US" w:eastAsia="ja-JP"/>
        </w:rPr>
        <w:t xml:space="preserve"> (Appendix </w:t>
      </w:r>
      <w:r w:rsidR="00AE2DA2" w:rsidRPr="00EF6DAF">
        <w:rPr>
          <w:rFonts w:asciiTheme="minorHAnsi" w:eastAsia="Calibri" w:hAnsiTheme="minorHAnsi" w:cstheme="minorHAnsi"/>
          <w:lang w:val="en-US" w:eastAsia="ja-JP"/>
        </w:rPr>
        <w:t>4</w:t>
      </w:r>
      <w:r w:rsidRPr="00EF6DAF">
        <w:rPr>
          <w:rFonts w:asciiTheme="minorHAnsi" w:eastAsia="Calibri" w:hAnsiTheme="minorHAnsi" w:cstheme="minorHAnsi"/>
          <w:lang w:val="en-US" w:eastAsia="ja-JP"/>
        </w:rPr>
        <w:t>).</w:t>
      </w:r>
    </w:p>
    <w:p w:rsidR="00BE41B2" w:rsidRPr="00EF6DAF" w:rsidRDefault="00BE41B2" w:rsidP="00EC10BD">
      <w:pPr>
        <w:pStyle w:val="Body2"/>
        <w:rPr>
          <w:rFonts w:asciiTheme="minorHAnsi" w:eastAsia="Calibri" w:hAnsiTheme="minorHAnsi" w:cstheme="minorHAnsi"/>
          <w:lang w:val="en-US" w:eastAsia="ja-JP"/>
        </w:rPr>
      </w:pPr>
      <w:r w:rsidRPr="00EF6DAF">
        <w:rPr>
          <w:rFonts w:asciiTheme="minorHAnsi" w:eastAsia="Calibri" w:hAnsiTheme="minorHAnsi" w:cstheme="minorHAnsi"/>
          <w:lang w:val="en-US" w:eastAsia="ja-JP"/>
        </w:rPr>
        <w:t>Remember to take photos of any infestations or other areas of interest</w:t>
      </w:r>
      <w:r w:rsidR="00C5565C" w:rsidRPr="00EF6DAF">
        <w:rPr>
          <w:rFonts w:asciiTheme="minorHAnsi" w:eastAsia="Calibri" w:hAnsiTheme="minorHAnsi" w:cstheme="minorHAnsi"/>
          <w:lang w:val="en-US" w:eastAsia="ja-JP"/>
        </w:rPr>
        <w:t>,</w:t>
      </w:r>
      <w:r w:rsidRPr="00EF6DAF">
        <w:rPr>
          <w:rFonts w:asciiTheme="minorHAnsi" w:eastAsia="Calibri" w:hAnsiTheme="minorHAnsi" w:cstheme="minorHAnsi"/>
          <w:lang w:val="en-US" w:eastAsia="ja-JP"/>
        </w:rPr>
        <w:t xml:space="preserve"> record location</w:t>
      </w:r>
      <w:r w:rsidR="00C5565C" w:rsidRPr="00EF6DAF">
        <w:rPr>
          <w:rFonts w:asciiTheme="minorHAnsi" w:eastAsia="Calibri" w:hAnsiTheme="minorHAnsi" w:cstheme="minorHAnsi"/>
          <w:lang w:val="en-US" w:eastAsia="ja-JP"/>
        </w:rPr>
        <w:t>s</w:t>
      </w:r>
      <w:r w:rsidRPr="00EF6DAF">
        <w:rPr>
          <w:rFonts w:asciiTheme="minorHAnsi" w:eastAsia="Calibri" w:hAnsiTheme="minorHAnsi" w:cstheme="minorHAnsi"/>
          <w:lang w:val="en-US" w:eastAsia="ja-JP"/>
        </w:rPr>
        <w:t xml:space="preserve"> using a GPS</w:t>
      </w:r>
      <w:r w:rsidR="007D6305" w:rsidRPr="00EF6DAF">
        <w:rPr>
          <w:rFonts w:asciiTheme="minorHAnsi" w:eastAsia="Calibri" w:hAnsiTheme="minorHAnsi" w:cstheme="minorHAnsi"/>
          <w:lang w:val="en-US" w:eastAsia="ja-JP"/>
        </w:rPr>
        <w:t xml:space="preserve"> and geotag the images (see the photography guide in the “Looking </w:t>
      </w:r>
      <w:r w:rsidR="00C231E8" w:rsidRPr="00EF6DAF">
        <w:rPr>
          <w:rFonts w:asciiTheme="minorHAnsi" w:eastAsia="Calibri" w:hAnsiTheme="minorHAnsi" w:cstheme="minorHAnsi"/>
          <w:lang w:val="en-US" w:eastAsia="ja-JP"/>
        </w:rPr>
        <w:t>for</w:t>
      </w:r>
      <w:r w:rsidR="007D6305" w:rsidRPr="00EF6DAF">
        <w:rPr>
          <w:rFonts w:asciiTheme="minorHAnsi" w:eastAsia="Calibri" w:hAnsiTheme="minorHAnsi" w:cstheme="minorHAnsi"/>
          <w:lang w:val="en-US" w:eastAsia="ja-JP"/>
        </w:rPr>
        <w:t xml:space="preserve"> weeds: </w:t>
      </w:r>
      <w:r w:rsidR="000461D5" w:rsidRPr="00EF6DAF">
        <w:rPr>
          <w:rFonts w:asciiTheme="minorHAnsi" w:eastAsia="Calibri" w:hAnsiTheme="minorHAnsi" w:cstheme="minorHAnsi"/>
          <w:lang w:val="en-US" w:eastAsia="ja-JP"/>
        </w:rPr>
        <w:t xml:space="preserve">name </w:t>
      </w:r>
      <w:r w:rsidR="007D6305" w:rsidRPr="00EF6DAF">
        <w:rPr>
          <w:rFonts w:asciiTheme="minorHAnsi" w:eastAsia="Calibri" w:hAnsiTheme="minorHAnsi" w:cstheme="minorHAnsi"/>
          <w:lang w:val="en-US" w:eastAsia="ja-JP"/>
        </w:rPr>
        <w:t>and notify guide</w:t>
      </w:r>
      <w:r w:rsidR="00FD24BC" w:rsidRPr="00EF6DAF">
        <w:rPr>
          <w:rFonts w:asciiTheme="minorHAnsi" w:eastAsia="Calibri" w:hAnsiTheme="minorHAnsi" w:cstheme="minorHAnsi"/>
          <w:lang w:val="en-US" w:eastAsia="ja-JP"/>
        </w:rPr>
        <w:t>”</w:t>
      </w:r>
      <w:r w:rsidR="007D6305" w:rsidRPr="00EF6DAF">
        <w:rPr>
          <w:rFonts w:asciiTheme="minorHAnsi" w:eastAsia="Calibri" w:hAnsiTheme="minorHAnsi" w:cstheme="minorHAnsi"/>
          <w:lang w:val="en-US" w:eastAsia="ja-JP"/>
        </w:rPr>
        <w:t>)</w:t>
      </w:r>
      <w:r w:rsidRPr="00EF6DAF">
        <w:rPr>
          <w:rFonts w:asciiTheme="minorHAnsi" w:eastAsia="Calibri" w:hAnsiTheme="minorHAnsi" w:cstheme="minorHAnsi"/>
          <w:lang w:val="en-US" w:eastAsia="ja-JP"/>
        </w:rPr>
        <w:t>.</w:t>
      </w:r>
      <w:r w:rsidR="007D6305" w:rsidRPr="00EF6DAF">
        <w:rPr>
          <w:rFonts w:asciiTheme="minorHAnsi" w:eastAsia="Calibri" w:hAnsiTheme="minorHAnsi" w:cstheme="minorHAnsi"/>
          <w:lang w:val="en-US" w:eastAsia="ja-JP"/>
        </w:rPr>
        <w:t xml:space="preserve"> </w:t>
      </w:r>
      <w:r w:rsidRPr="00EF6DAF">
        <w:rPr>
          <w:rFonts w:asciiTheme="minorHAnsi" w:eastAsia="Calibri" w:hAnsiTheme="minorHAnsi" w:cstheme="minorHAnsi"/>
          <w:lang w:val="en-US" w:eastAsia="ja-JP"/>
        </w:rPr>
        <w:t xml:space="preserve">Figure </w:t>
      </w:r>
      <w:r w:rsidR="005A7AC6" w:rsidRPr="00EF6DAF">
        <w:rPr>
          <w:rFonts w:asciiTheme="minorHAnsi" w:eastAsia="Calibri" w:hAnsiTheme="minorHAnsi" w:cstheme="minorHAnsi"/>
          <w:lang w:val="en-US" w:eastAsia="ja-JP"/>
        </w:rPr>
        <w:t>8</w:t>
      </w:r>
      <w:r w:rsidRPr="00EF6DAF">
        <w:rPr>
          <w:rFonts w:asciiTheme="minorHAnsi" w:eastAsia="Calibri" w:hAnsiTheme="minorHAnsi" w:cstheme="minorHAnsi"/>
          <w:lang w:val="en-US" w:eastAsia="ja-JP"/>
        </w:rPr>
        <w:t xml:space="preserve"> </w:t>
      </w:r>
      <w:r w:rsidR="00C231E8" w:rsidRPr="00EF6DAF">
        <w:rPr>
          <w:rFonts w:asciiTheme="minorHAnsi" w:eastAsia="Calibri" w:hAnsiTheme="minorHAnsi" w:cstheme="minorHAnsi"/>
          <w:lang w:val="en-US" w:eastAsia="ja-JP"/>
        </w:rPr>
        <w:t>highlights the importance of correct weed identification before conducting</w:t>
      </w:r>
      <w:r w:rsidRPr="00EF6DAF">
        <w:rPr>
          <w:rFonts w:asciiTheme="minorHAnsi" w:eastAsia="Calibri" w:hAnsiTheme="minorHAnsi" w:cstheme="minorHAnsi"/>
          <w:lang w:val="en-US" w:eastAsia="ja-JP"/>
        </w:rPr>
        <w:t xml:space="preserve"> a delimiting survey.</w:t>
      </w:r>
    </w:p>
    <w:p w:rsidR="00761054" w:rsidRPr="00EF6DAF" w:rsidRDefault="00761054" w:rsidP="00761054">
      <w:pPr>
        <w:pStyle w:val="HC"/>
        <w:rPr>
          <w:rFonts w:asciiTheme="minorHAnsi" w:hAnsiTheme="minorHAnsi" w:cstheme="minorHAnsi"/>
        </w:rPr>
      </w:pPr>
      <w:r w:rsidRPr="00EF6DAF">
        <w:rPr>
          <w:rFonts w:asciiTheme="minorHAnsi" w:hAnsiTheme="minorHAnsi" w:cstheme="minorHAnsi"/>
        </w:rPr>
        <w:t>Targeted survey</w:t>
      </w:r>
    </w:p>
    <w:p w:rsidR="00761054" w:rsidRPr="00EF6DAF" w:rsidRDefault="00761054" w:rsidP="00761054">
      <w:pPr>
        <w:pStyle w:val="Body2"/>
        <w:rPr>
          <w:rFonts w:asciiTheme="minorHAnsi" w:hAnsiTheme="minorHAnsi" w:cstheme="minorHAnsi"/>
        </w:rPr>
      </w:pPr>
      <w:r w:rsidRPr="00EF6DAF">
        <w:rPr>
          <w:rFonts w:asciiTheme="minorHAnsi" w:hAnsiTheme="minorHAnsi" w:cstheme="minorHAnsi"/>
        </w:rPr>
        <w:t>A targeted survey is a detailed</w:t>
      </w:r>
      <w:r w:rsidR="007D41A4" w:rsidRPr="00EF6DAF">
        <w:rPr>
          <w:rFonts w:asciiTheme="minorHAnsi" w:hAnsiTheme="minorHAnsi" w:cstheme="minorHAnsi"/>
        </w:rPr>
        <w:t>,</w:t>
      </w:r>
      <w:r w:rsidRPr="00EF6DAF">
        <w:rPr>
          <w:rFonts w:asciiTheme="minorHAnsi" w:hAnsiTheme="minorHAnsi" w:cstheme="minorHAnsi"/>
        </w:rPr>
        <w:t xml:space="preserve"> small scale survey that is conducted in areas of </w:t>
      </w:r>
      <w:r w:rsidR="007D41A4" w:rsidRPr="00EF6DAF">
        <w:rPr>
          <w:rFonts w:asciiTheme="minorHAnsi" w:hAnsiTheme="minorHAnsi" w:cstheme="minorHAnsi"/>
        </w:rPr>
        <w:t xml:space="preserve">a </w:t>
      </w:r>
      <w:r w:rsidRPr="00EF6DAF">
        <w:rPr>
          <w:rFonts w:asciiTheme="minorHAnsi" w:hAnsiTheme="minorHAnsi" w:cstheme="minorHAnsi"/>
        </w:rPr>
        <w:t xml:space="preserve">delimiting survey where close attention is required i.e. areas that have had previous infestations of a target weed. In conducting this type </w:t>
      </w:r>
      <w:r w:rsidR="00C5565C" w:rsidRPr="00EF6DAF">
        <w:rPr>
          <w:rFonts w:asciiTheme="minorHAnsi" w:hAnsiTheme="minorHAnsi" w:cstheme="minorHAnsi"/>
        </w:rPr>
        <w:t xml:space="preserve">of </w:t>
      </w:r>
      <w:r w:rsidRPr="00EF6DAF">
        <w:rPr>
          <w:rFonts w:asciiTheme="minorHAnsi" w:hAnsiTheme="minorHAnsi" w:cstheme="minorHAnsi"/>
        </w:rPr>
        <w:t xml:space="preserve">survey you can have a thorough look for any infestations </w:t>
      </w:r>
      <w:r w:rsidR="007D41A4" w:rsidRPr="00EF6DAF">
        <w:rPr>
          <w:rFonts w:asciiTheme="minorHAnsi" w:hAnsiTheme="minorHAnsi" w:cstheme="minorHAnsi"/>
        </w:rPr>
        <w:t xml:space="preserve">that </w:t>
      </w:r>
      <w:r w:rsidRPr="00EF6DAF">
        <w:rPr>
          <w:rFonts w:asciiTheme="minorHAnsi" w:hAnsiTheme="minorHAnsi" w:cstheme="minorHAnsi"/>
        </w:rPr>
        <w:t xml:space="preserve">may have </w:t>
      </w:r>
      <w:r w:rsidR="00C5565C" w:rsidRPr="00EF6DAF">
        <w:rPr>
          <w:rFonts w:asciiTheme="minorHAnsi" w:hAnsiTheme="minorHAnsi" w:cstheme="minorHAnsi"/>
        </w:rPr>
        <w:t xml:space="preserve">arisen from </w:t>
      </w:r>
      <w:r w:rsidRPr="00EF6DAF">
        <w:rPr>
          <w:rFonts w:asciiTheme="minorHAnsi" w:hAnsiTheme="minorHAnsi" w:cstheme="minorHAnsi"/>
        </w:rPr>
        <w:t>a core infestation or would</w:t>
      </w:r>
      <w:r w:rsidR="00C5565C" w:rsidRPr="00EF6DAF">
        <w:rPr>
          <w:rFonts w:asciiTheme="minorHAnsi" w:hAnsiTheme="minorHAnsi" w:cstheme="minorHAnsi"/>
        </w:rPr>
        <w:t xml:space="preserve"> be</w:t>
      </w:r>
      <w:r w:rsidRPr="00EF6DAF">
        <w:rPr>
          <w:rFonts w:asciiTheme="minorHAnsi" w:hAnsiTheme="minorHAnsi" w:cstheme="minorHAnsi"/>
        </w:rPr>
        <w:t xml:space="preserve"> likely to have been missed (i.e. off road network, secluded area).</w:t>
      </w:r>
    </w:p>
    <w:p w:rsidR="00761054" w:rsidRPr="00EF6DAF" w:rsidRDefault="00761054" w:rsidP="00761054">
      <w:pPr>
        <w:pStyle w:val="Body2"/>
        <w:rPr>
          <w:rFonts w:asciiTheme="minorHAnsi" w:hAnsiTheme="minorHAnsi" w:cstheme="minorHAnsi"/>
        </w:rPr>
      </w:pPr>
      <w:r w:rsidRPr="00EF6DAF">
        <w:rPr>
          <w:rFonts w:asciiTheme="minorHAnsi" w:hAnsiTheme="minorHAnsi" w:cstheme="minorHAnsi"/>
        </w:rPr>
        <w:t>In general a targeted survey is carried out by two or more people, walking straight line</w:t>
      </w:r>
      <w:r w:rsidR="00C5565C" w:rsidRPr="00EF6DAF">
        <w:rPr>
          <w:rFonts w:asciiTheme="minorHAnsi" w:hAnsiTheme="minorHAnsi" w:cstheme="minorHAnsi"/>
        </w:rPr>
        <w:t>s</w:t>
      </w:r>
      <w:r w:rsidRPr="00EF6DAF">
        <w:rPr>
          <w:rFonts w:asciiTheme="minorHAnsi" w:hAnsiTheme="minorHAnsi" w:cstheme="minorHAnsi"/>
        </w:rPr>
        <w:t xml:space="preserve"> (transect</w:t>
      </w:r>
      <w:r w:rsidR="00C5565C" w:rsidRPr="00EF6DAF">
        <w:rPr>
          <w:rFonts w:asciiTheme="minorHAnsi" w:hAnsiTheme="minorHAnsi" w:cstheme="minorHAnsi"/>
        </w:rPr>
        <w:t>s</w:t>
      </w:r>
      <w:r w:rsidRPr="00EF6DAF">
        <w:rPr>
          <w:rFonts w:asciiTheme="minorHAnsi" w:hAnsiTheme="minorHAnsi" w:cstheme="minorHAnsi"/>
        </w:rPr>
        <w:t xml:space="preserve">) approximately </w:t>
      </w:r>
      <w:r w:rsidR="00C5565C" w:rsidRPr="00EF6DAF">
        <w:rPr>
          <w:rFonts w:asciiTheme="minorHAnsi" w:hAnsiTheme="minorHAnsi" w:cstheme="minorHAnsi"/>
        </w:rPr>
        <w:t>5-</w:t>
      </w:r>
      <w:r w:rsidRPr="00EF6DAF">
        <w:rPr>
          <w:rFonts w:asciiTheme="minorHAnsi" w:hAnsiTheme="minorHAnsi" w:cstheme="minorHAnsi"/>
        </w:rPr>
        <w:t>10 m apart (depending on</w:t>
      </w:r>
      <w:r w:rsidR="00C5565C" w:rsidRPr="00EF6DAF">
        <w:rPr>
          <w:rFonts w:asciiTheme="minorHAnsi" w:hAnsiTheme="minorHAnsi" w:cstheme="minorHAnsi"/>
        </w:rPr>
        <w:t xml:space="preserve"> the detectability of the target and</w:t>
      </w:r>
      <w:r w:rsidRPr="00EF6DAF">
        <w:rPr>
          <w:rFonts w:asciiTheme="minorHAnsi" w:hAnsiTheme="minorHAnsi" w:cstheme="minorHAnsi"/>
        </w:rPr>
        <w:t xml:space="preserve"> obstacles in the way), scanning the ground for any of </w:t>
      </w:r>
      <w:r w:rsidR="00C5565C" w:rsidRPr="00EF6DAF">
        <w:rPr>
          <w:rFonts w:asciiTheme="minorHAnsi" w:hAnsiTheme="minorHAnsi" w:cstheme="minorHAnsi"/>
        </w:rPr>
        <w:t xml:space="preserve">the </w:t>
      </w:r>
      <w:r w:rsidRPr="00EF6DAF">
        <w:rPr>
          <w:rFonts w:asciiTheme="minorHAnsi" w:hAnsiTheme="minorHAnsi" w:cstheme="minorHAnsi"/>
        </w:rPr>
        <w:t xml:space="preserve">targeted plants as you walk along. Flagging tape can be used to </w:t>
      </w:r>
      <w:r w:rsidR="00C5565C" w:rsidRPr="00EF6DAF">
        <w:rPr>
          <w:rFonts w:asciiTheme="minorHAnsi" w:hAnsiTheme="minorHAnsi" w:cstheme="minorHAnsi"/>
        </w:rPr>
        <w:t xml:space="preserve">designate </w:t>
      </w:r>
      <w:r w:rsidRPr="00EF6DAF">
        <w:rPr>
          <w:rFonts w:asciiTheme="minorHAnsi" w:hAnsiTheme="minorHAnsi" w:cstheme="minorHAnsi"/>
        </w:rPr>
        <w:t>completed transects as you walk</w:t>
      </w:r>
      <w:r w:rsidR="00C5565C" w:rsidRPr="00EF6DAF">
        <w:rPr>
          <w:rFonts w:asciiTheme="minorHAnsi" w:hAnsiTheme="minorHAnsi" w:cstheme="minorHAnsi"/>
        </w:rPr>
        <w:t>,</w:t>
      </w:r>
      <w:r w:rsidRPr="00EF6DAF">
        <w:rPr>
          <w:rFonts w:asciiTheme="minorHAnsi" w:hAnsiTheme="minorHAnsi" w:cstheme="minorHAnsi"/>
        </w:rPr>
        <w:t xml:space="preserve"> or you can </w:t>
      </w:r>
      <w:r w:rsidR="0046764D" w:rsidRPr="00EF6DAF">
        <w:rPr>
          <w:rFonts w:asciiTheme="minorHAnsi" w:hAnsiTheme="minorHAnsi" w:cstheme="minorHAnsi"/>
        </w:rPr>
        <w:t>follow</w:t>
      </w:r>
      <w:r w:rsidRPr="00EF6DAF">
        <w:rPr>
          <w:rFonts w:asciiTheme="minorHAnsi" w:hAnsiTheme="minorHAnsi" w:cstheme="minorHAnsi"/>
        </w:rPr>
        <w:t xml:space="preserve"> along using an appropriate mobile app. An example of a targeted survey is </w:t>
      </w:r>
      <w:r w:rsidR="00C231E8" w:rsidRPr="00EF6DAF">
        <w:rPr>
          <w:rFonts w:asciiTheme="minorHAnsi" w:hAnsiTheme="minorHAnsi" w:cstheme="minorHAnsi"/>
        </w:rPr>
        <w:t>outlined in the c</w:t>
      </w:r>
      <w:r w:rsidRPr="00EF6DAF">
        <w:rPr>
          <w:rFonts w:asciiTheme="minorHAnsi" w:hAnsiTheme="minorHAnsi" w:cstheme="minorHAnsi"/>
        </w:rPr>
        <w:t xml:space="preserve">ase study for </w:t>
      </w:r>
      <w:r w:rsidRPr="00EF6DAF">
        <w:rPr>
          <w:rFonts w:asciiTheme="minorHAnsi" w:hAnsiTheme="minorHAnsi" w:cstheme="minorHAnsi"/>
          <w:i/>
        </w:rPr>
        <w:t xml:space="preserve">Cylindropuntia </w:t>
      </w:r>
      <w:r w:rsidR="00C231E8" w:rsidRPr="00EF6DAF">
        <w:rPr>
          <w:rFonts w:asciiTheme="minorHAnsi" w:hAnsiTheme="minorHAnsi" w:cstheme="minorHAnsi"/>
          <w:i/>
        </w:rPr>
        <w:t>pallida</w:t>
      </w:r>
      <w:r w:rsidRPr="00EF6DAF">
        <w:rPr>
          <w:rFonts w:asciiTheme="minorHAnsi" w:hAnsiTheme="minorHAnsi" w:cstheme="minorHAnsi"/>
        </w:rPr>
        <w:t xml:space="preserve"> later in this guide.</w:t>
      </w:r>
    </w:p>
    <w:p w:rsidR="00B16ABB" w:rsidRPr="00EF6DAF" w:rsidRDefault="00B16ABB">
      <w:pPr>
        <w:rPr>
          <w:rFonts w:asciiTheme="minorHAnsi" w:hAnsiTheme="minorHAnsi" w:cstheme="minorHAnsi"/>
          <w:b/>
          <w:color w:val="228591"/>
          <w:sz w:val="28"/>
        </w:rPr>
      </w:pPr>
      <w:bookmarkStart w:id="61" w:name="_Toc391554923"/>
      <w:r w:rsidRPr="00EF6DAF">
        <w:rPr>
          <w:rFonts w:asciiTheme="minorHAnsi" w:hAnsiTheme="minorHAnsi" w:cstheme="minorHAnsi"/>
        </w:rPr>
        <w:br w:type="page"/>
      </w:r>
    </w:p>
    <w:p w:rsidR="00761054" w:rsidRPr="00EF6DAF" w:rsidRDefault="00761054" w:rsidP="00FE60CC">
      <w:pPr>
        <w:pStyle w:val="HB"/>
      </w:pPr>
      <w:bookmarkStart w:id="62" w:name="_Toc2154166"/>
      <w:r w:rsidRPr="00EF6DAF">
        <w:lastRenderedPageBreak/>
        <w:t>Back in the office</w:t>
      </w:r>
      <w:bookmarkEnd w:id="61"/>
      <w:bookmarkEnd w:id="62"/>
    </w:p>
    <w:p w:rsidR="00761054" w:rsidRPr="00EF6DAF" w:rsidRDefault="00761054" w:rsidP="00761054">
      <w:pPr>
        <w:pStyle w:val="HC"/>
        <w:rPr>
          <w:rFonts w:asciiTheme="minorHAnsi" w:hAnsiTheme="minorHAnsi" w:cstheme="minorHAnsi"/>
        </w:rPr>
      </w:pPr>
      <w:r w:rsidRPr="00EF6DAF">
        <w:rPr>
          <w:rFonts w:asciiTheme="minorHAnsi" w:hAnsiTheme="minorHAnsi" w:cstheme="minorHAnsi"/>
        </w:rPr>
        <w:t>Collation of collected data</w:t>
      </w:r>
    </w:p>
    <w:p w:rsidR="00761054" w:rsidRPr="00EF6DAF" w:rsidRDefault="00761054" w:rsidP="00761054">
      <w:pPr>
        <w:pStyle w:val="Body2"/>
        <w:rPr>
          <w:rFonts w:asciiTheme="minorHAnsi" w:hAnsiTheme="minorHAnsi" w:cstheme="minorHAnsi"/>
        </w:rPr>
      </w:pPr>
      <w:r w:rsidRPr="00EF6DAF">
        <w:rPr>
          <w:rFonts w:asciiTheme="minorHAnsi" w:hAnsiTheme="minorHAnsi" w:cstheme="minorHAnsi"/>
        </w:rPr>
        <w:t>After the survey is completed, store and organise your survey data, ready for analysis.</w:t>
      </w:r>
    </w:p>
    <w:p w:rsidR="00761054" w:rsidRPr="00EF6DAF" w:rsidRDefault="00761054" w:rsidP="00EC10BD">
      <w:pPr>
        <w:pStyle w:val="Body2"/>
        <w:rPr>
          <w:rFonts w:asciiTheme="minorHAnsi" w:eastAsia="Calibri" w:hAnsiTheme="minorHAnsi" w:cstheme="minorHAnsi"/>
          <w:lang w:val="en-US" w:eastAsia="ja-JP"/>
        </w:rPr>
      </w:pPr>
    </w:p>
    <w:p w:rsidR="00BE41B2" w:rsidRPr="00EF6DAF" w:rsidRDefault="00421844" w:rsidP="00BE41B2">
      <w:pPr>
        <w:spacing w:after="200" w:line="276" w:lineRule="auto"/>
        <w:contextualSpacing/>
        <w:rPr>
          <w:rFonts w:asciiTheme="minorHAnsi" w:eastAsia="Calibri" w:hAnsiTheme="minorHAnsi" w:cstheme="minorHAnsi"/>
          <w:sz w:val="18"/>
          <w:szCs w:val="20"/>
          <w:lang w:val="en-US" w:eastAsia="ja-JP"/>
        </w:rPr>
      </w:pPr>
      <w:r>
        <w:rPr>
          <w:rFonts w:asciiTheme="minorHAnsi" w:hAnsiTheme="minorHAnsi" w:cstheme="minorHAnsi"/>
          <w:noProof/>
          <w:sz w:val="18"/>
          <w:lang w:eastAsia="en-AU"/>
        </w:rPr>
        <w:t>[photo of person in the field]</w:t>
      </w:r>
    </w:p>
    <w:p w:rsidR="00EB5743" w:rsidRPr="00EF6DAF" w:rsidRDefault="00EB5743" w:rsidP="00EC10BD">
      <w:pPr>
        <w:pStyle w:val="Caption"/>
        <w:rPr>
          <w:rFonts w:asciiTheme="minorHAnsi" w:hAnsiTheme="minorHAnsi" w:cstheme="minorHAnsi"/>
        </w:rPr>
      </w:pPr>
      <w:r w:rsidRPr="00EF6DAF">
        <w:rPr>
          <w:rFonts w:asciiTheme="minorHAnsi" w:hAnsiTheme="minorHAnsi" w:cstheme="minorHAnsi"/>
        </w:rPr>
        <w:t>Figure 8 - Plant identification is important before performing a delimiting survey. In some circumstances when you opportunistically detect a plant you know is not local, doing a delimiting survey while there in the field can be efficient use of time (if the infestation is not very large). Top left: record a GPS point of the site where the weed was detected; top right: record the identification characteristics of the weed and site details; bottom left: when an infestation is found, walk and record its boundaries as a polygon, look for any outlying plants; bottom right: take a photo of the different elements of the plant (i.e. flowers, leaves) to assist in identification when back in the office.</w:t>
      </w:r>
      <w:r w:rsidR="00AE1266" w:rsidRPr="00EF6DAF">
        <w:rPr>
          <w:rFonts w:asciiTheme="minorHAnsi" w:hAnsiTheme="minorHAnsi" w:cstheme="minorHAnsi"/>
        </w:rPr>
        <w:t xml:space="preserve"> Images by Kate Blood, DELWP.</w:t>
      </w:r>
    </w:p>
    <w:p w:rsidR="007D6305" w:rsidRPr="00EF6DAF" w:rsidRDefault="007D6305" w:rsidP="00EC10BD">
      <w:pPr>
        <w:pStyle w:val="Body2"/>
        <w:rPr>
          <w:rFonts w:asciiTheme="minorHAnsi" w:hAnsiTheme="minorHAnsi" w:cstheme="minorHAnsi"/>
        </w:rPr>
      </w:pPr>
    </w:p>
    <w:p w:rsidR="00BE41B2" w:rsidRPr="00EF6DAF" w:rsidRDefault="005A3AA0" w:rsidP="00FE60CC">
      <w:pPr>
        <w:pStyle w:val="HA"/>
      </w:pPr>
      <w:bookmarkStart w:id="63" w:name="_Toc381101177"/>
      <w:bookmarkStart w:id="64" w:name="_Toc391554924"/>
      <w:bookmarkStart w:id="65" w:name="_Toc2154167"/>
      <w:r w:rsidRPr="00EF6DAF">
        <w:t>S</w:t>
      </w:r>
      <w:r w:rsidR="00BE41B2" w:rsidRPr="00EF6DAF">
        <w:t>tep 7. Analysing data</w:t>
      </w:r>
      <w:bookmarkEnd w:id="63"/>
      <w:bookmarkEnd w:id="64"/>
      <w:bookmarkEnd w:id="65"/>
    </w:p>
    <w:p w:rsidR="00BE41B2" w:rsidRPr="00EF6DAF" w:rsidRDefault="00BE41B2" w:rsidP="00BF3556">
      <w:pPr>
        <w:pStyle w:val="Body2"/>
        <w:rPr>
          <w:rFonts w:asciiTheme="minorHAnsi" w:hAnsiTheme="minorHAnsi" w:cstheme="minorHAnsi"/>
        </w:rPr>
      </w:pPr>
      <w:r w:rsidRPr="00EF6DAF">
        <w:rPr>
          <w:rFonts w:asciiTheme="minorHAnsi" w:hAnsiTheme="minorHAnsi" w:cstheme="minorHAnsi"/>
        </w:rPr>
        <w:t xml:space="preserve">The results should be interpreted with respect to the aim of the survey and why it was established in the first place (Ainsworth </w:t>
      </w:r>
      <w:r w:rsidRPr="00EF6DAF">
        <w:rPr>
          <w:rFonts w:asciiTheme="minorHAnsi" w:hAnsiTheme="minorHAnsi" w:cstheme="minorHAnsi"/>
          <w:i/>
        </w:rPr>
        <w:t>et al</w:t>
      </w:r>
      <w:r w:rsidRPr="00EF6DAF">
        <w:rPr>
          <w:rFonts w:asciiTheme="minorHAnsi" w:hAnsiTheme="minorHAnsi" w:cstheme="minorHAnsi"/>
        </w:rPr>
        <w:t xml:space="preserve">. 2008). The main reason for carrying out a delimiting survey is to </w:t>
      </w:r>
      <w:r w:rsidR="00BF3556" w:rsidRPr="00EF6DAF">
        <w:rPr>
          <w:rFonts w:asciiTheme="minorHAnsi" w:hAnsiTheme="minorHAnsi" w:cstheme="minorHAnsi"/>
        </w:rPr>
        <w:t>d</w:t>
      </w:r>
      <w:r w:rsidRPr="00EF6DAF">
        <w:rPr>
          <w:rFonts w:asciiTheme="minorHAnsi" w:hAnsiTheme="minorHAnsi" w:cstheme="minorHAnsi"/>
        </w:rPr>
        <w:t xml:space="preserve">etermine whether the target weed is </w:t>
      </w:r>
      <w:r w:rsidR="00A16490" w:rsidRPr="00EF6DAF">
        <w:rPr>
          <w:rFonts w:asciiTheme="minorHAnsi" w:hAnsiTheme="minorHAnsi" w:cstheme="minorHAnsi"/>
        </w:rPr>
        <w:t>at the early stage of invasion</w:t>
      </w:r>
      <w:r w:rsidRPr="00EF6DAF">
        <w:rPr>
          <w:rFonts w:asciiTheme="minorHAnsi" w:hAnsiTheme="minorHAnsi" w:cstheme="minorHAnsi"/>
        </w:rPr>
        <w:t>.</w:t>
      </w:r>
    </w:p>
    <w:p w:rsidR="00BE41B2" w:rsidRPr="00EF6DAF" w:rsidRDefault="00BE41B2" w:rsidP="00EC10BD">
      <w:pPr>
        <w:pStyle w:val="Body2"/>
        <w:rPr>
          <w:rFonts w:asciiTheme="minorHAnsi" w:hAnsiTheme="minorHAnsi" w:cstheme="minorHAnsi"/>
          <w:lang w:val="en-US"/>
        </w:rPr>
      </w:pPr>
      <w:r w:rsidRPr="00EF6DAF">
        <w:rPr>
          <w:rFonts w:asciiTheme="minorHAnsi" w:hAnsiTheme="minorHAnsi" w:cstheme="minorHAnsi"/>
          <w:lang w:val="en-US"/>
        </w:rPr>
        <w:t>The results (raw data) of a delimitation survey can also be used to:</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produce </w:t>
      </w:r>
      <w:r w:rsidR="00BE41B2" w:rsidRPr="00EF6DAF">
        <w:rPr>
          <w:rFonts w:asciiTheme="minorHAnsi" w:hAnsiTheme="minorHAnsi" w:cstheme="minorHAnsi"/>
          <w:szCs w:val="22"/>
        </w:rPr>
        <w:t>a distribution map</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help </w:t>
      </w:r>
      <w:r w:rsidR="00A16490" w:rsidRPr="00EF6DAF">
        <w:rPr>
          <w:rFonts w:asciiTheme="minorHAnsi" w:hAnsiTheme="minorHAnsi" w:cstheme="minorHAnsi"/>
          <w:szCs w:val="22"/>
        </w:rPr>
        <w:t>d</w:t>
      </w:r>
      <w:r w:rsidR="00BE41B2" w:rsidRPr="00EF6DAF">
        <w:rPr>
          <w:rFonts w:asciiTheme="minorHAnsi" w:hAnsiTheme="minorHAnsi" w:cstheme="minorHAnsi"/>
          <w:szCs w:val="22"/>
        </w:rPr>
        <w:t xml:space="preserve">etermine the management approach for the weed </w:t>
      </w:r>
      <w:r w:rsidRPr="00EF6DAF">
        <w:rPr>
          <w:rFonts w:asciiTheme="minorHAnsi" w:hAnsiTheme="minorHAnsi" w:cstheme="minorHAnsi"/>
          <w:szCs w:val="22"/>
        </w:rPr>
        <w:t>(</w:t>
      </w:r>
      <w:r w:rsidR="00BE41B2" w:rsidRPr="00EF6DAF">
        <w:rPr>
          <w:rFonts w:asciiTheme="minorHAnsi" w:hAnsiTheme="minorHAnsi" w:cstheme="minorHAnsi"/>
          <w:szCs w:val="22"/>
        </w:rPr>
        <w:t>e.g. is eradication feasible?</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identify </w:t>
      </w:r>
      <w:r w:rsidR="00BE41B2" w:rsidRPr="00EF6DAF">
        <w:rPr>
          <w:rFonts w:asciiTheme="minorHAnsi" w:hAnsiTheme="minorHAnsi" w:cstheme="minorHAnsi"/>
          <w:szCs w:val="22"/>
        </w:rPr>
        <w:t>trends in the movement and spread of weeds in the landscape</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identify </w:t>
      </w:r>
      <w:r w:rsidR="00BE41B2" w:rsidRPr="00EF6DAF">
        <w:rPr>
          <w:rFonts w:asciiTheme="minorHAnsi" w:hAnsiTheme="minorHAnsi" w:cstheme="minorHAnsi"/>
          <w:szCs w:val="22"/>
        </w:rPr>
        <w:t xml:space="preserve">trends in location and species e.g. </w:t>
      </w:r>
      <w:r w:rsidR="00A16490" w:rsidRPr="00EF6DAF">
        <w:rPr>
          <w:rFonts w:asciiTheme="minorHAnsi" w:hAnsiTheme="minorHAnsi" w:cstheme="minorHAnsi"/>
          <w:szCs w:val="22"/>
        </w:rPr>
        <w:t>a species mainly present along waterways</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develop </w:t>
      </w:r>
      <w:r w:rsidR="00BE41B2" w:rsidRPr="00EF6DAF">
        <w:rPr>
          <w:rFonts w:asciiTheme="minorHAnsi" w:hAnsiTheme="minorHAnsi" w:cstheme="minorHAnsi"/>
          <w:szCs w:val="22"/>
        </w:rPr>
        <w:t>a cost benefit analysis relating to the time spent undertaking the survey and the value of the data created (McMaugh 2005</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calculate </w:t>
      </w:r>
      <w:r w:rsidR="00BE41B2" w:rsidRPr="00EF6DAF">
        <w:rPr>
          <w:rFonts w:asciiTheme="minorHAnsi" w:hAnsiTheme="minorHAnsi" w:cstheme="minorHAnsi"/>
          <w:szCs w:val="22"/>
        </w:rPr>
        <w:t>basic statistics</w:t>
      </w:r>
      <w:r w:rsidRPr="00EF6DAF">
        <w:rPr>
          <w:rFonts w:asciiTheme="minorHAnsi" w:hAnsiTheme="minorHAnsi" w:cstheme="minorHAnsi"/>
          <w:szCs w:val="22"/>
        </w:rPr>
        <w:t>;</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measure </w:t>
      </w:r>
      <w:r w:rsidR="00BE41B2" w:rsidRPr="00EF6DAF">
        <w:rPr>
          <w:rFonts w:asciiTheme="minorHAnsi" w:hAnsiTheme="minorHAnsi" w:cstheme="minorHAnsi"/>
          <w:szCs w:val="22"/>
        </w:rPr>
        <w:t>species abundance between sites</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C5565C"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review </w:t>
      </w:r>
      <w:r w:rsidR="00BE41B2" w:rsidRPr="00EF6DAF">
        <w:rPr>
          <w:rFonts w:asciiTheme="minorHAnsi" w:hAnsiTheme="minorHAnsi" w:cstheme="minorHAnsi"/>
          <w:szCs w:val="22"/>
        </w:rPr>
        <w:t>and make recommendations for further survey work, future management actions and priorities</w:t>
      </w:r>
      <w:r w:rsidR="005C4293" w:rsidRPr="00EF6DAF">
        <w:rPr>
          <w:rFonts w:asciiTheme="minorHAnsi" w:hAnsiTheme="minorHAnsi" w:cstheme="minorHAnsi"/>
          <w:szCs w:val="22"/>
        </w:rPr>
        <w:t>,</w:t>
      </w:r>
      <w:r w:rsidR="00BE41B2" w:rsidRPr="00EF6DAF">
        <w:rPr>
          <w:rFonts w:asciiTheme="minorHAnsi" w:hAnsiTheme="minorHAnsi" w:cstheme="minorHAnsi"/>
          <w:szCs w:val="22"/>
        </w:rPr>
        <w:t xml:space="preserve"> including adaptive management to influence changes in management approach</w:t>
      </w:r>
      <w:r w:rsidR="00A16490" w:rsidRPr="00EF6DAF">
        <w:rPr>
          <w:rFonts w:asciiTheme="minorHAnsi" w:hAnsiTheme="minorHAnsi" w:cstheme="minorHAnsi"/>
          <w:szCs w:val="22"/>
        </w:rPr>
        <w:t>.</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Comparisons can be made as to whether the results confirm or contradict the expected outcomes. If you are not confident about doing this, seek advice</w:t>
      </w:r>
      <w:r w:rsidR="00A16490" w:rsidRPr="00EF6DAF">
        <w:rPr>
          <w:rFonts w:asciiTheme="minorHAnsi" w:hAnsiTheme="minorHAnsi" w:cstheme="minorHAnsi"/>
        </w:rPr>
        <w:t xml:space="preserve"> (see the WESI project team contact details in Appendix </w:t>
      </w:r>
      <w:r w:rsidR="00421DDB" w:rsidRPr="00EF6DAF">
        <w:rPr>
          <w:rFonts w:asciiTheme="minorHAnsi" w:hAnsiTheme="minorHAnsi" w:cstheme="minorHAnsi"/>
        </w:rPr>
        <w:t>8</w:t>
      </w:r>
      <w:r w:rsidR="00A16490" w:rsidRPr="00EF6DAF">
        <w:rPr>
          <w:rFonts w:asciiTheme="minorHAnsi" w:hAnsiTheme="minorHAnsi" w:cstheme="minorHAnsi"/>
        </w:rPr>
        <w:t>)</w:t>
      </w:r>
      <w:r w:rsidRPr="00EF6DAF">
        <w:rPr>
          <w:rFonts w:asciiTheme="minorHAnsi" w:hAnsiTheme="minorHAnsi" w:cstheme="minorHAnsi"/>
        </w:rPr>
        <w:t>. Consider value adding to your data</w:t>
      </w:r>
      <w:r w:rsidR="00A206DF" w:rsidRPr="00EF6DAF">
        <w:rPr>
          <w:rFonts w:asciiTheme="minorHAnsi" w:hAnsiTheme="minorHAnsi" w:cstheme="minorHAnsi"/>
        </w:rPr>
        <w:t xml:space="preserve"> by</w:t>
      </w:r>
      <w:r w:rsidRPr="00EF6DAF">
        <w:rPr>
          <w:rFonts w:asciiTheme="minorHAnsi" w:hAnsiTheme="minorHAnsi" w:cstheme="minorHAnsi"/>
        </w:rPr>
        <w:t xml:space="preserve"> collaborating with other individuals or groups.</w:t>
      </w:r>
    </w:p>
    <w:p w:rsidR="00BE41B2" w:rsidRPr="00EF6DAF" w:rsidRDefault="00A206DF" w:rsidP="00EC10BD">
      <w:pPr>
        <w:pStyle w:val="Body2"/>
        <w:rPr>
          <w:rFonts w:asciiTheme="minorHAnsi" w:hAnsiTheme="minorHAnsi" w:cstheme="minorHAnsi"/>
        </w:rPr>
      </w:pPr>
      <w:r w:rsidRPr="00EF6DAF">
        <w:rPr>
          <w:rFonts w:asciiTheme="minorHAnsi" w:hAnsiTheme="minorHAnsi" w:cstheme="minorHAnsi"/>
        </w:rPr>
        <w:t xml:space="preserve">It is </w:t>
      </w:r>
      <w:r w:rsidR="00BE41B2" w:rsidRPr="00EF6DAF">
        <w:rPr>
          <w:rFonts w:asciiTheme="minorHAnsi" w:hAnsiTheme="minorHAnsi" w:cstheme="minorHAnsi"/>
        </w:rPr>
        <w:t>important to remember that delays in analysis are likely to result in delays in treatment.</w:t>
      </w:r>
    </w:p>
    <w:p w:rsidR="00942174" w:rsidRPr="00EF6DAF" w:rsidRDefault="00942174" w:rsidP="00EC10BD">
      <w:pPr>
        <w:pStyle w:val="Body2"/>
        <w:rPr>
          <w:rFonts w:asciiTheme="minorHAnsi" w:hAnsiTheme="minorHAnsi" w:cstheme="minorHAnsi"/>
        </w:rPr>
      </w:pPr>
    </w:p>
    <w:p w:rsidR="00BE41B2" w:rsidRPr="00EF6DAF" w:rsidRDefault="00BE41B2" w:rsidP="00FE60CC">
      <w:pPr>
        <w:pStyle w:val="HA"/>
      </w:pPr>
      <w:bookmarkStart w:id="66" w:name="_Toc381101179"/>
      <w:bookmarkStart w:id="67" w:name="_Toc391554925"/>
      <w:bookmarkStart w:id="68" w:name="_Toc2154168"/>
      <w:r w:rsidRPr="00EF6DAF">
        <w:t>Step 8. Reporting the results</w:t>
      </w:r>
      <w:bookmarkEnd w:id="66"/>
      <w:bookmarkEnd w:id="67"/>
      <w:bookmarkEnd w:id="68"/>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It is important to report and communicate any findings or recommendations from the analysed survey data </w:t>
      </w:r>
      <w:r w:rsidR="00A206DF" w:rsidRPr="00EF6DAF">
        <w:rPr>
          <w:rFonts w:asciiTheme="minorHAnsi" w:hAnsiTheme="minorHAnsi" w:cstheme="minorHAnsi"/>
        </w:rPr>
        <w:t xml:space="preserve">to </w:t>
      </w:r>
      <w:r w:rsidRPr="00EF6DAF">
        <w:rPr>
          <w:rFonts w:asciiTheme="minorHAnsi" w:hAnsiTheme="minorHAnsi" w:cstheme="minorHAnsi"/>
        </w:rPr>
        <w:t>the appropriate people. These may include:</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team </w:t>
      </w:r>
      <w:r w:rsidR="00BE41B2" w:rsidRPr="00EF6DAF">
        <w:rPr>
          <w:rFonts w:asciiTheme="minorHAnsi" w:hAnsiTheme="minorHAnsi" w:cstheme="minorHAnsi"/>
          <w:szCs w:val="22"/>
        </w:rPr>
        <w:t>members</w:t>
      </w:r>
      <w:r w:rsidRPr="00EF6DAF">
        <w:rPr>
          <w:rFonts w:asciiTheme="minorHAnsi" w:hAnsiTheme="minorHAnsi" w:cstheme="minorHAnsi"/>
          <w:szCs w:val="22"/>
        </w:rPr>
        <w:t>;</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project </w:t>
      </w:r>
      <w:r w:rsidR="00BE41B2" w:rsidRPr="00EF6DAF">
        <w:rPr>
          <w:rFonts w:asciiTheme="minorHAnsi" w:hAnsiTheme="minorHAnsi" w:cstheme="minorHAnsi"/>
          <w:szCs w:val="22"/>
        </w:rPr>
        <w:t>team</w:t>
      </w:r>
      <w:r w:rsidRPr="00EF6DAF">
        <w:rPr>
          <w:rFonts w:asciiTheme="minorHAnsi" w:hAnsiTheme="minorHAnsi" w:cstheme="minorHAnsi"/>
          <w:szCs w:val="22"/>
        </w:rPr>
        <w:t>;</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manager;</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lastRenderedPageBreak/>
        <w:t xml:space="preserve">land </w:t>
      </w:r>
      <w:r w:rsidR="00BE41B2" w:rsidRPr="00EF6DAF">
        <w:rPr>
          <w:rFonts w:asciiTheme="minorHAnsi" w:hAnsiTheme="minorHAnsi" w:cstheme="minorHAnsi"/>
          <w:szCs w:val="22"/>
        </w:rPr>
        <w:t>manager/owner</w:t>
      </w:r>
      <w:r w:rsidRPr="00EF6DAF">
        <w:rPr>
          <w:rFonts w:asciiTheme="minorHAnsi" w:hAnsiTheme="minorHAnsi" w:cstheme="minorHAnsi"/>
          <w:szCs w:val="22"/>
        </w:rPr>
        <w:t>;</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sponsor</w:t>
      </w:r>
      <w:r w:rsidR="00A16490" w:rsidRPr="00EF6DAF">
        <w:rPr>
          <w:rFonts w:asciiTheme="minorHAnsi" w:hAnsiTheme="minorHAnsi" w:cstheme="minorHAnsi"/>
          <w:szCs w:val="22"/>
        </w:rPr>
        <w:t>/i</w:t>
      </w:r>
      <w:r w:rsidR="00BE41B2" w:rsidRPr="00EF6DAF">
        <w:rPr>
          <w:rFonts w:asciiTheme="minorHAnsi" w:hAnsiTheme="minorHAnsi" w:cstheme="minorHAnsi"/>
          <w:szCs w:val="22"/>
        </w:rPr>
        <w:t>nvestor</w:t>
      </w:r>
      <w:r w:rsidRPr="00EF6DAF">
        <w:rPr>
          <w:rFonts w:asciiTheme="minorHAnsi" w:hAnsiTheme="minorHAnsi" w:cstheme="minorHAnsi"/>
          <w:szCs w:val="22"/>
        </w:rPr>
        <w:t>;</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steering</w:t>
      </w:r>
      <w:r w:rsidR="00BE41B2" w:rsidRPr="00EF6DAF">
        <w:rPr>
          <w:rFonts w:asciiTheme="minorHAnsi" w:hAnsiTheme="minorHAnsi" w:cstheme="minorHAnsi"/>
          <w:szCs w:val="22"/>
        </w:rPr>
        <w:t>/Working Group</w:t>
      </w:r>
      <w:r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Statewide Weed and Pest Team</w:t>
      </w:r>
      <w:r w:rsidR="00A206D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Friends Groups</w:t>
      </w:r>
      <w:r w:rsidR="00A206DF"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A206DF"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neighbours</w:t>
      </w:r>
      <w:r w:rsidR="00A67B37" w:rsidRPr="00EF6DAF">
        <w:rPr>
          <w:rFonts w:asciiTheme="minorHAnsi" w:hAnsiTheme="minorHAnsi" w:cstheme="minorHAnsi"/>
          <w:szCs w:val="22"/>
        </w:rPr>
        <w:t>.</w:t>
      </w:r>
    </w:p>
    <w:p w:rsidR="00485ACF" w:rsidRPr="00EF6DAF" w:rsidRDefault="00BE41B2" w:rsidP="00EC10BD">
      <w:pPr>
        <w:pStyle w:val="Body2"/>
        <w:rPr>
          <w:rFonts w:asciiTheme="minorHAnsi" w:hAnsiTheme="minorHAnsi" w:cstheme="minorHAnsi"/>
          <w:lang w:val="en-US"/>
        </w:rPr>
      </w:pPr>
      <w:r w:rsidRPr="00EF6DAF">
        <w:rPr>
          <w:rFonts w:asciiTheme="minorHAnsi" w:hAnsiTheme="minorHAnsi" w:cstheme="minorHAnsi"/>
          <w:lang w:val="en-US"/>
        </w:rPr>
        <w:t>In doing this you could generate more work, potential funding or increase the interest in the weed. Reporting and communicating results is also important as it could have flow on consequ</w:t>
      </w:r>
      <w:r w:rsidR="00A16490" w:rsidRPr="00EF6DAF">
        <w:rPr>
          <w:rFonts w:asciiTheme="minorHAnsi" w:hAnsiTheme="minorHAnsi" w:cstheme="minorHAnsi"/>
          <w:lang w:val="en-US"/>
        </w:rPr>
        <w:t>ences for other adjoining areas and open collaborative opportunities.</w:t>
      </w:r>
      <w:r w:rsidR="005A59D9" w:rsidRPr="00EF6DAF">
        <w:rPr>
          <w:rFonts w:asciiTheme="minorHAnsi" w:hAnsiTheme="minorHAnsi" w:cstheme="minorHAnsi"/>
          <w:lang w:val="en-US"/>
        </w:rPr>
        <w:t xml:space="preserve"> </w:t>
      </w:r>
      <w:r w:rsidR="005A59D9" w:rsidRPr="00EF6DAF">
        <w:rPr>
          <w:rFonts w:asciiTheme="minorHAnsi" w:hAnsiTheme="minorHAnsi" w:cstheme="minorHAnsi"/>
          <w:color w:val="222222"/>
          <w:shd w:val="clear" w:color="auto" w:fill="FFFFFF"/>
        </w:rPr>
        <w:t>Consider developing and keeping updated a simple communication plan concerning the stakeholders to be kept informed and how information about the delimitation effort will be communicated e.g. in the media and/or on social media. If this is done early enough it may stimulate reports of the target species on land bordering the public land where you are working. Seek advice from your agency communication staff.</w:t>
      </w:r>
      <w:r w:rsidR="005A59D9" w:rsidRPr="00EF6DAF">
        <w:rPr>
          <w:rStyle w:val="apple-converted-space"/>
          <w:rFonts w:asciiTheme="minorHAnsi" w:hAnsiTheme="minorHAnsi" w:cstheme="minorHAnsi"/>
          <w:color w:val="222222"/>
          <w:shd w:val="clear" w:color="auto" w:fill="FFFFFF"/>
        </w:rPr>
        <w:t> </w:t>
      </w:r>
    </w:p>
    <w:p w:rsidR="00485ACF" w:rsidRPr="00EF6DAF" w:rsidRDefault="00485ACF" w:rsidP="00EC10BD">
      <w:pPr>
        <w:pStyle w:val="Body2"/>
        <w:rPr>
          <w:rFonts w:asciiTheme="minorHAnsi" w:hAnsiTheme="minorHAnsi" w:cstheme="minorHAnsi"/>
          <w:lang w:val="en-US"/>
        </w:rPr>
      </w:pPr>
    </w:p>
    <w:p w:rsidR="00BE41B2" w:rsidRPr="00EF6DAF" w:rsidRDefault="00BE41B2" w:rsidP="00EC10BD">
      <w:pPr>
        <w:pStyle w:val="Body2"/>
        <w:rPr>
          <w:rFonts w:asciiTheme="minorHAnsi" w:hAnsiTheme="minorHAnsi" w:cstheme="minorHAnsi"/>
          <w:lang w:val="en-US"/>
        </w:rPr>
      </w:pPr>
      <w:r w:rsidRPr="00EF6DAF">
        <w:rPr>
          <w:rFonts w:asciiTheme="minorHAnsi" w:hAnsiTheme="minorHAnsi" w:cstheme="minorHAnsi"/>
          <w:sz w:val="32"/>
          <w:lang w:val="en-US"/>
        </w:rPr>
        <w:br w:type="page"/>
      </w:r>
    </w:p>
    <w:p w:rsidR="00BE41B2" w:rsidRPr="00EF6DAF" w:rsidRDefault="00BE41B2" w:rsidP="00FE60CC">
      <w:pPr>
        <w:pStyle w:val="HA"/>
      </w:pPr>
      <w:bookmarkStart w:id="69" w:name="_Toc391554926"/>
      <w:bookmarkStart w:id="70" w:name="_Toc2154169"/>
      <w:bookmarkStart w:id="71" w:name="_Toc381101180"/>
      <w:r w:rsidRPr="00EF6DAF">
        <w:lastRenderedPageBreak/>
        <w:t>What next?</w:t>
      </w:r>
      <w:bookmarkEnd w:id="69"/>
      <w:bookmarkEnd w:id="70"/>
    </w:p>
    <w:p w:rsidR="00BE41B2" w:rsidRPr="00EF6DAF" w:rsidRDefault="00BE41B2" w:rsidP="00FE60CC">
      <w:pPr>
        <w:pStyle w:val="HB"/>
      </w:pPr>
      <w:bookmarkStart w:id="72" w:name="_Toc388431441"/>
      <w:bookmarkStart w:id="73" w:name="_Toc391554927"/>
      <w:bookmarkStart w:id="74" w:name="_Toc2154170"/>
      <w:r w:rsidRPr="00EF6DAF">
        <w:t>Where are you up to?</w:t>
      </w:r>
      <w:bookmarkEnd w:id="72"/>
      <w:bookmarkEnd w:id="73"/>
      <w:bookmarkEnd w:id="74"/>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Based on the results of the delimiting survey, you have determined if the weed is at or beyond the early stage of invasion at your site. Now you </w:t>
      </w:r>
      <w:r w:rsidR="0046217B" w:rsidRPr="00EF6DAF">
        <w:rPr>
          <w:rFonts w:asciiTheme="minorHAnsi" w:hAnsiTheme="minorHAnsi" w:cstheme="minorHAnsi"/>
        </w:rPr>
        <w:t>must</w:t>
      </w:r>
      <w:r w:rsidRPr="00EF6DAF">
        <w:rPr>
          <w:rFonts w:asciiTheme="minorHAnsi" w:hAnsiTheme="minorHAnsi" w:cstheme="minorHAnsi"/>
        </w:rPr>
        <w:t xml:space="preserve"> decide the most appropriate management response, using the information you have collected from the delimiting survey.</w:t>
      </w:r>
    </w:p>
    <w:p w:rsidR="0037738B" w:rsidRPr="00EF6DAF" w:rsidRDefault="0037738B" w:rsidP="00FE60CC">
      <w:pPr>
        <w:pStyle w:val="HB"/>
      </w:pPr>
      <w:bookmarkStart w:id="75" w:name="_Toc391567545"/>
      <w:bookmarkStart w:id="76" w:name="_Toc424121453"/>
      <w:bookmarkStart w:id="77" w:name="_Toc2154171"/>
      <w:r w:rsidRPr="00EF6DAF">
        <w:t>Planning your next move</w:t>
      </w:r>
      <w:bookmarkEnd w:id="75"/>
      <w:bookmarkEnd w:id="76"/>
      <w:bookmarkEnd w:id="77"/>
    </w:p>
    <w:p w:rsidR="0037738B" w:rsidRPr="00EF6DAF" w:rsidRDefault="0037738B" w:rsidP="00EC10BD">
      <w:pPr>
        <w:pStyle w:val="Body2"/>
        <w:rPr>
          <w:rFonts w:asciiTheme="minorHAnsi" w:hAnsiTheme="minorHAnsi" w:cstheme="minorHAnsi"/>
        </w:rPr>
      </w:pPr>
      <w:r w:rsidRPr="00EF6DAF">
        <w:rPr>
          <w:rFonts w:asciiTheme="minorHAnsi" w:hAnsiTheme="minorHAnsi" w:cstheme="minorHAnsi"/>
        </w:rPr>
        <w:t>To work out your next step</w:t>
      </w:r>
      <w:r w:rsidR="005A7AC6" w:rsidRPr="00EF6DAF">
        <w:rPr>
          <w:rFonts w:asciiTheme="minorHAnsi" w:hAnsiTheme="minorHAnsi" w:cstheme="minorHAnsi"/>
        </w:rPr>
        <w:t xml:space="preserve"> (see Figure 9)</w:t>
      </w:r>
      <w:r w:rsidRPr="00EF6DAF">
        <w:rPr>
          <w:rFonts w:asciiTheme="minorHAnsi" w:hAnsiTheme="minorHAnsi" w:cstheme="minorHAnsi"/>
        </w:rPr>
        <w:t>, use the following guides with the help of the WESI team:</w:t>
      </w:r>
    </w:p>
    <w:p w:rsidR="00421844" w:rsidRDefault="00421844" w:rsidP="00421844">
      <w:pPr>
        <w:pStyle w:val="Caption"/>
        <w:rPr>
          <w:rFonts w:asciiTheme="minorHAnsi" w:hAnsiTheme="minorHAnsi" w:cstheme="minorHAnsi"/>
        </w:rPr>
      </w:pPr>
      <w:r>
        <w:rPr>
          <w:rFonts w:asciiTheme="minorHAnsi" w:hAnsiTheme="minorHAnsi" w:cstheme="minorHAnsi"/>
        </w:rPr>
        <w:t>[flow chart]</w:t>
      </w:r>
    </w:p>
    <w:p w:rsidR="00BE41B2" w:rsidRPr="00EF6DAF" w:rsidRDefault="00BE41B2" w:rsidP="00421844">
      <w:pPr>
        <w:pStyle w:val="Body2"/>
        <w:rPr>
          <w:rFonts w:asciiTheme="minorHAnsi" w:hAnsiTheme="minorHAnsi" w:cstheme="minorHAnsi"/>
        </w:rPr>
      </w:pPr>
    </w:p>
    <w:p w:rsidR="00483D4A" w:rsidRPr="00EF6DAF" w:rsidRDefault="00483D4A" w:rsidP="00483D4A">
      <w:pPr>
        <w:pStyle w:val="Caption"/>
        <w:rPr>
          <w:rFonts w:asciiTheme="minorHAnsi" w:hAnsiTheme="minorHAnsi" w:cstheme="minorHAnsi"/>
          <w:color w:val="000000"/>
          <w:lang w:eastAsia="en-AU"/>
        </w:rPr>
      </w:pPr>
      <w:r w:rsidRPr="00EF6DAF">
        <w:rPr>
          <w:rFonts w:asciiTheme="minorHAnsi" w:hAnsiTheme="minorHAnsi" w:cstheme="minorHAnsi"/>
        </w:rPr>
        <w:t xml:space="preserve">Figure </w:t>
      </w:r>
      <w:r w:rsidR="005A7AC6" w:rsidRPr="00EF6DAF">
        <w:rPr>
          <w:rFonts w:asciiTheme="minorHAnsi" w:hAnsiTheme="minorHAnsi" w:cstheme="minorHAnsi"/>
        </w:rPr>
        <w:t>9 -</w:t>
      </w:r>
      <w:r w:rsidRPr="00EF6DAF">
        <w:rPr>
          <w:rFonts w:asciiTheme="minorHAnsi" w:hAnsiTheme="minorHAnsi" w:cstheme="minorHAnsi"/>
        </w:rPr>
        <w:t xml:space="preserve"> Planning what to do next.</w:t>
      </w:r>
    </w:p>
    <w:p w:rsidR="00BE41B2" w:rsidRPr="00EF6DAF" w:rsidRDefault="00BE41B2" w:rsidP="00EC10BD">
      <w:pPr>
        <w:pStyle w:val="Body2"/>
        <w:rPr>
          <w:rFonts w:asciiTheme="minorHAnsi" w:hAnsiTheme="minorHAnsi" w:cstheme="minorHAnsi"/>
        </w:rPr>
      </w:pPr>
    </w:p>
    <w:p w:rsidR="00BE41B2" w:rsidRPr="00EF6DAF" w:rsidRDefault="00BE41B2" w:rsidP="00EC10BD">
      <w:pPr>
        <w:pStyle w:val="Body2"/>
        <w:rPr>
          <w:rFonts w:asciiTheme="minorHAnsi" w:hAnsiTheme="minorHAnsi" w:cstheme="minorHAnsi"/>
        </w:rPr>
      </w:pPr>
      <w:bookmarkStart w:id="78" w:name="_Toc384107583"/>
      <w:bookmarkEnd w:id="71"/>
      <w:r w:rsidRPr="00EF6DAF">
        <w:rPr>
          <w:rFonts w:asciiTheme="minorHAnsi" w:hAnsiTheme="minorHAnsi" w:cstheme="minorHAnsi"/>
        </w:rPr>
        <w:br w:type="page"/>
      </w:r>
    </w:p>
    <w:p w:rsidR="00BE41B2" w:rsidRPr="00EF6DAF" w:rsidRDefault="00BE41B2" w:rsidP="00FE60CC">
      <w:pPr>
        <w:pStyle w:val="HA"/>
      </w:pPr>
      <w:bookmarkStart w:id="79" w:name="_Toc391554934"/>
      <w:bookmarkStart w:id="80" w:name="_Toc2154172"/>
      <w:r w:rsidRPr="00EF6DAF">
        <w:lastRenderedPageBreak/>
        <w:t>Case study</w:t>
      </w:r>
      <w:bookmarkEnd w:id="79"/>
      <w:bookmarkEnd w:id="80"/>
    </w:p>
    <w:p w:rsidR="00BE41B2" w:rsidRPr="00EF6DAF" w:rsidRDefault="002D1A58" w:rsidP="00FE60CC">
      <w:pPr>
        <w:pStyle w:val="HB"/>
      </w:pPr>
      <w:bookmarkStart w:id="81" w:name="_Toc391554935"/>
      <w:bookmarkStart w:id="82" w:name="_Toc2154173"/>
      <w:r w:rsidRPr="00EF6DAF">
        <w:rPr>
          <w:i/>
        </w:rPr>
        <w:t>Cylindropuntia pallida</w:t>
      </w:r>
      <w:r w:rsidR="00BE41B2" w:rsidRPr="00EF6DAF">
        <w:t xml:space="preserve"> (White-spined Hudson Pear)</w:t>
      </w:r>
      <w:bookmarkEnd w:id="81"/>
      <w:bookmarkEnd w:id="82"/>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On 17 March 2014 a delimiting survey was carried out for </w:t>
      </w:r>
      <w:r w:rsidRPr="00EF6DAF">
        <w:rPr>
          <w:rFonts w:asciiTheme="minorHAnsi" w:hAnsiTheme="minorHAnsi" w:cstheme="minorHAnsi"/>
          <w:i/>
        </w:rPr>
        <w:t xml:space="preserve">Cylindropuntia </w:t>
      </w:r>
      <w:r w:rsidR="002D1A58" w:rsidRPr="00EF6DAF">
        <w:rPr>
          <w:rFonts w:asciiTheme="minorHAnsi" w:hAnsiTheme="minorHAnsi" w:cstheme="minorHAnsi"/>
          <w:i/>
        </w:rPr>
        <w:t>pallida</w:t>
      </w:r>
      <w:r w:rsidRPr="00EF6DAF">
        <w:rPr>
          <w:rFonts w:asciiTheme="minorHAnsi" w:hAnsiTheme="minorHAnsi" w:cstheme="minorHAnsi"/>
        </w:rPr>
        <w:t xml:space="preserve"> (White-spined Hudson </w:t>
      </w:r>
      <w:r w:rsidR="00A16490" w:rsidRPr="00EF6DAF">
        <w:rPr>
          <w:rFonts w:asciiTheme="minorHAnsi" w:hAnsiTheme="minorHAnsi" w:cstheme="minorHAnsi"/>
        </w:rPr>
        <w:t>P</w:t>
      </w:r>
      <w:r w:rsidRPr="00EF6DAF">
        <w:rPr>
          <w:rFonts w:asciiTheme="minorHAnsi" w:hAnsiTheme="minorHAnsi" w:cstheme="minorHAnsi"/>
        </w:rPr>
        <w:t xml:space="preserve">ear) in a part of the Ouyen State Forest, approximately 1 km south of the township of Ouyen, north west Victoria. The aim of this delimiting survey was to determine the full extent of </w:t>
      </w:r>
      <w:r w:rsidRPr="00EF6DAF">
        <w:rPr>
          <w:rFonts w:asciiTheme="minorHAnsi" w:hAnsiTheme="minorHAnsi" w:cstheme="minorHAnsi"/>
          <w:i/>
        </w:rPr>
        <w:t>C.</w:t>
      </w:r>
      <w:r w:rsidR="00A16490"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within the Ouyen State Forest.</w:t>
      </w:r>
    </w:p>
    <w:p w:rsidR="00B2418B" w:rsidRPr="00EF6DAF" w:rsidRDefault="00B2418B" w:rsidP="00EC10BD">
      <w:pPr>
        <w:pStyle w:val="Body2"/>
        <w:rPr>
          <w:rFonts w:asciiTheme="minorHAnsi" w:hAnsiTheme="minorHAnsi" w:cstheme="minorHAnsi"/>
        </w:rPr>
      </w:pPr>
      <w:r w:rsidRPr="00EF6DAF">
        <w:rPr>
          <w:rFonts w:asciiTheme="minorHAnsi" w:hAnsiTheme="minorHAnsi" w:cstheme="minorHAnsi"/>
          <w:i/>
        </w:rPr>
        <w:t>Cylindropuntia pallida</w:t>
      </w:r>
      <w:r w:rsidRPr="00EF6DAF">
        <w:rPr>
          <w:rFonts w:asciiTheme="minorHAnsi" w:hAnsiTheme="minorHAnsi" w:cstheme="minorHAnsi"/>
        </w:rPr>
        <w:t xml:space="preserve"> is also </w:t>
      </w:r>
      <w:r w:rsidR="0046764D" w:rsidRPr="00EF6DAF">
        <w:rPr>
          <w:rFonts w:asciiTheme="minorHAnsi" w:hAnsiTheme="minorHAnsi" w:cstheme="minorHAnsi"/>
        </w:rPr>
        <w:t>known</w:t>
      </w:r>
      <w:r w:rsidRPr="00EF6DAF">
        <w:rPr>
          <w:rFonts w:asciiTheme="minorHAnsi" w:hAnsiTheme="minorHAnsi" w:cstheme="minorHAnsi"/>
        </w:rPr>
        <w:t xml:space="preserve"> by a former name </w:t>
      </w:r>
      <w:r w:rsidRPr="00EF6DAF">
        <w:rPr>
          <w:rFonts w:asciiTheme="minorHAnsi" w:hAnsiTheme="minorHAnsi" w:cstheme="minorHAnsi"/>
          <w:i/>
        </w:rPr>
        <w:t>Cylindropuntia rosea</w:t>
      </w:r>
      <w:r w:rsidRPr="00EF6DAF">
        <w:rPr>
          <w:rFonts w:asciiTheme="minorHAnsi" w:hAnsiTheme="minorHAnsi" w:cstheme="minorHAnsi"/>
        </w:rPr>
        <w:t>.</w:t>
      </w:r>
    </w:p>
    <w:p w:rsidR="00BE41B2" w:rsidRPr="00EF6DAF" w:rsidRDefault="00BE41B2" w:rsidP="00FE60CC">
      <w:pPr>
        <w:pStyle w:val="HB"/>
      </w:pPr>
      <w:bookmarkStart w:id="83" w:name="_Toc391554936"/>
      <w:bookmarkStart w:id="84" w:name="_Toc2154174"/>
      <w:r w:rsidRPr="00EF6DAF">
        <w:t>In the office</w:t>
      </w:r>
      <w:bookmarkEnd w:id="83"/>
      <w:bookmarkEnd w:id="84"/>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Complete search plan template</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The search plan template (as found in Appendix </w:t>
      </w:r>
      <w:r w:rsidR="00AE2DA2" w:rsidRPr="00EF6DAF">
        <w:rPr>
          <w:rFonts w:asciiTheme="minorHAnsi" w:hAnsiTheme="minorHAnsi" w:cstheme="minorHAnsi"/>
        </w:rPr>
        <w:t>2</w:t>
      </w:r>
      <w:r w:rsidRPr="00EF6DAF">
        <w:rPr>
          <w:rFonts w:asciiTheme="minorHAnsi" w:hAnsiTheme="minorHAnsi" w:cstheme="minorHAnsi"/>
        </w:rPr>
        <w:t xml:space="preserve">) was used to develop an understanding of how </w:t>
      </w:r>
      <w:r w:rsidRPr="00EF6DAF">
        <w:rPr>
          <w:rFonts w:asciiTheme="minorHAnsi" w:hAnsiTheme="minorHAnsi" w:cstheme="minorHAnsi"/>
          <w:i/>
        </w:rPr>
        <w:t>C.</w:t>
      </w:r>
      <w:r w:rsidR="00A16490"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w:t>
      </w:r>
      <w:r w:rsidR="007866B6" w:rsidRPr="00EF6DAF">
        <w:rPr>
          <w:rFonts w:asciiTheme="minorHAnsi" w:hAnsiTheme="minorHAnsi" w:cstheme="minorHAnsi"/>
        </w:rPr>
        <w:t xml:space="preserve">functions </w:t>
      </w:r>
      <w:r w:rsidRPr="00EF6DAF">
        <w:rPr>
          <w:rFonts w:asciiTheme="minorHAnsi" w:hAnsiTheme="minorHAnsi" w:cstheme="minorHAnsi"/>
        </w:rPr>
        <w:t xml:space="preserve">as a plant (i.e. </w:t>
      </w:r>
      <w:r w:rsidR="007866B6" w:rsidRPr="00EF6DAF">
        <w:rPr>
          <w:rFonts w:asciiTheme="minorHAnsi" w:hAnsiTheme="minorHAnsi" w:cstheme="minorHAnsi"/>
        </w:rPr>
        <w:t xml:space="preserve">its </w:t>
      </w:r>
      <w:r w:rsidRPr="00EF6DAF">
        <w:rPr>
          <w:rFonts w:asciiTheme="minorHAnsi" w:hAnsiTheme="minorHAnsi" w:cstheme="minorHAnsi"/>
        </w:rPr>
        <w:t>biology</w:t>
      </w:r>
      <w:r w:rsidR="007866B6" w:rsidRPr="00EF6DAF">
        <w:rPr>
          <w:rFonts w:asciiTheme="minorHAnsi" w:hAnsiTheme="minorHAnsi" w:cstheme="minorHAnsi"/>
        </w:rPr>
        <w:t xml:space="preserve"> and </w:t>
      </w:r>
      <w:r w:rsidRPr="00EF6DAF">
        <w:rPr>
          <w:rFonts w:asciiTheme="minorHAnsi" w:hAnsiTheme="minorHAnsi" w:cstheme="minorHAnsi"/>
        </w:rPr>
        <w:t xml:space="preserve">ecology) and to get an idea of the current situation of </w:t>
      </w:r>
      <w:r w:rsidRPr="00EF6DAF">
        <w:rPr>
          <w:rFonts w:asciiTheme="minorHAnsi" w:hAnsiTheme="minorHAnsi" w:cstheme="minorHAnsi"/>
          <w:i/>
        </w:rPr>
        <w:t>C.</w:t>
      </w:r>
      <w:r w:rsidR="00A16490"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at Ouyen State Forest. This step also included investigating where </w:t>
      </w:r>
      <w:r w:rsidRPr="00EF6DAF">
        <w:rPr>
          <w:rFonts w:asciiTheme="minorHAnsi" w:hAnsiTheme="minorHAnsi" w:cstheme="minorHAnsi"/>
          <w:i/>
        </w:rPr>
        <w:t>C.</w:t>
      </w:r>
      <w:r w:rsidR="00A16490"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has been recorded previously, the vegetation and habitat present at the site</w:t>
      </w:r>
      <w:r w:rsidR="007866B6" w:rsidRPr="00EF6DAF">
        <w:rPr>
          <w:rFonts w:asciiTheme="minorHAnsi" w:hAnsiTheme="minorHAnsi" w:cstheme="minorHAnsi"/>
        </w:rPr>
        <w:t>,</w:t>
      </w:r>
      <w:r w:rsidRPr="00EF6DAF">
        <w:rPr>
          <w:rFonts w:asciiTheme="minorHAnsi" w:hAnsiTheme="minorHAnsi" w:cstheme="minorHAnsi"/>
        </w:rPr>
        <w:t xml:space="preserve"> where the weed </w:t>
      </w:r>
      <w:r w:rsidR="00A16490" w:rsidRPr="00EF6DAF">
        <w:rPr>
          <w:rFonts w:asciiTheme="minorHAnsi" w:hAnsiTheme="minorHAnsi" w:cstheme="minorHAnsi"/>
        </w:rPr>
        <w:t xml:space="preserve">might have </w:t>
      </w:r>
      <w:r w:rsidRPr="00EF6DAF">
        <w:rPr>
          <w:rFonts w:asciiTheme="minorHAnsi" w:hAnsiTheme="minorHAnsi" w:cstheme="minorHAnsi"/>
        </w:rPr>
        <w:t xml:space="preserve">come from and where it has spread to. </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The completed search plan for </w:t>
      </w:r>
      <w:r w:rsidRPr="00EF6DAF">
        <w:rPr>
          <w:rFonts w:asciiTheme="minorHAnsi" w:hAnsiTheme="minorHAnsi" w:cstheme="minorHAnsi"/>
          <w:i/>
        </w:rPr>
        <w:t>C.</w:t>
      </w:r>
      <w:r w:rsidR="00A16490"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at Ouyen State Forest and the relevant steps completed are found in Appendix </w:t>
      </w:r>
      <w:r w:rsidR="00421DDB" w:rsidRPr="00EF6DAF">
        <w:rPr>
          <w:rFonts w:asciiTheme="minorHAnsi" w:hAnsiTheme="minorHAnsi" w:cstheme="minorHAnsi"/>
        </w:rPr>
        <w:t>9</w:t>
      </w:r>
      <w:r w:rsidRPr="00EF6DAF">
        <w:rPr>
          <w:rFonts w:asciiTheme="minorHAnsi" w:hAnsiTheme="minorHAnsi" w:cstheme="minorHAnsi"/>
        </w:rPr>
        <w:t>.</w:t>
      </w:r>
    </w:p>
    <w:p w:rsidR="00BE41B2" w:rsidRPr="00EF6DAF" w:rsidRDefault="00BE41B2" w:rsidP="00EC10BD">
      <w:pPr>
        <w:pStyle w:val="HC"/>
        <w:rPr>
          <w:rFonts w:asciiTheme="minorHAnsi" w:hAnsiTheme="minorHAnsi" w:cstheme="minorHAnsi"/>
        </w:rPr>
      </w:pPr>
      <w:r w:rsidRPr="00EF6DAF">
        <w:rPr>
          <w:rFonts w:asciiTheme="minorHAnsi" w:hAnsiTheme="minorHAnsi" w:cstheme="minorHAnsi"/>
        </w:rPr>
        <w:t>Create maps</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 xml:space="preserve">A number of maps were created using </w:t>
      </w:r>
      <w:r w:rsidR="0046764D" w:rsidRPr="00EF6DAF">
        <w:rPr>
          <w:rFonts w:asciiTheme="minorHAnsi" w:hAnsiTheme="minorHAnsi" w:cstheme="minorHAnsi"/>
        </w:rPr>
        <w:t>ArcGIS</w:t>
      </w:r>
      <w:r w:rsidRPr="00EF6DAF">
        <w:rPr>
          <w:rFonts w:asciiTheme="minorHAnsi" w:hAnsiTheme="minorHAnsi" w:cstheme="minorHAnsi"/>
        </w:rPr>
        <w:t xml:space="preserve"> and were taken out in the field for use. These included:</w:t>
      </w:r>
    </w:p>
    <w:p w:rsidR="00BE41B2" w:rsidRPr="00EF6DAF" w:rsidRDefault="00486B7E"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the </w:t>
      </w:r>
      <w:r w:rsidR="00BE41B2" w:rsidRPr="00EF6DAF">
        <w:rPr>
          <w:rFonts w:asciiTheme="minorHAnsi" w:hAnsiTheme="minorHAnsi" w:cstheme="minorHAnsi"/>
          <w:szCs w:val="22"/>
        </w:rPr>
        <w:t xml:space="preserve">Ecological </w:t>
      </w:r>
      <w:r w:rsidR="00485F1E" w:rsidRPr="00EF6DAF">
        <w:rPr>
          <w:rFonts w:asciiTheme="minorHAnsi" w:hAnsiTheme="minorHAnsi" w:cstheme="minorHAnsi"/>
          <w:szCs w:val="22"/>
        </w:rPr>
        <w:t xml:space="preserve">Vegetation Classes </w:t>
      </w:r>
      <w:r w:rsidR="00BE41B2" w:rsidRPr="00EF6DAF">
        <w:rPr>
          <w:rFonts w:asciiTheme="minorHAnsi" w:hAnsiTheme="minorHAnsi" w:cstheme="minorHAnsi"/>
          <w:szCs w:val="22"/>
        </w:rPr>
        <w:t xml:space="preserve">(EVCs) present and any previously recorded infestations of </w:t>
      </w:r>
      <w:r w:rsidR="00BE41B2" w:rsidRPr="00EF6DAF">
        <w:rPr>
          <w:rFonts w:asciiTheme="minorHAnsi" w:hAnsiTheme="minorHAnsi" w:cstheme="minorHAnsi"/>
          <w:i/>
          <w:szCs w:val="22"/>
        </w:rPr>
        <w:t>C.</w:t>
      </w:r>
      <w:r w:rsidR="00485F1E" w:rsidRPr="00EF6DAF">
        <w:rPr>
          <w:rFonts w:asciiTheme="minorHAnsi" w:hAnsiTheme="minorHAnsi" w:cstheme="minorHAnsi"/>
          <w:i/>
          <w:szCs w:val="22"/>
        </w:rPr>
        <w:t xml:space="preserve"> </w:t>
      </w:r>
      <w:r w:rsidR="002D1A58" w:rsidRPr="00EF6DAF">
        <w:rPr>
          <w:rFonts w:asciiTheme="minorHAnsi" w:hAnsiTheme="minorHAnsi" w:cstheme="minorHAnsi"/>
          <w:i/>
          <w:szCs w:val="22"/>
        </w:rPr>
        <w:t>pallida</w:t>
      </w:r>
      <w:r w:rsidR="00BE41B2" w:rsidRPr="00EF6DAF">
        <w:rPr>
          <w:rFonts w:asciiTheme="minorHAnsi" w:hAnsiTheme="minorHAnsi" w:cstheme="minorHAnsi"/>
          <w:szCs w:val="22"/>
        </w:rPr>
        <w:t xml:space="preserve"> at Ouyen State Forest and surrounding areas (refer to Appendix </w:t>
      </w:r>
      <w:r w:rsidR="00421DDB" w:rsidRPr="00EF6DAF">
        <w:rPr>
          <w:rFonts w:asciiTheme="minorHAnsi" w:hAnsiTheme="minorHAnsi" w:cstheme="minorHAnsi"/>
          <w:szCs w:val="22"/>
        </w:rPr>
        <w:t>10</w:t>
      </w:r>
      <w:r w:rsidR="00BE41B2" w:rsidRPr="00EF6DAF">
        <w:rPr>
          <w:rFonts w:asciiTheme="minorHAnsi" w:hAnsiTheme="minorHAnsi" w:cstheme="minorHAnsi"/>
          <w:szCs w:val="22"/>
        </w:rPr>
        <w:t>). Re</w:t>
      </w:r>
      <w:r w:rsidR="00D307DB" w:rsidRPr="00EF6DAF">
        <w:rPr>
          <w:rFonts w:asciiTheme="minorHAnsi" w:hAnsiTheme="minorHAnsi" w:cstheme="minorHAnsi"/>
          <w:szCs w:val="22"/>
        </w:rPr>
        <w:t>cords from a previous</w:t>
      </w:r>
      <w:r w:rsidR="00BE41B2" w:rsidRPr="00EF6DAF">
        <w:rPr>
          <w:rFonts w:asciiTheme="minorHAnsi" w:hAnsiTheme="minorHAnsi" w:cstheme="minorHAnsi"/>
          <w:szCs w:val="22"/>
        </w:rPr>
        <w:t xml:space="preserve"> survey undertaken in 2012 were placed on the map</w:t>
      </w:r>
      <w:r w:rsidRPr="00EF6DAF">
        <w:rPr>
          <w:rFonts w:asciiTheme="minorHAnsi" w:hAnsiTheme="minorHAnsi" w:cstheme="minorHAnsi"/>
          <w:szCs w:val="22"/>
        </w:rPr>
        <w:t>,</w:t>
      </w:r>
      <w:r w:rsidR="00BE41B2" w:rsidRPr="00EF6DAF">
        <w:rPr>
          <w:rFonts w:asciiTheme="minorHAnsi" w:hAnsiTheme="minorHAnsi" w:cstheme="minorHAnsi"/>
          <w:szCs w:val="22"/>
        </w:rPr>
        <w:t xml:space="preserve"> along with </w:t>
      </w:r>
      <w:r w:rsidRPr="00EF6DAF">
        <w:rPr>
          <w:rFonts w:asciiTheme="minorHAnsi" w:hAnsiTheme="minorHAnsi" w:cstheme="minorHAnsi"/>
          <w:szCs w:val="22"/>
        </w:rPr>
        <w:t xml:space="preserve">those </w:t>
      </w:r>
      <w:r w:rsidR="00BE41B2" w:rsidRPr="00EF6DAF">
        <w:rPr>
          <w:rFonts w:asciiTheme="minorHAnsi" w:hAnsiTheme="minorHAnsi" w:cstheme="minorHAnsi"/>
          <w:szCs w:val="22"/>
        </w:rPr>
        <w:t xml:space="preserve">of </w:t>
      </w:r>
      <w:r w:rsidR="00BE41B2" w:rsidRPr="00EF6DAF">
        <w:rPr>
          <w:rFonts w:asciiTheme="minorHAnsi" w:hAnsiTheme="minorHAnsi" w:cstheme="minorHAnsi"/>
          <w:i/>
          <w:szCs w:val="22"/>
        </w:rPr>
        <w:t>C.</w:t>
      </w:r>
      <w:r w:rsidR="00485F1E" w:rsidRPr="00EF6DAF">
        <w:rPr>
          <w:rFonts w:asciiTheme="minorHAnsi" w:hAnsiTheme="minorHAnsi" w:cstheme="minorHAnsi"/>
          <w:i/>
          <w:szCs w:val="22"/>
        </w:rPr>
        <w:t xml:space="preserve"> </w:t>
      </w:r>
      <w:r w:rsidR="00BE41B2" w:rsidRPr="00EF6DAF">
        <w:rPr>
          <w:rFonts w:asciiTheme="minorHAnsi" w:hAnsiTheme="minorHAnsi" w:cstheme="minorHAnsi"/>
          <w:i/>
          <w:szCs w:val="22"/>
        </w:rPr>
        <w:t>tunicata</w:t>
      </w:r>
      <w:r w:rsidR="00BE41B2" w:rsidRPr="00EF6DAF">
        <w:rPr>
          <w:rFonts w:asciiTheme="minorHAnsi" w:hAnsiTheme="minorHAnsi" w:cstheme="minorHAnsi"/>
          <w:szCs w:val="22"/>
        </w:rPr>
        <w:t xml:space="preserve"> </w:t>
      </w:r>
      <w:r w:rsidR="00B2418B" w:rsidRPr="00EF6DAF">
        <w:rPr>
          <w:rFonts w:asciiTheme="minorHAnsi" w:hAnsiTheme="minorHAnsi" w:cstheme="minorHAnsi"/>
          <w:szCs w:val="22"/>
        </w:rPr>
        <w:t xml:space="preserve">(Brown-spined Hudson Pear) </w:t>
      </w:r>
      <w:r w:rsidR="00BE41B2" w:rsidRPr="00EF6DAF">
        <w:rPr>
          <w:rFonts w:asciiTheme="minorHAnsi" w:hAnsiTheme="minorHAnsi" w:cstheme="minorHAnsi"/>
          <w:szCs w:val="22"/>
        </w:rPr>
        <w:t xml:space="preserve">from the Integrated Pest Management System (IPMS). </w:t>
      </w:r>
      <w:r w:rsidRPr="00EF6DAF">
        <w:rPr>
          <w:rFonts w:asciiTheme="minorHAnsi" w:hAnsiTheme="minorHAnsi" w:cstheme="minorHAnsi"/>
          <w:i/>
          <w:szCs w:val="22"/>
        </w:rPr>
        <w:t>C. tunicata</w:t>
      </w:r>
      <w:r w:rsidRPr="00EF6DAF">
        <w:rPr>
          <w:rFonts w:asciiTheme="minorHAnsi" w:hAnsiTheme="minorHAnsi" w:cstheme="minorHAnsi"/>
          <w:szCs w:val="22"/>
        </w:rPr>
        <w:t xml:space="preserve"> records were </w:t>
      </w:r>
      <w:r w:rsidR="00BE41B2" w:rsidRPr="00EF6DAF">
        <w:rPr>
          <w:rFonts w:asciiTheme="minorHAnsi" w:hAnsiTheme="minorHAnsi" w:cstheme="minorHAnsi"/>
          <w:szCs w:val="22"/>
        </w:rPr>
        <w:t xml:space="preserve">considered to </w:t>
      </w:r>
      <w:r w:rsidRPr="00EF6DAF">
        <w:rPr>
          <w:rFonts w:asciiTheme="minorHAnsi" w:hAnsiTheme="minorHAnsi" w:cstheme="minorHAnsi"/>
          <w:szCs w:val="22"/>
        </w:rPr>
        <w:t xml:space="preserve">result from </w:t>
      </w:r>
      <w:r w:rsidR="00BE41B2" w:rsidRPr="00EF6DAF">
        <w:rPr>
          <w:rFonts w:asciiTheme="minorHAnsi" w:hAnsiTheme="minorHAnsi" w:cstheme="minorHAnsi"/>
          <w:szCs w:val="22"/>
        </w:rPr>
        <w:t xml:space="preserve">misidentification and have since been </w:t>
      </w:r>
      <w:r w:rsidRPr="00EF6DAF">
        <w:rPr>
          <w:rFonts w:asciiTheme="minorHAnsi" w:hAnsiTheme="minorHAnsi" w:cstheme="minorHAnsi"/>
          <w:szCs w:val="22"/>
        </w:rPr>
        <w:t xml:space="preserve">added to those of </w:t>
      </w:r>
      <w:r w:rsidR="00BE41B2" w:rsidRPr="00EF6DAF">
        <w:rPr>
          <w:rFonts w:asciiTheme="minorHAnsi" w:hAnsiTheme="minorHAnsi" w:cstheme="minorHAnsi"/>
          <w:i/>
          <w:szCs w:val="22"/>
        </w:rPr>
        <w:t>C.</w:t>
      </w:r>
      <w:r w:rsidR="00485F1E" w:rsidRPr="00EF6DAF">
        <w:rPr>
          <w:rFonts w:asciiTheme="minorHAnsi" w:hAnsiTheme="minorHAnsi" w:cstheme="minorHAnsi"/>
          <w:i/>
          <w:szCs w:val="22"/>
        </w:rPr>
        <w:t xml:space="preserve"> </w:t>
      </w:r>
      <w:r w:rsidR="002D1A58" w:rsidRPr="00EF6DAF">
        <w:rPr>
          <w:rFonts w:asciiTheme="minorHAnsi" w:hAnsiTheme="minorHAnsi" w:cstheme="minorHAnsi"/>
          <w:i/>
          <w:szCs w:val="22"/>
        </w:rPr>
        <w:t>pallida</w:t>
      </w:r>
      <w:r w:rsidRPr="00EF6DAF">
        <w:rPr>
          <w:rFonts w:asciiTheme="minorHAnsi" w:hAnsiTheme="minorHAnsi" w:cstheme="minorHAnsi"/>
          <w:szCs w:val="22"/>
        </w:rPr>
        <w:t>;</w:t>
      </w:r>
    </w:p>
    <w:p w:rsidR="00BE41B2" w:rsidRPr="00EF6DAF" w:rsidRDefault="00486B7E"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the </w:t>
      </w:r>
      <w:r w:rsidR="00BE41B2" w:rsidRPr="00EF6DAF">
        <w:rPr>
          <w:rFonts w:asciiTheme="minorHAnsi" w:hAnsiTheme="minorHAnsi" w:cstheme="minorHAnsi"/>
          <w:szCs w:val="22"/>
        </w:rPr>
        <w:t>land status of Ouyen State Forest, location of its boundaries and adjoining land use. It was identified that in the south eastern corner of the site there was a refuse site and cemetery</w:t>
      </w:r>
      <w:r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486B7E"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an </w:t>
      </w:r>
      <w:r w:rsidR="00BE41B2" w:rsidRPr="00EF6DAF">
        <w:rPr>
          <w:rFonts w:asciiTheme="minorHAnsi" w:hAnsiTheme="minorHAnsi" w:cstheme="minorHAnsi"/>
          <w:szCs w:val="22"/>
        </w:rPr>
        <w:t>aerial photograph of Ouyen State Forest to draw on in the field.</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 xml:space="preserve">Define search areas for the site </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Using the information collected in the search plan it was decided to </w:t>
      </w:r>
      <w:r w:rsidR="00486B7E" w:rsidRPr="00EF6DAF">
        <w:rPr>
          <w:rFonts w:asciiTheme="minorHAnsi" w:hAnsiTheme="minorHAnsi" w:cstheme="minorHAnsi"/>
        </w:rPr>
        <w:t>partition</w:t>
      </w:r>
      <w:r w:rsidRPr="00EF6DAF">
        <w:rPr>
          <w:rFonts w:asciiTheme="minorHAnsi" w:hAnsiTheme="minorHAnsi" w:cstheme="minorHAnsi"/>
        </w:rPr>
        <w:t xml:space="preserve"> the site into five search areas (see Appendix </w:t>
      </w:r>
      <w:r w:rsidR="00421DDB" w:rsidRPr="00EF6DAF">
        <w:rPr>
          <w:rFonts w:asciiTheme="minorHAnsi" w:hAnsiTheme="minorHAnsi" w:cstheme="minorHAnsi"/>
        </w:rPr>
        <w:t>11</w:t>
      </w:r>
      <w:r w:rsidRPr="00EF6DAF">
        <w:rPr>
          <w:rFonts w:asciiTheme="minorHAnsi" w:hAnsiTheme="minorHAnsi" w:cstheme="minorHAnsi"/>
        </w:rPr>
        <w:t>). The search areas in this case were defined by the road network due to practical</w:t>
      </w:r>
      <w:r w:rsidR="0009053F" w:rsidRPr="00EF6DAF">
        <w:rPr>
          <w:rFonts w:asciiTheme="minorHAnsi" w:hAnsiTheme="minorHAnsi" w:cstheme="minorHAnsi"/>
        </w:rPr>
        <w:t xml:space="preserve"> considerations</w:t>
      </w:r>
      <w:r w:rsidRPr="00EF6DAF">
        <w:rPr>
          <w:rFonts w:asciiTheme="minorHAnsi" w:hAnsiTheme="minorHAnsi" w:cstheme="minorHAnsi"/>
        </w:rPr>
        <w:t>.</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Pre-load data onto a GPS</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The road network, property boundaries, aerial photography and previous recordings of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at the site were loaded onto a GPS before heading out to the field. </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Equipment used for the delimiting survey</w:t>
      </w:r>
    </w:p>
    <w:p w:rsidR="00BE41B2" w:rsidRPr="00EF6DAF" w:rsidRDefault="00BE41B2" w:rsidP="00EC10BD">
      <w:pPr>
        <w:pStyle w:val="Body2"/>
        <w:rPr>
          <w:rFonts w:asciiTheme="minorHAnsi" w:hAnsiTheme="minorHAnsi" w:cstheme="minorHAnsi"/>
        </w:rPr>
      </w:pPr>
      <w:r w:rsidRPr="00EF6DAF">
        <w:rPr>
          <w:rFonts w:asciiTheme="minorHAnsi" w:hAnsiTheme="minorHAnsi" w:cstheme="minorHAnsi"/>
        </w:rPr>
        <w:t>A variety of equipment was used for the delimiting survey, these included:</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x1 Vehicle</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x3 Staff members (x1 driver and x2 searchers</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x2 rolls of flagging tape (x1 pink and x1 orange</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x1 cl</w:t>
      </w:r>
      <w:r w:rsidR="00F713AF" w:rsidRPr="00EF6DAF">
        <w:rPr>
          <w:rFonts w:asciiTheme="minorHAnsi" w:hAnsiTheme="minorHAnsi" w:cstheme="minorHAnsi"/>
          <w:szCs w:val="22"/>
        </w:rPr>
        <w:t>ipboard &amp; pen with ‘Field recording template</w:t>
      </w:r>
      <w:r w:rsidRPr="00EF6DAF">
        <w:rPr>
          <w:rFonts w:asciiTheme="minorHAnsi" w:hAnsiTheme="minorHAnsi" w:cstheme="minorHAnsi"/>
          <w:szCs w:val="22"/>
        </w:rPr>
        <w:t>’</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x1 A3 map of </w:t>
      </w:r>
      <w:r w:rsidR="00485F1E" w:rsidRPr="00EF6DAF">
        <w:rPr>
          <w:rFonts w:asciiTheme="minorHAnsi" w:hAnsiTheme="minorHAnsi" w:cstheme="minorHAnsi"/>
          <w:szCs w:val="22"/>
        </w:rPr>
        <w:t xml:space="preserve">land </w:t>
      </w:r>
      <w:r w:rsidRPr="00EF6DAF">
        <w:rPr>
          <w:rFonts w:asciiTheme="minorHAnsi" w:hAnsiTheme="minorHAnsi" w:cstheme="minorHAnsi"/>
          <w:szCs w:val="22"/>
        </w:rPr>
        <w:t>status and road network on aerial photography</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lastRenderedPageBreak/>
        <w:t xml:space="preserve">x1 A3 map of Ecological </w:t>
      </w:r>
      <w:r w:rsidR="00485F1E" w:rsidRPr="00EF6DAF">
        <w:rPr>
          <w:rFonts w:asciiTheme="minorHAnsi" w:hAnsiTheme="minorHAnsi" w:cstheme="minorHAnsi"/>
          <w:szCs w:val="22"/>
        </w:rPr>
        <w:t xml:space="preserve">Vegetation Classes </w:t>
      </w:r>
      <w:r w:rsidRPr="00EF6DAF">
        <w:rPr>
          <w:rFonts w:asciiTheme="minorHAnsi" w:hAnsiTheme="minorHAnsi" w:cstheme="minorHAnsi"/>
          <w:szCs w:val="22"/>
        </w:rPr>
        <w:t>(EVCs) and previously recorded sighti</w:t>
      </w:r>
      <w:r w:rsidR="00A67B37" w:rsidRPr="00EF6DAF">
        <w:rPr>
          <w:rFonts w:asciiTheme="minorHAnsi" w:hAnsiTheme="minorHAnsi" w:cstheme="minorHAnsi"/>
          <w:szCs w:val="22"/>
        </w:rPr>
        <w:t>ngs (from IPMS &amp; local records</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x1 A3 map of pre-defined search areas with aerial photography</w:t>
      </w:r>
      <w:r w:rsidR="0009053F" w:rsidRPr="00EF6DAF">
        <w:rPr>
          <w:rFonts w:asciiTheme="minorHAnsi" w:hAnsiTheme="minorHAnsi" w:cstheme="minorHAnsi"/>
          <w:szCs w:val="22"/>
        </w:rPr>
        <w:t>;</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x1 GPS with pre-loaded road network, property boundaries, aerial photography and previous records of </w:t>
      </w:r>
      <w:r w:rsidRPr="00EF6DAF">
        <w:rPr>
          <w:rFonts w:asciiTheme="minorHAnsi" w:hAnsiTheme="minorHAnsi" w:cstheme="minorHAnsi"/>
          <w:i/>
          <w:szCs w:val="22"/>
        </w:rPr>
        <w:t>C.</w:t>
      </w:r>
      <w:r w:rsidR="00485F1E" w:rsidRPr="00EF6DAF">
        <w:rPr>
          <w:rFonts w:asciiTheme="minorHAnsi" w:hAnsiTheme="minorHAnsi" w:cstheme="minorHAnsi"/>
          <w:i/>
          <w:szCs w:val="22"/>
        </w:rPr>
        <w:t xml:space="preserve"> </w:t>
      </w:r>
      <w:r w:rsidR="002D1A58" w:rsidRPr="00EF6DAF">
        <w:rPr>
          <w:rFonts w:asciiTheme="minorHAnsi" w:hAnsiTheme="minorHAnsi" w:cstheme="minorHAnsi"/>
          <w:i/>
          <w:szCs w:val="22"/>
        </w:rPr>
        <w:t>pallida</w:t>
      </w:r>
      <w:r w:rsidRPr="00EF6DAF">
        <w:rPr>
          <w:rFonts w:asciiTheme="minorHAnsi" w:hAnsiTheme="minorHAnsi" w:cstheme="minorHAnsi"/>
          <w:szCs w:val="22"/>
        </w:rPr>
        <w:t xml:space="preserve"> at the site</w:t>
      </w:r>
      <w:r w:rsidR="0009053F" w:rsidRPr="00EF6DAF">
        <w:rPr>
          <w:rFonts w:asciiTheme="minorHAnsi" w:hAnsiTheme="minorHAnsi" w:cstheme="minorHAnsi"/>
          <w:szCs w:val="22"/>
        </w:rPr>
        <w:t>;</w:t>
      </w:r>
      <w:r w:rsidR="009D4519" w:rsidRPr="00EF6DAF">
        <w:rPr>
          <w:rFonts w:asciiTheme="minorHAnsi" w:hAnsiTheme="minorHAnsi" w:cstheme="minorHAnsi"/>
          <w:szCs w:val="22"/>
        </w:rPr>
        <w:t xml:space="preserve"> and</w:t>
      </w:r>
    </w:p>
    <w:p w:rsidR="00BE41B2" w:rsidRPr="00EF6DAF" w:rsidRDefault="00BE41B2" w:rsidP="00EC10BD">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x1 camera</w:t>
      </w:r>
      <w:r w:rsidR="00A67B37" w:rsidRPr="00EF6DAF">
        <w:rPr>
          <w:rFonts w:asciiTheme="minorHAnsi" w:hAnsiTheme="minorHAnsi" w:cstheme="minorHAnsi"/>
          <w:szCs w:val="22"/>
        </w:rPr>
        <w:t>.</w:t>
      </w:r>
    </w:p>
    <w:p w:rsidR="00BE41B2" w:rsidRPr="00EF6DAF" w:rsidRDefault="00BE41B2" w:rsidP="00FE60CC">
      <w:pPr>
        <w:pStyle w:val="HB"/>
      </w:pPr>
      <w:bookmarkStart w:id="85" w:name="_Toc391554937"/>
      <w:bookmarkStart w:id="86" w:name="_Toc2154175"/>
      <w:r w:rsidRPr="00EF6DAF">
        <w:t>Out in the field</w:t>
      </w:r>
      <w:bookmarkEnd w:id="85"/>
      <w:bookmarkEnd w:id="86"/>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Turn tracking on GPS</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In order to track the areas that were covered during the survey, the tracking function on the GPS was turned on immediately before the survey was commenced.</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Surveying the site using search areas</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The road network was considered to be the main pathway of spread into and around the site, </w:t>
      </w:r>
      <w:r w:rsidR="0009053F" w:rsidRPr="00EF6DAF">
        <w:rPr>
          <w:rFonts w:asciiTheme="minorHAnsi" w:hAnsiTheme="minorHAnsi" w:cstheme="minorHAnsi"/>
        </w:rPr>
        <w:t xml:space="preserve">so </w:t>
      </w:r>
      <w:r w:rsidRPr="00EF6DAF">
        <w:rPr>
          <w:rFonts w:asciiTheme="minorHAnsi" w:hAnsiTheme="minorHAnsi" w:cstheme="minorHAnsi"/>
        </w:rPr>
        <w:t xml:space="preserve">it was decided </w:t>
      </w:r>
      <w:r w:rsidR="0009053F" w:rsidRPr="00EF6DAF">
        <w:rPr>
          <w:rFonts w:asciiTheme="minorHAnsi" w:hAnsiTheme="minorHAnsi" w:cstheme="minorHAnsi"/>
        </w:rPr>
        <w:t xml:space="preserve">that all the trafficable roads/tracks would be surveyed </w:t>
      </w:r>
      <w:r w:rsidRPr="00EF6DAF">
        <w:rPr>
          <w:rFonts w:asciiTheme="minorHAnsi" w:hAnsiTheme="minorHAnsi" w:cstheme="minorHAnsi"/>
        </w:rPr>
        <w:t xml:space="preserve">for each search area. Each trafficable road/track was driven at 20-30 km/hr with two </w:t>
      </w:r>
      <w:r w:rsidR="0009053F" w:rsidRPr="00EF6DAF">
        <w:rPr>
          <w:rFonts w:asciiTheme="minorHAnsi" w:hAnsiTheme="minorHAnsi" w:cstheme="minorHAnsi"/>
        </w:rPr>
        <w:t>observer</w:t>
      </w:r>
      <w:r w:rsidRPr="00EF6DAF">
        <w:rPr>
          <w:rFonts w:asciiTheme="minorHAnsi" w:hAnsiTheme="minorHAnsi" w:cstheme="minorHAnsi"/>
        </w:rPr>
        <w:t xml:space="preserve">s on either side of the vehicle looking at </w:t>
      </w:r>
      <w:r w:rsidR="00485F1E" w:rsidRPr="00EF6DAF">
        <w:rPr>
          <w:rFonts w:asciiTheme="minorHAnsi" w:hAnsiTheme="minorHAnsi" w:cstheme="minorHAnsi"/>
        </w:rPr>
        <w:t xml:space="preserve">a </w:t>
      </w:r>
      <w:r w:rsidRPr="00EF6DAF">
        <w:rPr>
          <w:rFonts w:asciiTheme="minorHAnsi" w:hAnsiTheme="minorHAnsi" w:cstheme="minorHAnsi"/>
        </w:rPr>
        <w:t xml:space="preserve">distance of 15-20 m from the road/track (observable area from the vehicle in </w:t>
      </w:r>
      <w:r w:rsidR="00485F1E" w:rsidRPr="00EF6DAF">
        <w:rPr>
          <w:rFonts w:asciiTheme="minorHAnsi" w:hAnsiTheme="minorHAnsi" w:cstheme="minorHAnsi"/>
        </w:rPr>
        <w:t>M</w:t>
      </w:r>
      <w:r w:rsidRPr="00EF6DAF">
        <w:rPr>
          <w:rFonts w:asciiTheme="minorHAnsi" w:hAnsiTheme="minorHAnsi" w:cstheme="minorHAnsi"/>
        </w:rPr>
        <w:t xml:space="preserve">allee vegetation) for any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i/>
        </w:rPr>
        <w:t xml:space="preserve"> </w:t>
      </w:r>
      <w:r w:rsidRPr="00EF6DAF">
        <w:rPr>
          <w:rFonts w:asciiTheme="minorHAnsi" w:hAnsiTheme="minorHAnsi" w:cstheme="minorHAnsi"/>
        </w:rPr>
        <w:t>infestations.</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When driving around in each search area, particular care was taken in areas where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had been previously recorded. If we were unsure that we had seen all of the area</w:t>
      </w:r>
      <w:r w:rsidR="0009053F" w:rsidRPr="00EF6DAF">
        <w:rPr>
          <w:rFonts w:asciiTheme="minorHAnsi" w:hAnsiTheme="minorHAnsi" w:cstheme="minorHAnsi"/>
        </w:rPr>
        <w:t>,</w:t>
      </w:r>
      <w:r w:rsidRPr="00EF6DAF">
        <w:rPr>
          <w:rFonts w:asciiTheme="minorHAnsi" w:hAnsiTheme="minorHAnsi" w:cstheme="minorHAnsi"/>
        </w:rPr>
        <w:t xml:space="preserve"> we got out of the vehicle and had a look on foot. </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To ensure all tracks/roads had been driven in the search area</w:t>
      </w:r>
      <w:r w:rsidR="0009053F" w:rsidRPr="00EF6DAF">
        <w:rPr>
          <w:rFonts w:asciiTheme="minorHAnsi" w:hAnsiTheme="minorHAnsi" w:cstheme="minorHAnsi"/>
        </w:rPr>
        <w:t>,</w:t>
      </w:r>
      <w:r w:rsidRPr="00EF6DAF">
        <w:rPr>
          <w:rFonts w:asciiTheme="minorHAnsi" w:hAnsiTheme="minorHAnsi" w:cstheme="minorHAnsi"/>
        </w:rPr>
        <w:t xml:space="preserve"> we used the GPS and hard copy maps to verify our location.</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 xml:space="preserve">When an infestation of </w:t>
      </w:r>
      <w:r w:rsidRPr="00EF6DAF">
        <w:rPr>
          <w:rFonts w:asciiTheme="minorHAnsi" w:hAnsiTheme="minorHAnsi" w:cstheme="minorHAnsi"/>
          <w:i/>
        </w:rPr>
        <w:t>C.</w:t>
      </w:r>
      <w:r w:rsidR="00485F1E" w:rsidRPr="00EF6DAF">
        <w:rPr>
          <w:rFonts w:asciiTheme="minorHAnsi" w:hAnsiTheme="minorHAnsi" w:cstheme="minorHAnsi"/>
          <w:i/>
        </w:rPr>
        <w:t xml:space="preserve"> </w:t>
      </w:r>
      <w:r w:rsidR="0009053F" w:rsidRPr="00EF6DAF">
        <w:rPr>
          <w:rFonts w:asciiTheme="minorHAnsi" w:hAnsiTheme="minorHAnsi" w:cstheme="minorHAnsi"/>
          <w:i/>
        </w:rPr>
        <w:t>pallida</w:t>
      </w:r>
      <w:r w:rsidR="0009053F" w:rsidRPr="00EF6DAF">
        <w:rPr>
          <w:rFonts w:asciiTheme="minorHAnsi" w:hAnsiTheme="minorHAnsi" w:cstheme="minorHAnsi"/>
        </w:rPr>
        <w:t xml:space="preserve"> </w:t>
      </w:r>
      <w:r w:rsidRPr="00EF6DAF">
        <w:rPr>
          <w:rFonts w:asciiTheme="minorHAnsi" w:hAnsiTheme="minorHAnsi" w:cstheme="minorHAnsi"/>
        </w:rPr>
        <w:t>was spotted</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When a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plant was spotted, we tagged the site using pink flagging tape, took a GPS point and photo of the plant and recorded the info</w:t>
      </w:r>
      <w:r w:rsidR="00F713AF" w:rsidRPr="00EF6DAF">
        <w:rPr>
          <w:rFonts w:asciiTheme="minorHAnsi" w:hAnsiTheme="minorHAnsi" w:cstheme="minorHAnsi"/>
        </w:rPr>
        <w:t xml:space="preserve">rmation required in the </w:t>
      </w:r>
      <w:r w:rsidR="00E140FC">
        <w:rPr>
          <w:rFonts w:asciiTheme="minorHAnsi" w:hAnsiTheme="minorHAnsi" w:cstheme="minorHAnsi"/>
        </w:rPr>
        <w:t>f</w:t>
      </w:r>
      <w:r w:rsidR="00F713AF" w:rsidRPr="00EF6DAF">
        <w:rPr>
          <w:rFonts w:asciiTheme="minorHAnsi" w:hAnsiTheme="minorHAnsi" w:cstheme="minorHAnsi"/>
        </w:rPr>
        <w:t>ield recording template</w:t>
      </w:r>
      <w:r w:rsidRPr="00EF6DAF">
        <w:rPr>
          <w:rFonts w:asciiTheme="minorHAnsi" w:hAnsiTheme="minorHAnsi" w:cstheme="minorHAnsi"/>
        </w:rPr>
        <w:t xml:space="preserve"> </w:t>
      </w:r>
      <w:r w:rsidR="0046764D" w:rsidRPr="00EF6DAF">
        <w:rPr>
          <w:rFonts w:asciiTheme="minorHAnsi" w:hAnsiTheme="minorHAnsi" w:cstheme="minorHAnsi"/>
        </w:rPr>
        <w:t>(Appendix</w:t>
      </w:r>
      <w:r w:rsidRPr="00EF6DAF">
        <w:rPr>
          <w:rFonts w:asciiTheme="minorHAnsi" w:hAnsiTheme="minorHAnsi" w:cstheme="minorHAnsi"/>
        </w:rPr>
        <w:t xml:space="preserve"> </w:t>
      </w:r>
      <w:r w:rsidR="00AE2DA2" w:rsidRPr="00EF6DAF">
        <w:rPr>
          <w:rFonts w:asciiTheme="minorHAnsi" w:hAnsiTheme="minorHAnsi" w:cstheme="minorHAnsi"/>
        </w:rPr>
        <w:t>4</w:t>
      </w:r>
      <w:r w:rsidR="00485F1E" w:rsidRPr="00EF6DAF">
        <w:rPr>
          <w:rFonts w:asciiTheme="minorHAnsi" w:hAnsiTheme="minorHAnsi" w:cstheme="minorHAnsi"/>
        </w:rPr>
        <w:t>)</w:t>
      </w:r>
      <w:r w:rsidRPr="00EF6DAF">
        <w:rPr>
          <w:rFonts w:asciiTheme="minorHAnsi" w:hAnsiTheme="minorHAnsi" w:cstheme="minorHAnsi"/>
        </w:rPr>
        <w:t xml:space="preserve"> (Figure </w:t>
      </w:r>
      <w:r w:rsidR="005A7AC6" w:rsidRPr="00EF6DAF">
        <w:rPr>
          <w:rFonts w:asciiTheme="minorHAnsi" w:hAnsiTheme="minorHAnsi" w:cstheme="minorHAnsi"/>
        </w:rPr>
        <w:t>10</w:t>
      </w:r>
      <w:r w:rsidRPr="00EF6DAF">
        <w:rPr>
          <w:rFonts w:asciiTheme="minorHAnsi" w:hAnsiTheme="minorHAnsi" w:cstheme="minorHAnsi"/>
        </w:rPr>
        <w:t xml:space="preserve">). </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When the plant was located, a general search of the area was undertaken in all directions</w:t>
      </w:r>
      <w:r w:rsidR="0009053F" w:rsidRPr="00EF6DAF">
        <w:rPr>
          <w:rFonts w:asciiTheme="minorHAnsi" w:hAnsiTheme="minorHAnsi" w:cstheme="minorHAnsi"/>
        </w:rPr>
        <w:t>,</w:t>
      </w:r>
      <w:r w:rsidRPr="00EF6DAF">
        <w:rPr>
          <w:rFonts w:asciiTheme="minorHAnsi" w:hAnsiTheme="minorHAnsi" w:cstheme="minorHAnsi"/>
        </w:rPr>
        <w:t xml:space="preserve"> including both sides of the road. If no other infestations were found in 5-10 min</w:t>
      </w:r>
      <w:r w:rsidR="005C4293" w:rsidRPr="00EF6DAF">
        <w:rPr>
          <w:rFonts w:asciiTheme="minorHAnsi" w:hAnsiTheme="minorHAnsi" w:cstheme="minorHAnsi"/>
        </w:rPr>
        <w:t>ute</w:t>
      </w:r>
      <w:r w:rsidRPr="00EF6DAF">
        <w:rPr>
          <w:rFonts w:asciiTheme="minorHAnsi" w:hAnsiTheme="minorHAnsi" w:cstheme="minorHAnsi"/>
        </w:rPr>
        <w:t xml:space="preserve">s of searching, it was decided that the plant </w:t>
      </w:r>
      <w:r w:rsidR="0009053F" w:rsidRPr="00EF6DAF">
        <w:rPr>
          <w:rFonts w:asciiTheme="minorHAnsi" w:hAnsiTheme="minorHAnsi" w:cstheme="minorHAnsi"/>
        </w:rPr>
        <w:t>was</w:t>
      </w:r>
      <w:r w:rsidRPr="00EF6DAF">
        <w:rPr>
          <w:rFonts w:asciiTheme="minorHAnsi" w:hAnsiTheme="minorHAnsi" w:cstheme="minorHAnsi"/>
        </w:rPr>
        <w:t xml:space="preserve"> isolated and we continued on with the rest of the survey. If another infestation was found</w:t>
      </w:r>
      <w:r w:rsidR="0009053F" w:rsidRPr="00EF6DAF">
        <w:rPr>
          <w:rFonts w:asciiTheme="minorHAnsi" w:hAnsiTheme="minorHAnsi" w:cstheme="minorHAnsi"/>
        </w:rPr>
        <w:t>,</w:t>
      </w:r>
      <w:r w:rsidRPr="00EF6DAF">
        <w:rPr>
          <w:rFonts w:asciiTheme="minorHAnsi" w:hAnsiTheme="minorHAnsi" w:cstheme="minorHAnsi"/>
        </w:rPr>
        <w:t xml:space="preserve"> this process was repeated.</w:t>
      </w:r>
    </w:p>
    <w:p w:rsidR="00BE41B2" w:rsidRPr="00EF6DAF" w:rsidRDefault="00F67DB8" w:rsidP="00BE41B2">
      <w:pPr>
        <w:spacing w:after="113" w:line="240" w:lineRule="atLeast"/>
        <w:rPr>
          <w:rFonts w:asciiTheme="minorHAnsi" w:hAnsiTheme="minorHAnsi" w:cstheme="minorHAnsi"/>
          <w:sz w:val="18"/>
        </w:rPr>
      </w:pPr>
      <w:r>
        <w:rPr>
          <w:rFonts w:asciiTheme="minorHAnsi" w:hAnsiTheme="minorHAnsi" w:cstheme="minorHAnsi"/>
          <w:noProof/>
          <w:sz w:val="18"/>
          <w:lang w:eastAsia="en-AU"/>
        </w:rPr>
        <w:t>[photo of weed in the field]</w:t>
      </w:r>
    </w:p>
    <w:p w:rsidR="00BE41B2" w:rsidRPr="00EF6DAF" w:rsidRDefault="00BE41B2" w:rsidP="00942174">
      <w:pPr>
        <w:pStyle w:val="Caption"/>
        <w:rPr>
          <w:rFonts w:asciiTheme="minorHAnsi" w:hAnsiTheme="minorHAnsi" w:cstheme="minorHAnsi"/>
        </w:rPr>
      </w:pPr>
      <w:r w:rsidRPr="00EF6DAF">
        <w:rPr>
          <w:rFonts w:asciiTheme="minorHAnsi" w:hAnsiTheme="minorHAnsi" w:cstheme="minorHAnsi"/>
        </w:rPr>
        <w:t xml:space="preserve">Figure </w:t>
      </w:r>
      <w:r w:rsidR="005A7AC6" w:rsidRPr="00EF6DAF">
        <w:rPr>
          <w:rFonts w:asciiTheme="minorHAnsi" w:hAnsiTheme="minorHAnsi" w:cstheme="minorHAnsi"/>
        </w:rPr>
        <w:t>10 -</w:t>
      </w:r>
      <w:r w:rsidRPr="00EF6DAF">
        <w:rPr>
          <w:rFonts w:asciiTheme="minorHAnsi" w:hAnsiTheme="minorHAnsi" w:cstheme="minorHAnsi"/>
        </w:rPr>
        <w:t xml:space="preserve"> A flagged </w:t>
      </w:r>
      <w:r w:rsidR="00485F1E" w:rsidRPr="00EF6DAF">
        <w:rPr>
          <w:rFonts w:asciiTheme="minorHAnsi" w:hAnsiTheme="minorHAnsi" w:cstheme="minorHAnsi"/>
          <w:i/>
        </w:rPr>
        <w:t xml:space="preserve">Cylindropuntia </w:t>
      </w:r>
      <w:r w:rsidR="002D1A58" w:rsidRPr="00EF6DAF">
        <w:rPr>
          <w:rFonts w:asciiTheme="minorHAnsi" w:hAnsiTheme="minorHAnsi" w:cstheme="minorHAnsi"/>
          <w:i/>
        </w:rPr>
        <w:t>pallida</w:t>
      </w:r>
      <w:r w:rsidR="00485F1E" w:rsidRPr="00EF6DAF">
        <w:rPr>
          <w:rFonts w:asciiTheme="minorHAnsi" w:hAnsiTheme="minorHAnsi" w:cstheme="minorHAnsi"/>
        </w:rPr>
        <w:t xml:space="preserve"> </w:t>
      </w:r>
      <w:r w:rsidRPr="00EF6DAF">
        <w:rPr>
          <w:rFonts w:asciiTheme="minorHAnsi" w:hAnsiTheme="minorHAnsi" w:cstheme="minorHAnsi"/>
        </w:rPr>
        <w:t>plant located just off the road in search area D</w:t>
      </w:r>
      <w:r w:rsidR="00485F1E" w:rsidRPr="00EF6DAF">
        <w:rPr>
          <w:rFonts w:asciiTheme="minorHAnsi" w:hAnsiTheme="minorHAnsi" w:cstheme="minorHAnsi"/>
        </w:rPr>
        <w:t xml:space="preserve"> at Ouyen State Forest</w:t>
      </w:r>
      <w:r w:rsidRPr="00EF6DAF">
        <w:rPr>
          <w:rFonts w:asciiTheme="minorHAnsi" w:hAnsiTheme="minorHAnsi" w:cstheme="minorHAnsi"/>
        </w:rPr>
        <w:t>.</w:t>
      </w:r>
      <w:r w:rsidR="00AE1266" w:rsidRPr="00EF6DAF">
        <w:rPr>
          <w:rFonts w:asciiTheme="minorHAnsi" w:hAnsiTheme="minorHAnsi" w:cstheme="minorHAnsi"/>
        </w:rPr>
        <w:t xml:space="preserve"> Image by Bec James, DELWP.</w:t>
      </w:r>
    </w:p>
    <w:p w:rsidR="00BE41B2" w:rsidRPr="00EF6DAF" w:rsidRDefault="00BE41B2" w:rsidP="00942174">
      <w:pPr>
        <w:pStyle w:val="HC"/>
        <w:rPr>
          <w:rFonts w:asciiTheme="minorHAnsi" w:hAnsiTheme="minorHAnsi" w:cstheme="minorHAnsi"/>
        </w:rPr>
      </w:pPr>
      <w:r w:rsidRPr="00EF6DAF">
        <w:rPr>
          <w:rFonts w:asciiTheme="minorHAnsi" w:hAnsiTheme="minorHAnsi" w:cstheme="minorHAnsi"/>
        </w:rPr>
        <w:t>Targeted survey</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In the northern section of search area B, there were historically a number of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infestations located off the road network, particularly along the northern boundary</w:t>
      </w:r>
      <w:r w:rsidR="0009053F" w:rsidRPr="00EF6DAF">
        <w:rPr>
          <w:rFonts w:asciiTheme="minorHAnsi" w:hAnsiTheme="minorHAnsi" w:cstheme="minorHAnsi"/>
        </w:rPr>
        <w:t>,</w:t>
      </w:r>
      <w:r w:rsidRPr="00EF6DAF">
        <w:rPr>
          <w:rFonts w:asciiTheme="minorHAnsi" w:hAnsiTheme="minorHAnsi" w:cstheme="minorHAnsi"/>
        </w:rPr>
        <w:t xml:space="preserve"> where there </w:t>
      </w:r>
      <w:r w:rsidR="0009053F" w:rsidRPr="00EF6DAF">
        <w:rPr>
          <w:rFonts w:asciiTheme="minorHAnsi" w:hAnsiTheme="minorHAnsi" w:cstheme="minorHAnsi"/>
        </w:rPr>
        <w:t xml:space="preserve">had been </w:t>
      </w:r>
      <w:r w:rsidRPr="00EF6DAF">
        <w:rPr>
          <w:rFonts w:asciiTheme="minorHAnsi" w:hAnsiTheme="minorHAnsi" w:cstheme="minorHAnsi"/>
        </w:rPr>
        <w:t xml:space="preserve">a large amount of disturbance. It was decided it would be a valuable exercise to undertake a targeted survey in this area in order to identify those infestations which would not be seen via a vehicle survey and to ensure no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plants were left undetected.</w:t>
      </w:r>
    </w:p>
    <w:p w:rsidR="00BE41B2" w:rsidRPr="00EF6DAF" w:rsidRDefault="00BE41B2" w:rsidP="00942174">
      <w:pPr>
        <w:pStyle w:val="Body2"/>
        <w:rPr>
          <w:rFonts w:asciiTheme="minorHAnsi" w:hAnsiTheme="minorHAnsi" w:cstheme="minorHAnsi"/>
        </w:rPr>
      </w:pPr>
      <w:r w:rsidRPr="00EF6DAF">
        <w:rPr>
          <w:rFonts w:asciiTheme="minorHAnsi" w:hAnsiTheme="minorHAnsi" w:cstheme="minorHAnsi"/>
        </w:rPr>
        <w:t xml:space="preserve">To undertake the targeted survey in </w:t>
      </w:r>
      <w:r w:rsidR="00485F1E" w:rsidRPr="00EF6DAF">
        <w:rPr>
          <w:rFonts w:asciiTheme="minorHAnsi" w:hAnsiTheme="minorHAnsi" w:cstheme="minorHAnsi"/>
        </w:rPr>
        <w:t xml:space="preserve">Mallee </w:t>
      </w:r>
      <w:r w:rsidRPr="00EF6DAF">
        <w:rPr>
          <w:rFonts w:asciiTheme="minorHAnsi" w:hAnsiTheme="minorHAnsi" w:cstheme="minorHAnsi"/>
        </w:rPr>
        <w:t xml:space="preserve">vegetation, three people walked in a line (a transect), approximately 10 m apart (depending on obstacles in the way), scanning the ground for any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plants as </w:t>
      </w:r>
      <w:r w:rsidR="0009053F" w:rsidRPr="00EF6DAF">
        <w:rPr>
          <w:rFonts w:asciiTheme="minorHAnsi" w:hAnsiTheme="minorHAnsi" w:cstheme="minorHAnsi"/>
        </w:rPr>
        <w:t xml:space="preserve">they </w:t>
      </w:r>
      <w:r w:rsidRPr="00EF6DAF">
        <w:rPr>
          <w:rFonts w:asciiTheme="minorHAnsi" w:hAnsiTheme="minorHAnsi" w:cstheme="minorHAnsi"/>
        </w:rPr>
        <w:t xml:space="preserve">walked along (Figure </w:t>
      </w:r>
      <w:r w:rsidR="005A7AC6" w:rsidRPr="00EF6DAF">
        <w:rPr>
          <w:rFonts w:asciiTheme="minorHAnsi" w:hAnsiTheme="minorHAnsi" w:cstheme="minorHAnsi"/>
        </w:rPr>
        <w:t>1</w:t>
      </w:r>
      <w:r w:rsidR="00C231E8" w:rsidRPr="00EF6DAF">
        <w:rPr>
          <w:rFonts w:asciiTheme="minorHAnsi" w:hAnsiTheme="minorHAnsi" w:cstheme="minorHAnsi"/>
        </w:rPr>
        <w:t>1</w:t>
      </w:r>
      <w:r w:rsidRPr="00EF6DAF">
        <w:rPr>
          <w:rFonts w:asciiTheme="minorHAnsi" w:hAnsiTheme="minorHAnsi" w:cstheme="minorHAnsi"/>
        </w:rPr>
        <w:t xml:space="preserve">). Orange flagging tape was used to </w:t>
      </w:r>
      <w:r w:rsidR="0009053F" w:rsidRPr="00EF6DAF">
        <w:rPr>
          <w:rFonts w:asciiTheme="minorHAnsi" w:hAnsiTheme="minorHAnsi" w:cstheme="minorHAnsi"/>
        </w:rPr>
        <w:t xml:space="preserve">designate </w:t>
      </w:r>
      <w:r w:rsidRPr="00EF6DAF">
        <w:rPr>
          <w:rFonts w:asciiTheme="minorHAnsi" w:hAnsiTheme="minorHAnsi" w:cstheme="minorHAnsi"/>
        </w:rPr>
        <w:t xml:space="preserve">completed transects. The targeted survey area (6.7 ha) was searched in its entirety (results in Figure </w:t>
      </w:r>
      <w:r w:rsidR="00485F1E" w:rsidRPr="00EF6DAF">
        <w:rPr>
          <w:rFonts w:asciiTheme="minorHAnsi" w:hAnsiTheme="minorHAnsi" w:cstheme="minorHAnsi"/>
        </w:rPr>
        <w:t>1</w:t>
      </w:r>
      <w:r w:rsidR="00C231E8" w:rsidRPr="00EF6DAF">
        <w:rPr>
          <w:rFonts w:asciiTheme="minorHAnsi" w:hAnsiTheme="minorHAnsi" w:cstheme="minorHAnsi"/>
        </w:rPr>
        <w:t>2</w:t>
      </w:r>
      <w:r w:rsidRPr="00EF6DAF">
        <w:rPr>
          <w:rFonts w:asciiTheme="minorHAnsi" w:hAnsiTheme="minorHAnsi" w:cstheme="minorHAnsi"/>
        </w:rPr>
        <w:t xml:space="preserve">) and resulted in three </w:t>
      </w:r>
      <w:r w:rsidRPr="00EF6DAF">
        <w:rPr>
          <w:rFonts w:asciiTheme="minorHAnsi" w:hAnsiTheme="minorHAnsi" w:cstheme="minorHAnsi"/>
          <w:i/>
        </w:rPr>
        <w:t>C.</w:t>
      </w:r>
      <w:r w:rsidR="00485F1E" w:rsidRPr="00EF6DAF">
        <w:rPr>
          <w:rFonts w:asciiTheme="minorHAnsi" w:hAnsiTheme="minorHAnsi" w:cstheme="minorHAnsi"/>
          <w:i/>
        </w:rPr>
        <w:t xml:space="preserve"> </w:t>
      </w:r>
      <w:r w:rsidR="002D1A58" w:rsidRPr="00EF6DAF">
        <w:rPr>
          <w:rFonts w:asciiTheme="minorHAnsi" w:hAnsiTheme="minorHAnsi" w:cstheme="minorHAnsi"/>
          <w:i/>
        </w:rPr>
        <w:t>pallida</w:t>
      </w:r>
      <w:r w:rsidRPr="00EF6DAF">
        <w:rPr>
          <w:rFonts w:asciiTheme="minorHAnsi" w:hAnsiTheme="minorHAnsi" w:cstheme="minorHAnsi"/>
        </w:rPr>
        <w:t xml:space="preserve"> plants being located.</w:t>
      </w:r>
    </w:p>
    <w:p w:rsidR="00BE41B2" w:rsidRPr="00EF6DAF" w:rsidRDefault="00F67DB8" w:rsidP="00BE41B2">
      <w:pPr>
        <w:spacing w:after="113" w:line="240" w:lineRule="atLeast"/>
        <w:rPr>
          <w:rFonts w:asciiTheme="minorHAnsi" w:hAnsiTheme="minorHAnsi" w:cstheme="minorHAnsi"/>
          <w:sz w:val="18"/>
        </w:rPr>
      </w:pPr>
      <w:r>
        <w:rPr>
          <w:rFonts w:asciiTheme="minorHAnsi" w:hAnsiTheme="minorHAnsi" w:cstheme="minorHAnsi"/>
          <w:noProof/>
          <w:sz w:val="18"/>
          <w:lang w:eastAsia="en-AU"/>
        </w:rPr>
        <w:t>[photo of people in the field]</w:t>
      </w:r>
    </w:p>
    <w:p w:rsidR="00BE41B2" w:rsidRPr="00EF6DAF" w:rsidRDefault="00BE41B2" w:rsidP="00942174">
      <w:pPr>
        <w:pStyle w:val="Caption"/>
        <w:rPr>
          <w:rFonts w:asciiTheme="minorHAnsi" w:hAnsiTheme="minorHAnsi" w:cstheme="minorHAnsi"/>
        </w:rPr>
      </w:pPr>
      <w:r w:rsidRPr="00EF6DAF">
        <w:rPr>
          <w:rFonts w:asciiTheme="minorHAnsi" w:hAnsiTheme="minorHAnsi" w:cstheme="minorHAnsi"/>
        </w:rPr>
        <w:t xml:space="preserve">Figure </w:t>
      </w:r>
      <w:r w:rsidR="00483D4A" w:rsidRPr="00EF6DAF">
        <w:rPr>
          <w:rFonts w:asciiTheme="minorHAnsi" w:hAnsiTheme="minorHAnsi" w:cstheme="minorHAnsi"/>
        </w:rPr>
        <w:t>1</w:t>
      </w:r>
      <w:r w:rsidR="005A7AC6" w:rsidRPr="00EF6DAF">
        <w:rPr>
          <w:rFonts w:asciiTheme="minorHAnsi" w:hAnsiTheme="minorHAnsi" w:cstheme="minorHAnsi"/>
        </w:rPr>
        <w:t>1 -</w:t>
      </w:r>
      <w:r w:rsidRPr="00EF6DAF">
        <w:rPr>
          <w:rFonts w:asciiTheme="minorHAnsi" w:hAnsiTheme="minorHAnsi" w:cstheme="minorHAnsi"/>
        </w:rPr>
        <w:t xml:space="preserve"> Walking in a transect undertaking a targeted survey for </w:t>
      </w:r>
      <w:r w:rsidR="00485F1E" w:rsidRPr="00EF6DAF">
        <w:rPr>
          <w:rFonts w:asciiTheme="minorHAnsi" w:hAnsiTheme="minorHAnsi" w:cstheme="minorHAnsi"/>
          <w:i/>
        </w:rPr>
        <w:t xml:space="preserve">Cylindropuntia </w:t>
      </w:r>
      <w:r w:rsidR="002D1A58" w:rsidRPr="00EF6DAF">
        <w:rPr>
          <w:rFonts w:asciiTheme="minorHAnsi" w:hAnsiTheme="minorHAnsi" w:cstheme="minorHAnsi"/>
          <w:i/>
        </w:rPr>
        <w:t>pallida</w:t>
      </w:r>
      <w:r w:rsidR="00485F1E" w:rsidRPr="00EF6DAF">
        <w:rPr>
          <w:rFonts w:asciiTheme="minorHAnsi" w:hAnsiTheme="minorHAnsi" w:cstheme="minorHAnsi"/>
        </w:rPr>
        <w:t xml:space="preserve"> </w:t>
      </w:r>
      <w:r w:rsidRPr="00EF6DAF">
        <w:rPr>
          <w:rFonts w:asciiTheme="minorHAnsi" w:hAnsiTheme="minorHAnsi" w:cstheme="minorHAnsi"/>
        </w:rPr>
        <w:t>in Ouyen State Forest.</w:t>
      </w:r>
      <w:r w:rsidR="00AE1266" w:rsidRPr="00EF6DAF">
        <w:rPr>
          <w:rFonts w:asciiTheme="minorHAnsi" w:hAnsiTheme="minorHAnsi" w:cstheme="minorHAnsi"/>
        </w:rPr>
        <w:t xml:space="preserve"> Image by Sally Lambourne, DELWP.</w:t>
      </w:r>
    </w:p>
    <w:p w:rsidR="00BE41B2" w:rsidRPr="00EF6DAF" w:rsidRDefault="00BE41B2" w:rsidP="00BE41B2">
      <w:pPr>
        <w:spacing w:after="113" w:line="240" w:lineRule="atLeast"/>
        <w:rPr>
          <w:rFonts w:asciiTheme="minorHAnsi" w:hAnsiTheme="minorHAnsi" w:cstheme="minorHAnsi"/>
          <w:sz w:val="18"/>
        </w:rPr>
      </w:pPr>
      <w:r w:rsidRPr="00EF6DAF">
        <w:rPr>
          <w:rFonts w:asciiTheme="minorHAnsi" w:hAnsiTheme="minorHAnsi" w:cstheme="minorHAnsi"/>
          <w:noProof/>
          <w:sz w:val="18"/>
          <w:lang w:eastAsia="en-AU"/>
        </w:rPr>
        <w:drawing>
          <wp:anchor distT="0" distB="0" distL="114300" distR="114300" simplePos="0" relativeHeight="251631616" behindDoc="0" locked="0" layoutInCell="1" allowOverlap="1">
            <wp:simplePos x="0" y="0"/>
            <wp:positionH relativeFrom="column">
              <wp:posOffset>85725</wp:posOffset>
            </wp:positionH>
            <wp:positionV relativeFrom="paragraph">
              <wp:posOffset>3666490</wp:posOffset>
            </wp:positionV>
            <wp:extent cx="2105025" cy="6191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anchor>
        </w:drawing>
      </w:r>
      <w:r w:rsidR="00F67DB8">
        <w:rPr>
          <w:rFonts w:asciiTheme="minorHAnsi" w:hAnsiTheme="minorHAnsi" w:cstheme="minorHAnsi"/>
          <w:noProof/>
          <w:sz w:val="18"/>
          <w:lang w:eastAsia="en-AU"/>
        </w:rPr>
        <w:t>[aerial photo]</w:t>
      </w:r>
    </w:p>
    <w:p w:rsidR="00BE41B2" w:rsidRPr="00EF6DAF" w:rsidRDefault="00BE41B2" w:rsidP="00942174">
      <w:pPr>
        <w:pStyle w:val="Caption"/>
        <w:rPr>
          <w:rFonts w:asciiTheme="minorHAnsi" w:hAnsiTheme="minorHAnsi" w:cstheme="minorHAnsi"/>
        </w:rPr>
      </w:pPr>
      <w:r w:rsidRPr="00EF6DAF">
        <w:rPr>
          <w:rFonts w:asciiTheme="minorHAnsi" w:hAnsiTheme="minorHAnsi" w:cstheme="minorHAnsi"/>
        </w:rPr>
        <w:lastRenderedPageBreak/>
        <w:t xml:space="preserve">Figure </w:t>
      </w:r>
      <w:r w:rsidR="00483D4A" w:rsidRPr="00EF6DAF">
        <w:rPr>
          <w:rFonts w:asciiTheme="minorHAnsi" w:hAnsiTheme="minorHAnsi" w:cstheme="minorHAnsi"/>
        </w:rPr>
        <w:t>1</w:t>
      </w:r>
      <w:r w:rsidR="00E67D99" w:rsidRPr="00EF6DAF">
        <w:rPr>
          <w:rFonts w:asciiTheme="minorHAnsi" w:hAnsiTheme="minorHAnsi" w:cstheme="minorHAnsi"/>
        </w:rPr>
        <w:t>2 -</w:t>
      </w:r>
      <w:r w:rsidRPr="00EF6DAF">
        <w:rPr>
          <w:rFonts w:asciiTheme="minorHAnsi" w:hAnsiTheme="minorHAnsi" w:cstheme="minorHAnsi"/>
        </w:rPr>
        <w:t xml:space="preserve"> The targeted survey area with the track log of transects walked and located infestations</w:t>
      </w:r>
      <w:r w:rsidR="00485F1E" w:rsidRPr="00EF6DAF">
        <w:rPr>
          <w:rFonts w:asciiTheme="minorHAnsi" w:hAnsiTheme="minorHAnsi" w:cstheme="minorHAnsi"/>
        </w:rPr>
        <w:t xml:space="preserve"> of </w:t>
      </w:r>
      <w:r w:rsidR="00485F1E" w:rsidRPr="00EF6DAF">
        <w:rPr>
          <w:rFonts w:asciiTheme="minorHAnsi" w:hAnsiTheme="minorHAnsi" w:cstheme="minorHAnsi"/>
          <w:i/>
        </w:rPr>
        <w:t xml:space="preserve">Cylindropuntia </w:t>
      </w:r>
      <w:r w:rsidR="002D1A58" w:rsidRPr="00EF6DAF">
        <w:rPr>
          <w:rFonts w:asciiTheme="minorHAnsi" w:hAnsiTheme="minorHAnsi" w:cstheme="minorHAnsi"/>
          <w:i/>
        </w:rPr>
        <w:t>pallida</w:t>
      </w:r>
      <w:r w:rsidR="00485F1E" w:rsidRPr="00EF6DAF">
        <w:rPr>
          <w:rFonts w:asciiTheme="minorHAnsi" w:hAnsiTheme="minorHAnsi" w:cstheme="minorHAnsi"/>
          <w:i/>
        </w:rPr>
        <w:t xml:space="preserve"> </w:t>
      </w:r>
      <w:r w:rsidR="0009053F" w:rsidRPr="00EF6DAF">
        <w:rPr>
          <w:rFonts w:asciiTheme="minorHAnsi" w:hAnsiTheme="minorHAnsi" w:cstheme="minorHAnsi"/>
        </w:rPr>
        <w:t xml:space="preserve">(formerly </w:t>
      </w:r>
      <w:r w:rsidR="0009053F" w:rsidRPr="00EF6DAF">
        <w:rPr>
          <w:rFonts w:asciiTheme="minorHAnsi" w:hAnsiTheme="minorHAnsi" w:cstheme="minorHAnsi"/>
          <w:i/>
        </w:rPr>
        <w:t>C. rosea</w:t>
      </w:r>
      <w:r w:rsidR="0009053F" w:rsidRPr="00EF6DAF">
        <w:rPr>
          <w:rFonts w:asciiTheme="minorHAnsi" w:hAnsiTheme="minorHAnsi" w:cstheme="minorHAnsi"/>
        </w:rPr>
        <w:t xml:space="preserve"> as stated in the map legend) </w:t>
      </w:r>
      <w:r w:rsidR="00485F1E" w:rsidRPr="00EF6DAF">
        <w:rPr>
          <w:rFonts w:asciiTheme="minorHAnsi" w:hAnsiTheme="minorHAnsi" w:cstheme="minorHAnsi"/>
        </w:rPr>
        <w:t>at Ouyen State Forest</w:t>
      </w:r>
      <w:r w:rsidRPr="00EF6DAF">
        <w:rPr>
          <w:rFonts w:asciiTheme="minorHAnsi" w:hAnsiTheme="minorHAnsi" w:cstheme="minorHAnsi"/>
        </w:rPr>
        <w:t>.</w:t>
      </w:r>
      <w:r w:rsidR="00AE1266" w:rsidRPr="00EF6DAF">
        <w:rPr>
          <w:rFonts w:asciiTheme="minorHAnsi" w:hAnsiTheme="minorHAnsi" w:cstheme="minorHAnsi"/>
        </w:rPr>
        <w:t xml:space="preserve"> Digital mapping compilation by Bec James, DELWP.</w:t>
      </w:r>
    </w:p>
    <w:p w:rsidR="00BE41B2" w:rsidRPr="00EF6DAF" w:rsidRDefault="00BE41B2" w:rsidP="00FE60CC">
      <w:pPr>
        <w:pStyle w:val="HB"/>
      </w:pPr>
      <w:bookmarkStart w:id="87" w:name="_Toc391554938"/>
      <w:bookmarkStart w:id="88" w:name="_Toc2154176"/>
      <w:r w:rsidRPr="00EF6DAF">
        <w:t>Back in the office</w:t>
      </w:r>
      <w:bookmarkEnd w:id="87"/>
      <w:bookmarkEnd w:id="88"/>
    </w:p>
    <w:p w:rsidR="00BE41B2" w:rsidRPr="00EF6DAF" w:rsidRDefault="00BE41B2" w:rsidP="006F1221">
      <w:pPr>
        <w:pStyle w:val="HC"/>
        <w:rPr>
          <w:rFonts w:asciiTheme="minorHAnsi" w:hAnsiTheme="minorHAnsi" w:cstheme="minorHAnsi"/>
        </w:rPr>
      </w:pPr>
      <w:r w:rsidRPr="00EF6DAF">
        <w:rPr>
          <w:rFonts w:asciiTheme="minorHAnsi" w:hAnsiTheme="minorHAnsi" w:cstheme="minorHAnsi"/>
        </w:rPr>
        <w:t>Collation and analysis of collected data</w:t>
      </w:r>
    </w:p>
    <w:p w:rsidR="00BE41B2" w:rsidRPr="00EF6DAF" w:rsidRDefault="00BE41B2" w:rsidP="006F1221">
      <w:pPr>
        <w:pStyle w:val="Body2"/>
        <w:rPr>
          <w:rFonts w:asciiTheme="minorHAnsi" w:hAnsiTheme="minorHAnsi" w:cstheme="minorHAnsi"/>
        </w:rPr>
      </w:pPr>
      <w:r w:rsidRPr="00EF6DAF">
        <w:rPr>
          <w:rFonts w:asciiTheme="minorHAnsi" w:hAnsiTheme="minorHAnsi" w:cstheme="minorHAnsi"/>
        </w:rPr>
        <w:t xml:space="preserve">All the data from the field (including GPS points, track log, photos) were downloaded and collated when we arrived back at the office. Using this data a map was created with all the newly recorded infestations in each of the search areas, along with the previous recordings of </w:t>
      </w:r>
      <w:r w:rsidRPr="00EF6DAF">
        <w:rPr>
          <w:rFonts w:asciiTheme="minorHAnsi" w:hAnsiTheme="minorHAnsi" w:cstheme="minorHAnsi"/>
          <w:i/>
        </w:rPr>
        <w:t>C.</w:t>
      </w:r>
      <w:r w:rsidR="00485F1E" w:rsidRPr="00EF6DAF">
        <w:rPr>
          <w:rFonts w:asciiTheme="minorHAnsi" w:hAnsiTheme="minorHAnsi" w:cstheme="minorHAnsi"/>
          <w:i/>
        </w:rPr>
        <w:t xml:space="preserve"> </w:t>
      </w:r>
      <w:r w:rsidR="0024643D" w:rsidRPr="00EF6DAF">
        <w:rPr>
          <w:rFonts w:asciiTheme="minorHAnsi" w:hAnsiTheme="minorHAnsi" w:cstheme="minorHAnsi"/>
          <w:i/>
        </w:rPr>
        <w:t>pallida</w:t>
      </w:r>
      <w:r w:rsidR="0024643D" w:rsidRPr="00EF6DAF">
        <w:rPr>
          <w:rFonts w:asciiTheme="minorHAnsi" w:hAnsiTheme="minorHAnsi" w:cstheme="minorHAnsi"/>
        </w:rPr>
        <w:t xml:space="preserve"> </w:t>
      </w:r>
      <w:r w:rsidRPr="00EF6DAF">
        <w:rPr>
          <w:rFonts w:asciiTheme="minorHAnsi" w:hAnsiTheme="minorHAnsi" w:cstheme="minorHAnsi"/>
        </w:rPr>
        <w:t>(see Figure 1</w:t>
      </w:r>
      <w:r w:rsidR="00E67D99" w:rsidRPr="00EF6DAF">
        <w:rPr>
          <w:rFonts w:asciiTheme="minorHAnsi" w:hAnsiTheme="minorHAnsi" w:cstheme="minorHAnsi"/>
        </w:rPr>
        <w:t>3</w:t>
      </w:r>
      <w:r w:rsidRPr="00EF6DAF">
        <w:rPr>
          <w:rFonts w:asciiTheme="minorHAnsi" w:hAnsiTheme="minorHAnsi" w:cstheme="minorHAnsi"/>
        </w:rPr>
        <w:t>).</w:t>
      </w:r>
    </w:p>
    <w:p w:rsidR="00BE41B2" w:rsidRPr="00EF6DAF" w:rsidRDefault="00BE41B2" w:rsidP="006F1221">
      <w:pPr>
        <w:pStyle w:val="Body2"/>
        <w:rPr>
          <w:rFonts w:asciiTheme="minorHAnsi" w:hAnsiTheme="minorHAnsi" w:cstheme="minorHAnsi"/>
        </w:rPr>
      </w:pPr>
      <w:r w:rsidRPr="00EF6DAF">
        <w:rPr>
          <w:rFonts w:asciiTheme="minorHAnsi" w:hAnsiTheme="minorHAnsi" w:cstheme="minorHAnsi"/>
        </w:rPr>
        <w:t xml:space="preserve">In total 18 </w:t>
      </w:r>
      <w:r w:rsidRPr="00EF6DAF">
        <w:rPr>
          <w:rFonts w:asciiTheme="minorHAnsi" w:hAnsiTheme="minorHAnsi" w:cstheme="minorHAnsi"/>
          <w:i/>
        </w:rPr>
        <w:t>C.</w:t>
      </w:r>
      <w:r w:rsidR="00485F1E" w:rsidRPr="00EF6DAF">
        <w:rPr>
          <w:rFonts w:asciiTheme="minorHAnsi" w:hAnsiTheme="minorHAnsi" w:cstheme="minorHAnsi"/>
          <w:i/>
        </w:rPr>
        <w:t xml:space="preserve"> </w:t>
      </w:r>
      <w:r w:rsidR="0024643D" w:rsidRPr="00EF6DAF">
        <w:rPr>
          <w:rFonts w:asciiTheme="minorHAnsi" w:hAnsiTheme="minorHAnsi" w:cstheme="minorHAnsi"/>
          <w:i/>
        </w:rPr>
        <w:t>pallida</w:t>
      </w:r>
      <w:r w:rsidRPr="00EF6DAF">
        <w:rPr>
          <w:rFonts w:asciiTheme="minorHAnsi" w:hAnsiTheme="minorHAnsi" w:cstheme="minorHAnsi"/>
        </w:rPr>
        <w:t xml:space="preserve"> plants were located during the delimiting survey, with the majority being located in search area D and</w:t>
      </w:r>
      <w:r w:rsidR="00FB47C4" w:rsidRPr="00EF6DAF">
        <w:rPr>
          <w:rFonts w:asciiTheme="minorHAnsi" w:hAnsiTheme="minorHAnsi" w:cstheme="minorHAnsi"/>
        </w:rPr>
        <w:t xml:space="preserve"> in</w:t>
      </w:r>
      <w:r w:rsidRPr="00EF6DAF">
        <w:rPr>
          <w:rFonts w:asciiTheme="minorHAnsi" w:hAnsiTheme="minorHAnsi" w:cstheme="minorHAnsi"/>
        </w:rPr>
        <w:t xml:space="preserve"> the northern corner of search area B. The core infestation was considered to </w:t>
      </w:r>
      <w:r w:rsidR="005C4293" w:rsidRPr="00EF6DAF">
        <w:rPr>
          <w:rFonts w:asciiTheme="minorHAnsi" w:hAnsiTheme="minorHAnsi" w:cstheme="minorHAnsi"/>
        </w:rPr>
        <w:t>compris</w:t>
      </w:r>
      <w:r w:rsidRPr="00EF6DAF">
        <w:rPr>
          <w:rFonts w:asciiTheme="minorHAnsi" w:hAnsiTheme="minorHAnsi" w:cstheme="minorHAnsi"/>
        </w:rPr>
        <w:t xml:space="preserve">e those infestations located in search area B. This was due to the high number of previously recorded </w:t>
      </w:r>
      <w:r w:rsidRPr="00EF6DAF">
        <w:rPr>
          <w:rFonts w:asciiTheme="minorHAnsi" w:hAnsiTheme="minorHAnsi" w:cstheme="minorHAnsi"/>
          <w:i/>
        </w:rPr>
        <w:t>C.</w:t>
      </w:r>
      <w:r w:rsidR="00DD0A78" w:rsidRPr="00EF6DAF">
        <w:rPr>
          <w:rFonts w:asciiTheme="minorHAnsi" w:hAnsiTheme="minorHAnsi" w:cstheme="minorHAnsi"/>
          <w:i/>
        </w:rPr>
        <w:t xml:space="preserve"> </w:t>
      </w:r>
      <w:r w:rsidR="0024643D" w:rsidRPr="00EF6DAF">
        <w:rPr>
          <w:rFonts w:asciiTheme="minorHAnsi" w:hAnsiTheme="minorHAnsi" w:cstheme="minorHAnsi"/>
          <w:i/>
        </w:rPr>
        <w:t>pallida</w:t>
      </w:r>
      <w:r w:rsidRPr="00EF6DAF">
        <w:rPr>
          <w:rFonts w:asciiTheme="minorHAnsi" w:hAnsiTheme="minorHAnsi" w:cstheme="minorHAnsi"/>
        </w:rPr>
        <w:t xml:space="preserve"> infestations in the last five years and also </w:t>
      </w:r>
      <w:r w:rsidR="00FB47C4" w:rsidRPr="00EF6DAF">
        <w:rPr>
          <w:rFonts w:asciiTheme="minorHAnsi" w:hAnsiTheme="minorHAnsi" w:cstheme="minorHAnsi"/>
        </w:rPr>
        <w:t xml:space="preserve">to </w:t>
      </w:r>
      <w:r w:rsidRPr="00EF6DAF">
        <w:rPr>
          <w:rFonts w:asciiTheme="minorHAnsi" w:hAnsiTheme="minorHAnsi" w:cstheme="minorHAnsi"/>
        </w:rPr>
        <w:t xml:space="preserve">the high level of disturbance that is present there (i.e. </w:t>
      </w:r>
      <w:r w:rsidR="00FB47C4" w:rsidRPr="00EF6DAF">
        <w:rPr>
          <w:rFonts w:asciiTheme="minorHAnsi" w:hAnsiTheme="minorHAnsi" w:cstheme="minorHAnsi"/>
        </w:rPr>
        <w:t xml:space="preserve">it is </w:t>
      </w:r>
      <w:r w:rsidRPr="00EF6DAF">
        <w:rPr>
          <w:rFonts w:asciiTheme="minorHAnsi" w:hAnsiTheme="minorHAnsi" w:cstheme="minorHAnsi"/>
        </w:rPr>
        <w:t xml:space="preserve">the main vehicle entry point into the State Forest). </w:t>
      </w:r>
    </w:p>
    <w:p w:rsidR="00BE41B2" w:rsidRPr="00EF6DAF" w:rsidRDefault="00BE41B2" w:rsidP="006F1221">
      <w:pPr>
        <w:pStyle w:val="Body2"/>
        <w:rPr>
          <w:rFonts w:asciiTheme="minorHAnsi" w:hAnsiTheme="minorHAnsi" w:cstheme="minorHAnsi"/>
        </w:rPr>
      </w:pPr>
      <w:r w:rsidRPr="00EF6DAF">
        <w:rPr>
          <w:rFonts w:asciiTheme="minorHAnsi" w:hAnsiTheme="minorHAnsi" w:cstheme="minorHAnsi"/>
        </w:rPr>
        <w:t xml:space="preserve">Interestingly, when comparing the infestations located in this survey in search area D to those found in the 2012 survey, it was evident that this species is still </w:t>
      </w:r>
      <w:r w:rsidR="00FB47C4" w:rsidRPr="00EF6DAF">
        <w:rPr>
          <w:rFonts w:asciiTheme="minorHAnsi" w:hAnsiTheme="minorHAnsi" w:cstheme="minorHAnsi"/>
        </w:rPr>
        <w:t xml:space="preserve">spreading </w:t>
      </w:r>
      <w:r w:rsidRPr="00EF6DAF">
        <w:rPr>
          <w:rFonts w:asciiTheme="minorHAnsi" w:hAnsiTheme="minorHAnsi" w:cstheme="minorHAnsi"/>
        </w:rPr>
        <w:t>within the site</w:t>
      </w:r>
      <w:r w:rsidR="00FB47C4" w:rsidRPr="00EF6DAF">
        <w:rPr>
          <w:rFonts w:asciiTheme="minorHAnsi" w:hAnsiTheme="minorHAnsi" w:cstheme="minorHAnsi"/>
        </w:rPr>
        <w:t>,</w:t>
      </w:r>
      <w:r w:rsidRPr="00EF6DAF">
        <w:rPr>
          <w:rFonts w:asciiTheme="minorHAnsi" w:hAnsiTheme="minorHAnsi" w:cstheme="minorHAnsi"/>
        </w:rPr>
        <w:t xml:space="preserve"> </w:t>
      </w:r>
      <w:r w:rsidR="00FB47C4" w:rsidRPr="00EF6DAF">
        <w:rPr>
          <w:rFonts w:asciiTheme="minorHAnsi" w:hAnsiTheme="minorHAnsi" w:cstheme="minorHAnsi"/>
        </w:rPr>
        <w:t xml:space="preserve">perhaps </w:t>
      </w:r>
      <w:r w:rsidRPr="00EF6DAF">
        <w:rPr>
          <w:rFonts w:asciiTheme="minorHAnsi" w:hAnsiTheme="minorHAnsi" w:cstheme="minorHAnsi"/>
        </w:rPr>
        <w:t xml:space="preserve">due to vectors such as </w:t>
      </w:r>
      <w:r w:rsidR="00DD0A78" w:rsidRPr="00EF6DAF">
        <w:rPr>
          <w:rFonts w:asciiTheme="minorHAnsi" w:hAnsiTheme="minorHAnsi" w:cstheme="minorHAnsi"/>
        </w:rPr>
        <w:t xml:space="preserve">wildlife, </w:t>
      </w:r>
      <w:r w:rsidRPr="00EF6DAF">
        <w:rPr>
          <w:rFonts w:asciiTheme="minorHAnsi" w:hAnsiTheme="minorHAnsi" w:cstheme="minorHAnsi"/>
        </w:rPr>
        <w:t>motorbikes</w:t>
      </w:r>
      <w:r w:rsidR="00FB47C4" w:rsidRPr="00EF6DAF">
        <w:rPr>
          <w:rFonts w:asciiTheme="minorHAnsi" w:hAnsiTheme="minorHAnsi" w:cstheme="minorHAnsi"/>
        </w:rPr>
        <w:t xml:space="preserve"> and other</w:t>
      </w:r>
      <w:r w:rsidRPr="00EF6DAF">
        <w:rPr>
          <w:rFonts w:asciiTheme="minorHAnsi" w:hAnsiTheme="minorHAnsi" w:cstheme="minorHAnsi"/>
        </w:rPr>
        <w:t xml:space="preserve"> </w:t>
      </w:r>
      <w:r w:rsidR="00FB47C4" w:rsidRPr="00EF6DAF">
        <w:rPr>
          <w:rFonts w:asciiTheme="minorHAnsi" w:hAnsiTheme="minorHAnsi" w:cstheme="minorHAnsi"/>
        </w:rPr>
        <w:t xml:space="preserve">vehicles that </w:t>
      </w:r>
      <w:r w:rsidRPr="00EF6DAF">
        <w:rPr>
          <w:rFonts w:asciiTheme="minorHAnsi" w:hAnsiTheme="minorHAnsi" w:cstheme="minorHAnsi"/>
        </w:rPr>
        <w:t>frequent the area.</w:t>
      </w:r>
    </w:p>
    <w:p w:rsidR="00BE41B2" w:rsidRPr="00EF6DAF" w:rsidRDefault="00BE41B2" w:rsidP="006F1221">
      <w:pPr>
        <w:pStyle w:val="Body2"/>
        <w:rPr>
          <w:rFonts w:asciiTheme="minorHAnsi" w:hAnsiTheme="minorHAnsi" w:cstheme="minorHAnsi"/>
        </w:rPr>
      </w:pPr>
      <w:r w:rsidRPr="00EF6DAF">
        <w:rPr>
          <w:rFonts w:asciiTheme="minorHAnsi" w:hAnsiTheme="minorHAnsi" w:cstheme="minorHAnsi"/>
        </w:rPr>
        <w:t xml:space="preserve">The data also demonstrates </w:t>
      </w:r>
      <w:r w:rsidR="00FB47C4" w:rsidRPr="00EF6DAF">
        <w:rPr>
          <w:rFonts w:asciiTheme="minorHAnsi" w:hAnsiTheme="minorHAnsi" w:cstheme="minorHAnsi"/>
        </w:rPr>
        <w:t xml:space="preserve">a </w:t>
      </w:r>
      <w:r w:rsidRPr="00EF6DAF">
        <w:rPr>
          <w:rFonts w:asciiTheme="minorHAnsi" w:hAnsiTheme="minorHAnsi" w:cstheme="minorHAnsi"/>
        </w:rPr>
        <w:t xml:space="preserve">significant reduction of the presence of </w:t>
      </w:r>
      <w:r w:rsidRPr="00EF6DAF">
        <w:rPr>
          <w:rFonts w:asciiTheme="minorHAnsi" w:hAnsiTheme="minorHAnsi" w:cstheme="minorHAnsi"/>
          <w:i/>
        </w:rPr>
        <w:t>C.</w:t>
      </w:r>
      <w:r w:rsidR="00DD0A78" w:rsidRPr="00EF6DAF">
        <w:rPr>
          <w:rFonts w:asciiTheme="minorHAnsi" w:hAnsiTheme="minorHAnsi" w:cstheme="minorHAnsi"/>
          <w:i/>
        </w:rPr>
        <w:t xml:space="preserve"> </w:t>
      </w:r>
      <w:r w:rsidR="0024643D" w:rsidRPr="00EF6DAF">
        <w:rPr>
          <w:rFonts w:asciiTheme="minorHAnsi" w:hAnsiTheme="minorHAnsi" w:cstheme="minorHAnsi"/>
          <w:i/>
        </w:rPr>
        <w:t>pallida</w:t>
      </w:r>
      <w:r w:rsidRPr="00EF6DAF">
        <w:rPr>
          <w:rFonts w:asciiTheme="minorHAnsi" w:hAnsiTheme="minorHAnsi" w:cstheme="minorHAnsi"/>
        </w:rPr>
        <w:t xml:space="preserve"> plants with the State Forest from 2009 (IPMS data) to 2014 when this delimiting survey was undertaken. </w:t>
      </w:r>
      <w:r w:rsidR="0046764D" w:rsidRPr="00EF6DAF">
        <w:rPr>
          <w:rFonts w:asciiTheme="minorHAnsi" w:hAnsiTheme="minorHAnsi" w:cstheme="minorHAnsi"/>
        </w:rPr>
        <w:t xml:space="preserve">This is due to the concerted efforts of local land managers controlling </w:t>
      </w:r>
      <w:r w:rsidR="0046764D" w:rsidRPr="00EF6DAF">
        <w:rPr>
          <w:rFonts w:asciiTheme="minorHAnsi" w:hAnsiTheme="minorHAnsi" w:cstheme="minorHAnsi"/>
          <w:i/>
        </w:rPr>
        <w:t>C. pallida</w:t>
      </w:r>
      <w:r w:rsidR="0046764D" w:rsidRPr="00EF6DAF">
        <w:rPr>
          <w:rFonts w:asciiTheme="minorHAnsi" w:hAnsiTheme="minorHAnsi" w:cstheme="minorHAnsi"/>
        </w:rPr>
        <w:t xml:space="preserve"> in the State Forest.</w:t>
      </w:r>
    </w:p>
    <w:p w:rsidR="00BE41B2" w:rsidRPr="00EF6DAF" w:rsidRDefault="00BE41B2" w:rsidP="006F1221">
      <w:pPr>
        <w:pStyle w:val="Body2"/>
        <w:rPr>
          <w:rFonts w:asciiTheme="minorHAnsi" w:hAnsiTheme="minorHAnsi" w:cstheme="minorHAnsi"/>
          <w:highlight w:val="yellow"/>
        </w:rPr>
      </w:pPr>
      <w:r w:rsidRPr="00EF6DAF">
        <w:rPr>
          <w:rFonts w:asciiTheme="minorHAnsi" w:hAnsiTheme="minorHAnsi" w:cstheme="minorHAnsi"/>
        </w:rPr>
        <w:t>In summary, the extent of</w:t>
      </w:r>
      <w:r w:rsidRPr="00EF6DAF">
        <w:rPr>
          <w:rFonts w:asciiTheme="minorHAnsi" w:hAnsiTheme="minorHAnsi" w:cstheme="minorHAnsi"/>
          <w:i/>
        </w:rPr>
        <w:t xml:space="preserve"> C.</w:t>
      </w:r>
      <w:r w:rsidR="00DD0A78" w:rsidRPr="00EF6DAF">
        <w:rPr>
          <w:rFonts w:asciiTheme="minorHAnsi" w:hAnsiTheme="minorHAnsi" w:cstheme="minorHAnsi"/>
          <w:i/>
        </w:rPr>
        <w:t xml:space="preserve"> </w:t>
      </w:r>
      <w:r w:rsidR="0024643D" w:rsidRPr="00EF6DAF">
        <w:rPr>
          <w:rFonts w:asciiTheme="minorHAnsi" w:hAnsiTheme="minorHAnsi" w:cstheme="minorHAnsi"/>
          <w:i/>
        </w:rPr>
        <w:t>pallida</w:t>
      </w:r>
      <w:r w:rsidRPr="00EF6DAF">
        <w:rPr>
          <w:rFonts w:asciiTheme="minorHAnsi" w:hAnsiTheme="minorHAnsi" w:cstheme="minorHAnsi"/>
          <w:i/>
        </w:rPr>
        <w:t xml:space="preserve"> </w:t>
      </w:r>
      <w:r w:rsidRPr="00EF6DAF">
        <w:rPr>
          <w:rFonts w:asciiTheme="minorHAnsi" w:hAnsiTheme="minorHAnsi" w:cstheme="minorHAnsi"/>
        </w:rPr>
        <w:t>is</w:t>
      </w:r>
      <w:r w:rsidRPr="00EF6DAF">
        <w:rPr>
          <w:rFonts w:asciiTheme="minorHAnsi" w:hAnsiTheme="minorHAnsi" w:cstheme="minorHAnsi"/>
          <w:i/>
        </w:rPr>
        <w:t xml:space="preserve"> </w:t>
      </w:r>
      <w:r w:rsidRPr="00EF6DAF">
        <w:rPr>
          <w:rFonts w:asciiTheme="minorHAnsi" w:hAnsiTheme="minorHAnsi" w:cstheme="minorHAnsi"/>
        </w:rPr>
        <w:t xml:space="preserve">currently restricted to the southern and northern ends of the State Forest, with the core infestation potentially being in the northern corner of the forest. There also appears to be some movement of </w:t>
      </w:r>
      <w:r w:rsidRPr="00EF6DAF">
        <w:rPr>
          <w:rFonts w:asciiTheme="minorHAnsi" w:hAnsiTheme="minorHAnsi" w:cstheme="minorHAnsi"/>
          <w:i/>
        </w:rPr>
        <w:t>C.</w:t>
      </w:r>
      <w:r w:rsidR="00DD0A78" w:rsidRPr="00EF6DAF">
        <w:rPr>
          <w:rFonts w:asciiTheme="minorHAnsi" w:hAnsiTheme="minorHAnsi" w:cstheme="minorHAnsi"/>
          <w:i/>
        </w:rPr>
        <w:t xml:space="preserve"> </w:t>
      </w:r>
      <w:r w:rsidR="0024643D" w:rsidRPr="00EF6DAF">
        <w:rPr>
          <w:rFonts w:asciiTheme="minorHAnsi" w:hAnsiTheme="minorHAnsi" w:cstheme="minorHAnsi"/>
          <w:i/>
        </w:rPr>
        <w:t>pallida</w:t>
      </w:r>
      <w:r w:rsidR="00DD0A78" w:rsidRPr="00EF6DAF">
        <w:rPr>
          <w:rFonts w:asciiTheme="minorHAnsi" w:hAnsiTheme="minorHAnsi" w:cstheme="minorHAnsi"/>
        </w:rPr>
        <w:t xml:space="preserve"> plants th</w:t>
      </w:r>
      <w:r w:rsidRPr="00EF6DAF">
        <w:rPr>
          <w:rFonts w:asciiTheme="minorHAnsi" w:hAnsiTheme="minorHAnsi" w:cstheme="minorHAnsi"/>
        </w:rPr>
        <w:t>rough the site</w:t>
      </w:r>
      <w:r w:rsidR="00FB47C4" w:rsidRPr="00EF6DAF">
        <w:rPr>
          <w:rFonts w:asciiTheme="minorHAnsi" w:hAnsiTheme="minorHAnsi" w:cstheme="minorHAnsi"/>
        </w:rPr>
        <w:t>,</w:t>
      </w:r>
      <w:r w:rsidRPr="00EF6DAF">
        <w:rPr>
          <w:rFonts w:asciiTheme="minorHAnsi" w:hAnsiTheme="minorHAnsi" w:cstheme="minorHAnsi"/>
        </w:rPr>
        <w:t xml:space="preserve"> potentially through </w:t>
      </w:r>
      <w:r w:rsidR="00C231E8" w:rsidRPr="00EF6DAF">
        <w:rPr>
          <w:rFonts w:asciiTheme="minorHAnsi" w:hAnsiTheme="minorHAnsi" w:cstheme="minorHAnsi"/>
        </w:rPr>
        <w:t xml:space="preserve">wildlife, </w:t>
      </w:r>
      <w:r w:rsidRPr="00EF6DAF">
        <w:rPr>
          <w:rFonts w:asciiTheme="minorHAnsi" w:hAnsiTheme="minorHAnsi" w:cstheme="minorHAnsi"/>
        </w:rPr>
        <w:t>motorbikes</w:t>
      </w:r>
      <w:r w:rsidR="00FB47C4" w:rsidRPr="00EF6DAF">
        <w:rPr>
          <w:rFonts w:asciiTheme="minorHAnsi" w:hAnsiTheme="minorHAnsi" w:cstheme="minorHAnsi"/>
        </w:rPr>
        <w:t xml:space="preserve"> and other vehicles</w:t>
      </w:r>
      <w:r w:rsidRPr="00EF6DAF">
        <w:rPr>
          <w:rFonts w:asciiTheme="minorHAnsi" w:hAnsiTheme="minorHAnsi" w:cstheme="minorHAnsi"/>
        </w:rPr>
        <w:t xml:space="preserve"> driving along or near the tracks. Considering the small and isolated infestations found within the State Forest, it was considered that </w:t>
      </w:r>
      <w:r w:rsidRPr="00EF6DAF">
        <w:rPr>
          <w:rFonts w:asciiTheme="minorHAnsi" w:hAnsiTheme="minorHAnsi" w:cstheme="minorHAnsi"/>
          <w:i/>
        </w:rPr>
        <w:t>C.</w:t>
      </w:r>
      <w:r w:rsidR="00DD0A78" w:rsidRPr="00EF6DAF">
        <w:rPr>
          <w:rFonts w:asciiTheme="minorHAnsi" w:hAnsiTheme="minorHAnsi" w:cstheme="minorHAnsi"/>
          <w:i/>
        </w:rPr>
        <w:t xml:space="preserve"> </w:t>
      </w:r>
      <w:r w:rsidR="0024643D" w:rsidRPr="00EF6DAF">
        <w:rPr>
          <w:rFonts w:asciiTheme="minorHAnsi" w:hAnsiTheme="minorHAnsi" w:cstheme="minorHAnsi"/>
          <w:i/>
        </w:rPr>
        <w:t>pallida</w:t>
      </w:r>
      <w:r w:rsidRPr="00EF6DAF">
        <w:rPr>
          <w:rFonts w:asciiTheme="minorHAnsi" w:hAnsiTheme="minorHAnsi" w:cstheme="minorHAnsi"/>
        </w:rPr>
        <w:t xml:space="preserve"> was at the early stages of invasion at this particular site.</w:t>
      </w:r>
    </w:p>
    <w:p w:rsidR="00BE41B2" w:rsidRPr="00EF6DAF" w:rsidRDefault="00BE41B2" w:rsidP="006F1221">
      <w:pPr>
        <w:pStyle w:val="HC"/>
        <w:rPr>
          <w:rFonts w:asciiTheme="minorHAnsi" w:hAnsiTheme="minorHAnsi" w:cstheme="minorHAnsi"/>
        </w:rPr>
      </w:pPr>
      <w:r w:rsidRPr="00EF6DAF">
        <w:rPr>
          <w:rFonts w:asciiTheme="minorHAnsi" w:hAnsiTheme="minorHAnsi" w:cstheme="minorHAnsi"/>
        </w:rPr>
        <w:t>Reporting the results</w:t>
      </w:r>
    </w:p>
    <w:p w:rsidR="00BE41B2" w:rsidRPr="00EF6DAF" w:rsidRDefault="00BE41B2" w:rsidP="006F1221">
      <w:pPr>
        <w:pStyle w:val="Body2"/>
        <w:rPr>
          <w:rFonts w:asciiTheme="minorHAnsi" w:hAnsiTheme="minorHAnsi" w:cstheme="minorHAnsi"/>
        </w:rPr>
      </w:pPr>
      <w:r w:rsidRPr="00EF6DAF">
        <w:rPr>
          <w:rFonts w:asciiTheme="minorHAnsi" w:hAnsiTheme="minorHAnsi" w:cstheme="minorHAnsi"/>
        </w:rPr>
        <w:t>The local land managers were informed of the results of the delimiting survey and a shapefile of the recorded infestations was provided. The data was also put into the Victorian Biodiversity Atlas for future reference.</w:t>
      </w:r>
    </w:p>
    <w:p w:rsidR="00BE41B2" w:rsidRPr="00EF6DAF" w:rsidRDefault="00BE41B2" w:rsidP="00BE41B2">
      <w:pPr>
        <w:spacing w:after="113" w:line="240" w:lineRule="atLeast"/>
        <w:rPr>
          <w:rFonts w:asciiTheme="minorHAnsi" w:hAnsiTheme="minorHAnsi" w:cstheme="minorHAnsi"/>
          <w:sz w:val="18"/>
        </w:rPr>
      </w:pPr>
    </w:p>
    <w:p w:rsidR="00BE41B2" w:rsidRPr="00EF6DAF" w:rsidRDefault="00BE41B2" w:rsidP="00EC10BD">
      <w:pPr>
        <w:pStyle w:val="Body2"/>
        <w:rPr>
          <w:rFonts w:asciiTheme="minorHAnsi" w:hAnsiTheme="minorHAnsi" w:cstheme="minorHAnsi"/>
        </w:rPr>
        <w:sectPr w:rsidR="00BE41B2" w:rsidRPr="00EF6DAF" w:rsidSect="00FE60CC">
          <w:pgSz w:w="11907" w:h="16839" w:code="9"/>
          <w:pgMar w:top="1134" w:right="1134" w:bottom="1134" w:left="1134" w:header="709" w:footer="567" w:gutter="0"/>
          <w:cols w:space="720"/>
          <w:titlePg/>
          <w:docGrid w:linePitch="360"/>
        </w:sectPr>
      </w:pPr>
    </w:p>
    <w:p w:rsidR="00BE41B2" w:rsidRPr="00EF6DAF" w:rsidRDefault="00F67DB8" w:rsidP="00BE41B2">
      <w:pPr>
        <w:spacing w:after="113" w:line="240" w:lineRule="atLeast"/>
        <w:rPr>
          <w:rFonts w:asciiTheme="minorHAnsi" w:hAnsiTheme="minorHAnsi" w:cstheme="minorHAnsi"/>
          <w:b/>
          <w:color w:val="404040"/>
          <w:sz w:val="14"/>
          <w:szCs w:val="14"/>
        </w:rPr>
      </w:pPr>
      <w:bookmarkStart w:id="89" w:name="_Toc387145291"/>
      <w:r>
        <w:rPr>
          <w:rFonts w:asciiTheme="minorHAnsi" w:hAnsiTheme="minorHAnsi" w:cstheme="minorHAnsi"/>
          <w:b/>
          <w:noProof/>
          <w:color w:val="404040"/>
          <w:sz w:val="14"/>
          <w:szCs w:val="14"/>
          <w:lang w:eastAsia="en-AU"/>
        </w:rPr>
        <w:lastRenderedPageBreak/>
        <w:t>[aerial photo]</w:t>
      </w:r>
    </w:p>
    <w:p w:rsidR="00BE41B2" w:rsidRPr="00EF6DAF" w:rsidRDefault="00BE41B2" w:rsidP="0000211F">
      <w:pPr>
        <w:pStyle w:val="Caption"/>
        <w:rPr>
          <w:rFonts w:asciiTheme="minorHAnsi" w:hAnsiTheme="minorHAnsi" w:cstheme="minorHAnsi"/>
          <w:highlight w:val="yellow"/>
        </w:rPr>
        <w:sectPr w:rsidR="00BE41B2" w:rsidRPr="00EF6DAF" w:rsidSect="000E044D">
          <w:pgSz w:w="15840" w:h="12240" w:orient="landscape" w:code="1"/>
          <w:pgMar w:top="1134" w:right="1134" w:bottom="1134" w:left="1134" w:header="709" w:footer="567" w:gutter="0"/>
          <w:cols w:space="720"/>
          <w:titlePg/>
          <w:docGrid w:linePitch="360"/>
        </w:sectPr>
      </w:pPr>
      <w:r w:rsidRPr="00EF6DAF">
        <w:rPr>
          <w:rFonts w:asciiTheme="minorHAnsi" w:hAnsiTheme="minorHAnsi" w:cstheme="minorHAnsi"/>
        </w:rPr>
        <w:t>Figure 1</w:t>
      </w:r>
      <w:r w:rsidR="00E67D99" w:rsidRPr="00EF6DAF">
        <w:rPr>
          <w:rFonts w:asciiTheme="minorHAnsi" w:hAnsiTheme="minorHAnsi" w:cstheme="minorHAnsi"/>
        </w:rPr>
        <w:t>3 -</w:t>
      </w:r>
      <w:r w:rsidRPr="00EF6DAF">
        <w:rPr>
          <w:rFonts w:asciiTheme="minorHAnsi" w:hAnsiTheme="minorHAnsi" w:cstheme="minorHAnsi"/>
        </w:rPr>
        <w:t xml:space="preserve"> The results (recorded infestations) and track log of the delimiting survey for </w:t>
      </w:r>
      <w:r w:rsidRPr="00EF6DAF">
        <w:rPr>
          <w:rFonts w:asciiTheme="minorHAnsi" w:hAnsiTheme="minorHAnsi" w:cstheme="minorHAnsi"/>
          <w:i/>
        </w:rPr>
        <w:t xml:space="preserve">Cylindropuntia </w:t>
      </w:r>
      <w:r w:rsidR="0024643D" w:rsidRPr="00EF6DAF">
        <w:rPr>
          <w:rFonts w:asciiTheme="minorHAnsi" w:hAnsiTheme="minorHAnsi" w:cstheme="minorHAnsi"/>
          <w:i/>
        </w:rPr>
        <w:t>pallida</w:t>
      </w:r>
      <w:r w:rsidRPr="00EF6DAF">
        <w:rPr>
          <w:rFonts w:asciiTheme="minorHAnsi" w:hAnsiTheme="minorHAnsi" w:cstheme="minorHAnsi"/>
        </w:rPr>
        <w:t xml:space="preserve"> </w:t>
      </w:r>
      <w:r w:rsidR="00FB47C4" w:rsidRPr="00EF6DAF">
        <w:rPr>
          <w:rFonts w:asciiTheme="minorHAnsi" w:hAnsiTheme="minorHAnsi" w:cstheme="minorHAnsi"/>
        </w:rPr>
        <w:t xml:space="preserve">(formerly </w:t>
      </w:r>
      <w:r w:rsidR="00FB47C4" w:rsidRPr="00EF6DAF">
        <w:rPr>
          <w:rFonts w:asciiTheme="minorHAnsi" w:hAnsiTheme="minorHAnsi" w:cstheme="minorHAnsi"/>
          <w:i/>
        </w:rPr>
        <w:t>C. rosea</w:t>
      </w:r>
      <w:r w:rsidR="00FB47C4" w:rsidRPr="00EF6DAF">
        <w:rPr>
          <w:rFonts w:asciiTheme="minorHAnsi" w:hAnsiTheme="minorHAnsi" w:cstheme="minorHAnsi"/>
        </w:rPr>
        <w:t xml:space="preserve"> as stated in the map legend) </w:t>
      </w:r>
      <w:r w:rsidRPr="00EF6DAF">
        <w:rPr>
          <w:rFonts w:asciiTheme="minorHAnsi" w:hAnsiTheme="minorHAnsi" w:cstheme="minorHAnsi"/>
        </w:rPr>
        <w:t>at Ouyen State Forest</w:t>
      </w:r>
      <w:bookmarkEnd w:id="78"/>
      <w:bookmarkEnd w:id="89"/>
      <w:r w:rsidR="00B2418B" w:rsidRPr="00EF6DAF">
        <w:rPr>
          <w:rFonts w:asciiTheme="minorHAnsi" w:hAnsiTheme="minorHAnsi" w:cstheme="minorHAnsi"/>
        </w:rPr>
        <w:t>.</w:t>
      </w:r>
      <w:r w:rsidR="00AE1266" w:rsidRPr="00EF6DAF">
        <w:rPr>
          <w:rFonts w:asciiTheme="minorHAnsi" w:hAnsiTheme="minorHAnsi" w:cstheme="minorHAnsi"/>
        </w:rPr>
        <w:t xml:space="preserve"> Digital mapping compilation by Bec James, DELWP.</w:t>
      </w:r>
    </w:p>
    <w:p w:rsidR="00BE41B2" w:rsidRPr="00EF6DAF" w:rsidRDefault="00BE41B2" w:rsidP="00FE60CC">
      <w:pPr>
        <w:pStyle w:val="HA"/>
      </w:pPr>
      <w:bookmarkStart w:id="90" w:name="_Toc381101184"/>
      <w:bookmarkStart w:id="91" w:name="_Toc391554939"/>
      <w:bookmarkStart w:id="92" w:name="_Toc2154177"/>
      <w:r w:rsidRPr="00EF6DAF">
        <w:lastRenderedPageBreak/>
        <w:t>Bibliography</w:t>
      </w:r>
      <w:bookmarkEnd w:id="90"/>
      <w:bookmarkEnd w:id="91"/>
      <w:bookmarkEnd w:id="92"/>
    </w:p>
    <w:p w:rsidR="004F67DA" w:rsidRPr="00EF6DAF" w:rsidRDefault="004F67DA" w:rsidP="00FE60CC">
      <w:pPr>
        <w:pStyle w:val="HB"/>
      </w:pPr>
      <w:bookmarkStart w:id="93" w:name="_Toc430599313"/>
      <w:bookmarkStart w:id="94" w:name="_Toc2154178"/>
      <w:r w:rsidRPr="00EF6DAF">
        <w:t>Cited</w:t>
      </w:r>
      <w:bookmarkEnd w:id="93"/>
      <w:r w:rsidR="00327A78" w:rsidRPr="00EF6DAF">
        <w:t xml:space="preserve"> references</w:t>
      </w:r>
      <w:bookmarkEnd w:id="94"/>
    </w:p>
    <w:p w:rsidR="00C231E8" w:rsidRPr="00EF6DAF" w:rsidRDefault="00C231E8" w:rsidP="006F1221">
      <w:pPr>
        <w:pStyle w:val="Body2"/>
        <w:rPr>
          <w:rFonts w:asciiTheme="minorHAnsi" w:hAnsiTheme="minorHAnsi" w:cstheme="minorHAnsi"/>
          <w:lang w:eastAsia="en-AU"/>
        </w:rPr>
      </w:pPr>
      <w:r w:rsidRPr="00EF6DAF">
        <w:rPr>
          <w:rFonts w:asciiTheme="minorHAnsi" w:hAnsiTheme="minorHAnsi" w:cstheme="minorHAnsi"/>
          <w:lang w:eastAsia="en-AU"/>
        </w:rPr>
        <w:t>Ainsworth, N., Adair, R. and Cheal, D. (2008) A method of monitoring biodiversity for changes associated with invasive plants. Department of Sustainability and Environment, Melbourne. ISBN 978-1-74208-174-8 (print).</w:t>
      </w:r>
    </w:p>
    <w:p w:rsidR="00C231E8" w:rsidRPr="00EF6DAF" w:rsidRDefault="00C231E8" w:rsidP="00577E95">
      <w:pPr>
        <w:pStyle w:val="Body2"/>
        <w:rPr>
          <w:rFonts w:asciiTheme="minorHAnsi" w:hAnsiTheme="minorHAnsi" w:cstheme="minorHAnsi"/>
        </w:rPr>
      </w:pPr>
      <w:r w:rsidRPr="00EF6DAF">
        <w:rPr>
          <w:rFonts w:asciiTheme="minorHAnsi" w:hAnsiTheme="minorHAnsi" w:cstheme="minorHAnsi"/>
        </w:rPr>
        <w:t>Blood, K. and James, R. (2016a) Looking for weeds: name and notify guide. A guide for identifying weeds at the early stage of invasion on public land in Victoria. Department of Environment, Land, Water and Planning, Victoria. ISBN 978-1-76047-002-9 (Print); ISBN 978-1-76047-003-6 (pdf/online). </w:t>
      </w:r>
    </w:p>
    <w:p w:rsidR="00C231E8" w:rsidRPr="00EF6DAF" w:rsidRDefault="00C231E8" w:rsidP="00C23C0C">
      <w:pPr>
        <w:pStyle w:val="Body2"/>
        <w:rPr>
          <w:rFonts w:asciiTheme="minorHAnsi" w:hAnsiTheme="minorHAnsi" w:cstheme="minorHAnsi"/>
        </w:rPr>
      </w:pPr>
      <w:r w:rsidRPr="00EF6DAF">
        <w:rPr>
          <w:rFonts w:asciiTheme="minorHAnsi" w:hAnsiTheme="minorHAnsi" w:cstheme="minorHAnsi"/>
        </w:rPr>
        <w:t>Blood, K. and James, R. (2016b) Managing weeds: decide the response guide. A guide for determining the appropriate response to weeds at the early stage of invasion on public land in Victoria. Department of Environment, Land, Water and Planning, Victoria. ISBN 978-1-76047-008-1 (Print); ISBN 978-1-76047-009-8 (pdf/online)</w:t>
      </w:r>
    </w:p>
    <w:p w:rsidR="00C231E8" w:rsidRPr="00EF6DAF" w:rsidRDefault="00C231E8" w:rsidP="00C23C0C">
      <w:pPr>
        <w:pStyle w:val="Body2"/>
        <w:rPr>
          <w:rFonts w:asciiTheme="minorHAnsi" w:hAnsiTheme="minorHAnsi" w:cstheme="minorHAnsi"/>
        </w:rPr>
      </w:pPr>
      <w:r w:rsidRPr="00EF6DAF">
        <w:rPr>
          <w:rFonts w:asciiTheme="minorHAnsi" w:hAnsiTheme="minorHAnsi" w:cstheme="minorHAnsi"/>
        </w:rPr>
        <w:t>Blood, K., Cox, D. and Robinson, K. (1996) Coastal weed workshops. Weed Science Society of Victoria, Department of Natural Resources and Environment, Vic. ISBN 0 7306 6195 4.</w:t>
      </w:r>
    </w:p>
    <w:p w:rsidR="00A219C2" w:rsidRPr="00EF6DAF" w:rsidRDefault="00A219C2" w:rsidP="00A219C2">
      <w:pPr>
        <w:spacing w:after="120"/>
        <w:rPr>
          <w:rFonts w:asciiTheme="minorHAnsi" w:hAnsiTheme="minorHAnsi" w:cstheme="minorHAnsi"/>
          <w:szCs w:val="22"/>
        </w:rPr>
      </w:pPr>
      <w:bookmarkStart w:id="95" w:name="_Hlk526336146"/>
      <w:r w:rsidRPr="00EF6DAF">
        <w:rPr>
          <w:rFonts w:asciiTheme="minorHAnsi" w:hAnsiTheme="minorHAnsi" w:cstheme="minorHAnsi"/>
          <w:szCs w:val="22"/>
        </w:rPr>
        <w:t>Blood, K., James, R., Panetta, F. D., Sheehan, M., Adair, R., and Gold, B. (201</w:t>
      </w:r>
      <w:r w:rsidR="00D45934">
        <w:rPr>
          <w:rFonts w:asciiTheme="minorHAnsi" w:hAnsiTheme="minorHAnsi" w:cstheme="minorHAnsi"/>
          <w:szCs w:val="22"/>
        </w:rPr>
        <w:t>9</w:t>
      </w:r>
      <w:r w:rsidRPr="00EF6DAF">
        <w:rPr>
          <w:rFonts w:asciiTheme="minorHAnsi" w:hAnsiTheme="minorHAnsi" w:cstheme="minorHAnsi"/>
          <w:szCs w:val="22"/>
        </w:rPr>
        <w:t>) Early invader manual: managing early invader environmental weeds in Victoria. Department of Environment, Land, Water and Planning, Victoria. ISBN 978-1-76077-317-5 (Print); ISBN 978-1-76077-318-2 (pdf/online/MS word).</w:t>
      </w:r>
    </w:p>
    <w:bookmarkEnd w:id="95"/>
    <w:p w:rsidR="00C231E8" w:rsidRPr="00EF6DAF" w:rsidRDefault="00C231E8" w:rsidP="0018083C">
      <w:pPr>
        <w:pStyle w:val="Body2"/>
        <w:rPr>
          <w:rFonts w:asciiTheme="minorHAnsi" w:hAnsiTheme="minorHAnsi" w:cstheme="minorHAnsi"/>
          <w:lang w:eastAsia="en-AU"/>
        </w:rPr>
      </w:pPr>
      <w:r w:rsidRPr="00EF6DAF">
        <w:rPr>
          <w:rFonts w:asciiTheme="minorHAnsi" w:hAnsiTheme="minorHAnsi" w:cstheme="minorHAnsi"/>
          <w:lang w:eastAsia="en-AU"/>
        </w:rPr>
        <w:t xml:space="preserve">Delbridge, A., Bernard, J. R. L., Blair, D., Butler, S., Peters, P. and Yallop, C. (eds) (1998) </w:t>
      </w:r>
      <w:r w:rsidRPr="00EF6DAF">
        <w:rPr>
          <w:rFonts w:asciiTheme="minorHAnsi" w:hAnsiTheme="minorHAnsi" w:cstheme="minorHAnsi"/>
          <w:i/>
          <w:lang w:eastAsia="en-AU"/>
        </w:rPr>
        <w:t>The Macquarie dictionary</w:t>
      </w:r>
      <w:r w:rsidRPr="00EF6DAF">
        <w:rPr>
          <w:rFonts w:asciiTheme="minorHAnsi" w:hAnsiTheme="minorHAnsi" w:cstheme="minorHAnsi"/>
          <w:lang w:eastAsia="en-AU"/>
        </w:rPr>
        <w:t xml:space="preserve"> (3rd edn). The Macquarie Library, NSW. ISBN 0 949757 89 6. </w:t>
      </w:r>
    </w:p>
    <w:p w:rsidR="00C231E8" w:rsidRPr="00EF6DAF" w:rsidRDefault="00C231E8" w:rsidP="006F1221">
      <w:pPr>
        <w:pStyle w:val="Body2"/>
        <w:rPr>
          <w:rFonts w:asciiTheme="minorHAnsi" w:hAnsiTheme="minorHAnsi" w:cstheme="minorHAnsi"/>
        </w:rPr>
      </w:pPr>
      <w:r w:rsidRPr="00EF6DAF">
        <w:rPr>
          <w:rFonts w:asciiTheme="minorHAnsi" w:hAnsiTheme="minorHAnsi" w:cstheme="minorHAnsi"/>
        </w:rPr>
        <w:t xml:space="preserve">Department of Conservation (DOC) (2000) Weed surveillance, standard operating procedure. Unpublished procedure for Department of Conservation, New Zealand. </w:t>
      </w:r>
    </w:p>
    <w:p w:rsidR="00C231E8" w:rsidRPr="00EF6DAF" w:rsidRDefault="00C231E8" w:rsidP="0018083C">
      <w:pPr>
        <w:pStyle w:val="Body2"/>
        <w:rPr>
          <w:rFonts w:asciiTheme="minorHAnsi" w:hAnsiTheme="minorHAnsi" w:cstheme="minorHAnsi"/>
          <w:lang w:eastAsia="en-AU"/>
        </w:rPr>
      </w:pPr>
      <w:r w:rsidRPr="00EF6DAF">
        <w:rPr>
          <w:rFonts w:asciiTheme="minorHAnsi" w:hAnsiTheme="minorHAnsi" w:cstheme="minorHAnsi"/>
          <w:lang w:eastAsia="en-AU"/>
        </w:rPr>
        <w:t xml:space="preserve">Downey, P. O., Johnson, S. B., Virtue, J. G. and Williams, P. A. (2010) Assessing risk across the spectrum of weed management. </w:t>
      </w:r>
      <w:r w:rsidRPr="00EF6DAF">
        <w:rPr>
          <w:rFonts w:asciiTheme="minorHAnsi" w:hAnsiTheme="minorHAnsi" w:cstheme="minorHAnsi"/>
          <w:i/>
          <w:lang w:eastAsia="en-AU"/>
        </w:rPr>
        <w:t>CAB Reviews: Perspectives in Agriculture, Veterinary Science, Nutrition and Natural Resources</w:t>
      </w:r>
      <w:r w:rsidRPr="00EF6DAF">
        <w:rPr>
          <w:rFonts w:asciiTheme="minorHAnsi" w:hAnsiTheme="minorHAnsi" w:cstheme="minorHAnsi"/>
          <w:lang w:eastAsia="en-AU"/>
        </w:rPr>
        <w:t xml:space="preserve"> 5, No. 038. Online ISSN 1749-8848.</w:t>
      </w:r>
    </w:p>
    <w:p w:rsidR="00C231E8" w:rsidRPr="00EF6DAF" w:rsidRDefault="00C231E8" w:rsidP="0018083C">
      <w:pPr>
        <w:pStyle w:val="Body2"/>
        <w:rPr>
          <w:rFonts w:asciiTheme="minorHAnsi" w:hAnsiTheme="minorHAnsi" w:cstheme="minorHAnsi"/>
        </w:rPr>
      </w:pPr>
      <w:r w:rsidRPr="00EF6DAF">
        <w:rPr>
          <w:rFonts w:asciiTheme="minorHAnsi" w:hAnsiTheme="minorHAnsi" w:cstheme="minorHAnsi"/>
        </w:rPr>
        <w:t>DSE (2009) Securing our natural future: A white paper for land and biodiversity at a time of climate change. Department of Sustainability and Environment Melbourne.</w:t>
      </w:r>
    </w:p>
    <w:p w:rsidR="00C231E8" w:rsidRPr="00EF6DAF" w:rsidRDefault="00C231E8" w:rsidP="0018083C">
      <w:pPr>
        <w:pStyle w:val="Body2"/>
        <w:rPr>
          <w:rFonts w:asciiTheme="minorHAnsi" w:hAnsiTheme="minorHAnsi" w:cstheme="minorHAnsi"/>
        </w:rPr>
      </w:pPr>
      <w:r w:rsidRPr="00EF6DAF">
        <w:rPr>
          <w:rFonts w:asciiTheme="minorHAnsi" w:hAnsiTheme="minorHAnsi" w:cstheme="minorHAnsi"/>
        </w:rPr>
        <w:t xml:space="preserve">FloraOnline - Compiled and edited by staff of the National Herbarium of New South Wales © 1999 – 2010 Royal Botanic Gardens &amp; Domain Trust, Sydney Australia. Web source viewed online 11/5/2010: </w:t>
      </w:r>
      <w:hyperlink r:id="rId31" w:history="1">
        <w:r w:rsidRPr="00EF6DAF">
          <w:rPr>
            <w:rStyle w:val="Hyperlink"/>
            <w:rFonts w:asciiTheme="minorHAnsi" w:hAnsiTheme="minorHAnsi" w:cstheme="minorHAnsi"/>
          </w:rPr>
          <w:t>http://plantnet.rbgsyd.nsw.gov.au/floraonline.htm</w:t>
        </w:r>
      </w:hyperlink>
    </w:p>
    <w:p w:rsidR="00C231E8" w:rsidRPr="00EF6DAF" w:rsidRDefault="00C231E8" w:rsidP="006F1221">
      <w:pPr>
        <w:pStyle w:val="Body2"/>
        <w:rPr>
          <w:rFonts w:asciiTheme="minorHAnsi" w:hAnsiTheme="minorHAnsi" w:cstheme="minorHAnsi"/>
        </w:rPr>
      </w:pPr>
      <w:r w:rsidRPr="00EF6DAF">
        <w:rPr>
          <w:rFonts w:asciiTheme="minorHAnsi" w:hAnsiTheme="minorHAnsi" w:cstheme="minorHAnsi"/>
          <w:lang w:eastAsia="en-AU"/>
        </w:rPr>
        <w:t>Fox, J. C., Buckley, Y. M., Panetta, F. D. and Pullar, D. (2009) Surveillance protocols for management of invasive plants: modelling Chilean needle grass (</w:t>
      </w:r>
      <w:r w:rsidRPr="00EF6DAF">
        <w:rPr>
          <w:rFonts w:asciiTheme="minorHAnsi" w:hAnsiTheme="minorHAnsi" w:cstheme="minorHAnsi"/>
          <w:i/>
          <w:iCs/>
          <w:lang w:eastAsia="en-AU"/>
        </w:rPr>
        <w:t>Nassella neesiana</w:t>
      </w:r>
      <w:r w:rsidRPr="00EF6DAF">
        <w:rPr>
          <w:rFonts w:asciiTheme="minorHAnsi" w:hAnsiTheme="minorHAnsi" w:cstheme="minorHAnsi"/>
          <w:lang w:eastAsia="en-AU"/>
        </w:rPr>
        <w:t xml:space="preserve">) in Australia. </w:t>
      </w:r>
      <w:r w:rsidRPr="00EF6DAF">
        <w:rPr>
          <w:rFonts w:asciiTheme="minorHAnsi" w:hAnsiTheme="minorHAnsi" w:cstheme="minorHAnsi"/>
          <w:i/>
          <w:lang w:eastAsia="en-AU"/>
        </w:rPr>
        <w:t>Diversity and Distributions</w:t>
      </w:r>
      <w:r w:rsidRPr="00EF6DAF">
        <w:rPr>
          <w:rFonts w:asciiTheme="minorHAnsi" w:hAnsiTheme="minorHAnsi" w:cstheme="minorHAnsi"/>
          <w:lang w:eastAsia="en-AU"/>
        </w:rPr>
        <w:t xml:space="preserve"> 15: 577-589.</w:t>
      </w:r>
    </w:p>
    <w:p w:rsidR="00C231E8" w:rsidRPr="00EF6DAF" w:rsidRDefault="00C231E8" w:rsidP="007975BE">
      <w:pPr>
        <w:pStyle w:val="Body2"/>
        <w:rPr>
          <w:rFonts w:asciiTheme="minorHAnsi" w:hAnsiTheme="minorHAnsi" w:cstheme="minorHAnsi"/>
        </w:rPr>
      </w:pPr>
      <w:r w:rsidRPr="00EF6DAF">
        <w:rPr>
          <w:rFonts w:asciiTheme="minorHAnsi" w:hAnsiTheme="minorHAnsi" w:cstheme="minorHAnsi"/>
        </w:rPr>
        <w:t>Goodwin, K. M., Engel, R. E. and Weaver, D. K. (2010). Trained dogs outperform human surveyors in the detection of rare Spotted Knapweed (</w:t>
      </w:r>
      <w:r w:rsidRPr="00EF6DAF">
        <w:rPr>
          <w:rFonts w:asciiTheme="minorHAnsi" w:hAnsiTheme="minorHAnsi" w:cstheme="minorHAnsi"/>
          <w:i/>
        </w:rPr>
        <w:t>Centaurea stoebe</w:t>
      </w:r>
      <w:r w:rsidRPr="00EF6DAF">
        <w:rPr>
          <w:rFonts w:asciiTheme="minorHAnsi" w:hAnsiTheme="minorHAnsi" w:cstheme="minorHAnsi"/>
        </w:rPr>
        <w:t xml:space="preserve">). </w:t>
      </w:r>
      <w:r w:rsidRPr="00EF6DAF">
        <w:rPr>
          <w:rFonts w:asciiTheme="minorHAnsi" w:hAnsiTheme="minorHAnsi" w:cstheme="minorHAnsi"/>
          <w:i/>
        </w:rPr>
        <w:t>Invasive Plant Science and Management</w:t>
      </w:r>
      <w:r w:rsidRPr="00EF6DAF">
        <w:rPr>
          <w:rFonts w:asciiTheme="minorHAnsi" w:hAnsiTheme="minorHAnsi" w:cstheme="minorHAnsi"/>
        </w:rPr>
        <w:t xml:space="preserve"> 3:113–121.</w:t>
      </w:r>
    </w:p>
    <w:p w:rsidR="00C231E8" w:rsidRPr="00EF6DAF" w:rsidRDefault="00C231E8" w:rsidP="0018083C">
      <w:pPr>
        <w:pStyle w:val="Body2"/>
        <w:rPr>
          <w:rFonts w:asciiTheme="minorHAnsi" w:hAnsiTheme="minorHAnsi" w:cstheme="minorHAnsi"/>
          <w:lang w:eastAsia="en-AU"/>
        </w:rPr>
      </w:pPr>
      <w:r w:rsidRPr="00EF6DAF">
        <w:rPr>
          <w:rFonts w:asciiTheme="minorHAnsi" w:hAnsiTheme="minorHAnsi" w:cstheme="minorHAnsi"/>
          <w:lang w:eastAsia="en-AU"/>
        </w:rPr>
        <w:t>Hester, S., Hauser, C. and Robinson, A. (2010) Post-border surveillance techniques: review, synthesis and deployment. Australian Centre of Excellence for Risk Analysis, University of New England, NSW.</w:t>
      </w:r>
    </w:p>
    <w:p w:rsidR="00C231E8" w:rsidRPr="00EF6DAF" w:rsidRDefault="00C231E8" w:rsidP="006F1221">
      <w:pPr>
        <w:pStyle w:val="Body2"/>
        <w:rPr>
          <w:rFonts w:asciiTheme="minorHAnsi" w:hAnsiTheme="minorHAnsi" w:cstheme="minorHAnsi"/>
          <w:lang w:eastAsia="en-AU"/>
        </w:rPr>
      </w:pPr>
      <w:r w:rsidRPr="00EF6DAF">
        <w:rPr>
          <w:rFonts w:asciiTheme="minorHAnsi" w:hAnsiTheme="minorHAnsi" w:cstheme="minorHAnsi"/>
          <w:lang w:eastAsia="en-AU"/>
        </w:rPr>
        <w:t xml:space="preserve">Jeffery, M. (2012) Eradication: lessons learnt from 17 years of the National Siam Weed Eradication Program </w:t>
      </w:r>
      <w:r w:rsidRPr="00EF6DAF">
        <w:rPr>
          <w:rFonts w:asciiTheme="minorHAnsi" w:hAnsiTheme="minorHAnsi" w:cstheme="minorHAnsi"/>
          <w:b/>
          <w:lang w:eastAsia="en-AU"/>
        </w:rPr>
        <w:t>in</w:t>
      </w:r>
      <w:r w:rsidRPr="00EF6DAF">
        <w:rPr>
          <w:rFonts w:asciiTheme="minorHAnsi" w:hAnsiTheme="minorHAnsi" w:cstheme="minorHAnsi"/>
          <w:lang w:eastAsia="en-AU"/>
        </w:rPr>
        <w:t xml:space="preserve"> Eldershaw, V. (eds) (2012) Proceedings of the 18th Australasian Weeds Conference, pp. 92-95. Weed Society of Victoria Inc., Melbourne. </w:t>
      </w:r>
    </w:p>
    <w:p w:rsidR="00C231E8" w:rsidRPr="00EF6DAF" w:rsidRDefault="00C231E8" w:rsidP="006F1221">
      <w:pPr>
        <w:pStyle w:val="Body2"/>
        <w:rPr>
          <w:rFonts w:asciiTheme="minorHAnsi" w:hAnsiTheme="minorHAnsi" w:cstheme="minorHAnsi"/>
          <w:lang w:eastAsia="en-AU"/>
        </w:rPr>
      </w:pPr>
      <w:r w:rsidRPr="00EF6DAF">
        <w:rPr>
          <w:rFonts w:asciiTheme="minorHAnsi" w:hAnsiTheme="minorHAnsi" w:cstheme="minorHAnsi"/>
          <w:lang w:eastAsia="en-AU"/>
        </w:rPr>
        <w:t xml:space="preserve">Lawes, R. and Panetta, F. D. (2004) Detecting alien plant species early in the invasion process: a sampling strategy for the detection of </w:t>
      </w:r>
      <w:r w:rsidRPr="00EF6DAF">
        <w:rPr>
          <w:rFonts w:asciiTheme="minorHAnsi" w:hAnsiTheme="minorHAnsi" w:cstheme="minorHAnsi"/>
          <w:i/>
          <w:iCs/>
          <w:lang w:eastAsia="en-AU"/>
        </w:rPr>
        <w:t>Chromolaena odorata</w:t>
      </w:r>
      <w:r w:rsidRPr="00EF6DAF">
        <w:rPr>
          <w:rFonts w:asciiTheme="minorHAnsi" w:hAnsiTheme="minorHAnsi" w:cstheme="minorHAnsi"/>
          <w:lang w:eastAsia="en-AU"/>
        </w:rPr>
        <w:t xml:space="preserve"> (L.) R.M. King and H.Rob. (Siam weed). Proceedings of the 14th Australian Weeds Conference, pp. 484-487. Weed Society of New South Wales, Wagga Wagga.</w:t>
      </w:r>
    </w:p>
    <w:p w:rsidR="00C231E8" w:rsidRPr="00EF6DAF" w:rsidRDefault="00C231E8" w:rsidP="006F1221">
      <w:pPr>
        <w:pStyle w:val="Body2"/>
        <w:rPr>
          <w:rFonts w:asciiTheme="minorHAnsi" w:hAnsiTheme="minorHAnsi" w:cstheme="minorHAnsi"/>
        </w:rPr>
      </w:pPr>
      <w:r w:rsidRPr="00EF6DAF">
        <w:rPr>
          <w:rFonts w:asciiTheme="minorHAnsi" w:hAnsiTheme="minorHAnsi" w:cstheme="minorHAnsi"/>
        </w:rPr>
        <w:lastRenderedPageBreak/>
        <w:t xml:space="preserve">MacKenzie, D. I., Nichols, J. D., Lachman, G. B., Droege, S., Royle, A. and Langtimm, C. A. (2002) Estimating site occupancy rates when detection probabilities are less than one. </w:t>
      </w:r>
      <w:r w:rsidRPr="00EF6DAF">
        <w:rPr>
          <w:rFonts w:asciiTheme="minorHAnsi" w:hAnsiTheme="minorHAnsi" w:cstheme="minorHAnsi"/>
          <w:i/>
        </w:rPr>
        <w:t>Ecology</w:t>
      </w:r>
      <w:r w:rsidRPr="00EF6DAF">
        <w:rPr>
          <w:rFonts w:asciiTheme="minorHAnsi" w:hAnsiTheme="minorHAnsi" w:cstheme="minorHAnsi"/>
        </w:rPr>
        <w:t xml:space="preserve"> 83: 2248-2255.</w:t>
      </w:r>
    </w:p>
    <w:p w:rsidR="00C231E8" w:rsidRPr="00EF6DAF" w:rsidRDefault="00C231E8" w:rsidP="006F1221">
      <w:pPr>
        <w:pStyle w:val="Body2"/>
        <w:rPr>
          <w:rFonts w:asciiTheme="minorHAnsi" w:hAnsiTheme="minorHAnsi" w:cstheme="minorHAnsi"/>
        </w:rPr>
      </w:pPr>
      <w:r w:rsidRPr="00EF6DAF">
        <w:rPr>
          <w:rFonts w:asciiTheme="minorHAnsi" w:hAnsiTheme="minorHAnsi" w:cstheme="minorHAnsi"/>
        </w:rPr>
        <w:t>McMaugh, T. (2005) Guidelines for surveillance for plant pests in Asia and the Pacific. Australian Centre for International Agricultural Research (ACIAR) Monograph. ISBN 1 86320 456 3 (online).</w:t>
      </w:r>
    </w:p>
    <w:p w:rsidR="00C231E8" w:rsidRPr="00EF6DAF" w:rsidRDefault="00C231E8" w:rsidP="0018083C">
      <w:pPr>
        <w:pStyle w:val="Body2"/>
        <w:rPr>
          <w:rFonts w:asciiTheme="minorHAnsi" w:hAnsiTheme="minorHAnsi" w:cstheme="minorHAnsi"/>
        </w:rPr>
      </w:pPr>
      <w:r w:rsidRPr="00EF6DAF">
        <w:rPr>
          <w:rFonts w:asciiTheme="minorHAnsi" w:hAnsiTheme="minorHAnsi" w:cstheme="minorHAnsi"/>
        </w:rPr>
        <w:t xml:space="preserve">Panetta, F. D. (2007) Evaluation of weed eradication programs: containment and extirpation. </w:t>
      </w:r>
      <w:r w:rsidRPr="00EF6DAF">
        <w:rPr>
          <w:rFonts w:asciiTheme="minorHAnsi" w:hAnsiTheme="minorHAnsi" w:cstheme="minorHAnsi"/>
          <w:i/>
        </w:rPr>
        <w:t>Diversity and Distributions</w:t>
      </w:r>
      <w:r w:rsidRPr="00EF6DAF">
        <w:rPr>
          <w:rFonts w:asciiTheme="minorHAnsi" w:hAnsiTheme="minorHAnsi" w:cstheme="minorHAnsi"/>
        </w:rPr>
        <w:t xml:space="preserve"> 13: 33–41.</w:t>
      </w:r>
    </w:p>
    <w:p w:rsidR="00C231E8" w:rsidRPr="00EF6DAF" w:rsidRDefault="00C231E8" w:rsidP="00C231E8">
      <w:pPr>
        <w:pStyle w:val="Body2"/>
        <w:rPr>
          <w:rFonts w:asciiTheme="minorHAnsi" w:hAnsiTheme="minorHAnsi" w:cstheme="minorHAnsi"/>
          <w:lang w:eastAsia="en-AU"/>
        </w:rPr>
      </w:pPr>
      <w:r w:rsidRPr="00EF6DAF">
        <w:rPr>
          <w:rFonts w:asciiTheme="minorHAnsi" w:hAnsiTheme="minorHAnsi" w:cstheme="minorHAnsi"/>
          <w:lang w:eastAsia="en-AU"/>
        </w:rPr>
        <w:t xml:space="preserve">Panetta, F. D. (2009) Weed eradication: An economic perspective. </w:t>
      </w:r>
      <w:r w:rsidRPr="00EF6DAF">
        <w:rPr>
          <w:rFonts w:asciiTheme="minorHAnsi" w:hAnsiTheme="minorHAnsi" w:cstheme="minorHAnsi"/>
          <w:i/>
          <w:lang w:eastAsia="en-AU"/>
        </w:rPr>
        <w:t>Invasive Plant Science and Management</w:t>
      </w:r>
      <w:r w:rsidRPr="00EF6DAF">
        <w:rPr>
          <w:rFonts w:asciiTheme="minorHAnsi" w:hAnsiTheme="minorHAnsi" w:cstheme="minorHAnsi"/>
          <w:lang w:eastAsia="en-AU"/>
        </w:rPr>
        <w:t xml:space="preserve"> 2: 360-368.</w:t>
      </w:r>
    </w:p>
    <w:p w:rsidR="00C231E8" w:rsidRPr="00EF6DAF" w:rsidRDefault="00C231E8" w:rsidP="004B4A49">
      <w:pPr>
        <w:pStyle w:val="Body2"/>
        <w:rPr>
          <w:rFonts w:asciiTheme="minorHAnsi" w:hAnsiTheme="minorHAnsi" w:cstheme="minorHAnsi"/>
          <w:lang w:eastAsia="en-AU"/>
        </w:rPr>
      </w:pPr>
      <w:r w:rsidRPr="00EF6DAF">
        <w:rPr>
          <w:rFonts w:asciiTheme="minorHAnsi" w:hAnsiTheme="minorHAnsi" w:cstheme="minorHAnsi"/>
        </w:rPr>
        <w:t xml:space="preserve">Panetta, F. D. (2016) Environmental weed risk screen for Victoria: background and development. A report prepared for the Department of Environment, Land, Water and Planning, Vic. </w:t>
      </w:r>
      <w:r w:rsidRPr="00EF6DAF">
        <w:rPr>
          <w:rFonts w:asciiTheme="minorHAnsi" w:hAnsiTheme="minorHAnsi" w:cstheme="minorHAnsi"/>
          <w:bCs/>
          <w:color w:val="222222"/>
          <w:shd w:val="clear" w:color="auto" w:fill="FFFFFF"/>
        </w:rPr>
        <w:t>ISBN 978-1-76047-017-3 (Print); ISBN 978-1-76047-018-0 (pdf/online).</w:t>
      </w:r>
      <w:r w:rsidRPr="00EF6DAF">
        <w:rPr>
          <w:rStyle w:val="apple-converted-space"/>
          <w:rFonts w:asciiTheme="minorHAnsi" w:hAnsiTheme="minorHAnsi" w:cstheme="minorHAnsi"/>
          <w:color w:val="222222"/>
          <w:sz w:val="12"/>
          <w:szCs w:val="12"/>
          <w:shd w:val="clear" w:color="auto" w:fill="FFFFFF"/>
        </w:rPr>
        <w:t> </w:t>
      </w:r>
    </w:p>
    <w:p w:rsidR="00C231E8" w:rsidRPr="00EF6DAF" w:rsidRDefault="00C231E8">
      <w:pPr>
        <w:pStyle w:val="Body2"/>
        <w:rPr>
          <w:rFonts w:asciiTheme="minorHAnsi" w:hAnsiTheme="minorHAnsi" w:cstheme="minorHAnsi"/>
        </w:rPr>
      </w:pPr>
      <w:r w:rsidRPr="00EF6DAF">
        <w:rPr>
          <w:rFonts w:asciiTheme="minorHAnsi" w:hAnsiTheme="minorHAnsi" w:cstheme="minorHAnsi"/>
        </w:rPr>
        <w:t xml:space="preserve">Panetta, F. D. and Brooks, S. J.  (2008) Evaluating progress in weed eradication programs, in van Klinken, R.D. </w:t>
      </w:r>
      <w:r w:rsidRPr="00EF6DAF">
        <w:rPr>
          <w:rFonts w:asciiTheme="minorHAnsi" w:hAnsiTheme="minorHAnsi" w:cstheme="minorHAnsi"/>
          <w:i/>
        </w:rPr>
        <w:t>et al</w:t>
      </w:r>
      <w:r w:rsidRPr="00EF6DAF">
        <w:rPr>
          <w:rFonts w:asciiTheme="minorHAnsi" w:hAnsiTheme="minorHAnsi" w:cstheme="minorHAnsi"/>
        </w:rPr>
        <w:t xml:space="preserve"> (eds) Proceedings of the 16th Australian Weeds Conference, pp. 418-420. Queensland Weeds Society, Cairns.</w:t>
      </w:r>
    </w:p>
    <w:p w:rsidR="00C231E8" w:rsidRPr="00EF6DAF" w:rsidRDefault="00C231E8">
      <w:pPr>
        <w:pStyle w:val="Body2"/>
        <w:rPr>
          <w:rFonts w:asciiTheme="minorHAnsi" w:hAnsiTheme="minorHAnsi" w:cstheme="minorHAnsi"/>
        </w:rPr>
      </w:pPr>
      <w:r w:rsidRPr="00EF6DAF">
        <w:rPr>
          <w:rFonts w:asciiTheme="minorHAnsi" w:hAnsiTheme="minorHAnsi" w:cstheme="minorHAnsi"/>
        </w:rPr>
        <w:t xml:space="preserve">Panetta, F. D. and Timmins, S. M. (2004) Evaluating the feasibility of eradication for terrestrial weed incursions. </w:t>
      </w:r>
      <w:r w:rsidRPr="00EF6DAF">
        <w:rPr>
          <w:rFonts w:asciiTheme="minorHAnsi" w:hAnsiTheme="minorHAnsi" w:cstheme="minorHAnsi"/>
          <w:i/>
        </w:rPr>
        <w:t>Plant Protection Quarterly</w:t>
      </w:r>
      <w:r w:rsidRPr="00EF6DAF">
        <w:rPr>
          <w:rFonts w:asciiTheme="minorHAnsi" w:hAnsiTheme="minorHAnsi" w:cstheme="minorHAnsi"/>
        </w:rPr>
        <w:t xml:space="preserve"> 19 (1): 5-11. </w:t>
      </w:r>
    </w:p>
    <w:p w:rsidR="00C231E8" w:rsidRPr="00EF6DAF" w:rsidRDefault="00C231E8" w:rsidP="0018083C">
      <w:pPr>
        <w:pStyle w:val="Body2"/>
        <w:rPr>
          <w:rFonts w:asciiTheme="minorHAnsi" w:hAnsiTheme="minorHAnsi" w:cstheme="minorHAnsi"/>
          <w:lang w:eastAsia="en-AU"/>
        </w:rPr>
      </w:pPr>
      <w:r w:rsidRPr="00EF6DAF">
        <w:rPr>
          <w:rFonts w:asciiTheme="minorHAnsi" w:hAnsiTheme="minorHAnsi" w:cstheme="minorHAnsi"/>
          <w:lang w:eastAsia="en-AU"/>
        </w:rPr>
        <w:t xml:space="preserve">Richardson, D. M., Pysek, P., Rejmanek, M., Barbour, M. G., Panetta, F. D. and West, C. J. (2000) Naturalization and invasion of alien plants: concepts and definitions. </w:t>
      </w:r>
      <w:r w:rsidRPr="00EF6DAF">
        <w:rPr>
          <w:rFonts w:asciiTheme="minorHAnsi" w:hAnsiTheme="minorHAnsi" w:cstheme="minorHAnsi"/>
          <w:i/>
          <w:lang w:eastAsia="en-AU"/>
        </w:rPr>
        <w:t>Diversity and Distributions</w:t>
      </w:r>
      <w:r w:rsidRPr="00EF6DAF">
        <w:rPr>
          <w:rFonts w:asciiTheme="minorHAnsi" w:hAnsiTheme="minorHAnsi" w:cstheme="minorHAnsi"/>
          <w:lang w:eastAsia="en-AU"/>
        </w:rPr>
        <w:t xml:space="preserve"> 6: 93-107.</w:t>
      </w:r>
    </w:p>
    <w:p w:rsidR="00C231E8" w:rsidRPr="00EF6DAF" w:rsidRDefault="00C231E8">
      <w:pPr>
        <w:pStyle w:val="Body2"/>
        <w:rPr>
          <w:rFonts w:asciiTheme="minorHAnsi" w:hAnsiTheme="minorHAnsi" w:cstheme="minorHAnsi"/>
        </w:rPr>
      </w:pPr>
      <w:r w:rsidRPr="00EF6DAF">
        <w:rPr>
          <w:rFonts w:asciiTheme="minorHAnsi" w:hAnsiTheme="minorHAnsi" w:cstheme="minorHAnsi"/>
        </w:rPr>
        <w:t>Robison, R., Barve, N., Owens, C., Darin, G. S., DiTomaso, J. M. (2013) Mapping and eradication prioritization modelling of Red Sesbania (</w:t>
      </w:r>
      <w:r w:rsidRPr="00EF6DAF">
        <w:rPr>
          <w:rFonts w:asciiTheme="minorHAnsi" w:hAnsiTheme="minorHAnsi" w:cstheme="minorHAnsi"/>
          <w:i/>
        </w:rPr>
        <w:t>Sesbania punicea</w:t>
      </w:r>
      <w:r w:rsidRPr="00EF6DAF">
        <w:rPr>
          <w:rFonts w:asciiTheme="minorHAnsi" w:hAnsiTheme="minorHAnsi" w:cstheme="minorHAnsi"/>
        </w:rPr>
        <w:t xml:space="preserve">) populations. </w:t>
      </w:r>
      <w:r w:rsidRPr="00EF6DAF">
        <w:rPr>
          <w:rFonts w:asciiTheme="minorHAnsi" w:hAnsiTheme="minorHAnsi" w:cstheme="minorHAnsi"/>
          <w:i/>
        </w:rPr>
        <w:t>Environmental Management</w:t>
      </w:r>
      <w:r w:rsidRPr="00EF6DAF">
        <w:rPr>
          <w:rFonts w:asciiTheme="minorHAnsi" w:hAnsiTheme="minorHAnsi" w:cstheme="minorHAnsi"/>
        </w:rPr>
        <w:t xml:space="preserve"> 52: 19–28.</w:t>
      </w:r>
    </w:p>
    <w:p w:rsidR="00C231E8" w:rsidRPr="00EF6DAF" w:rsidRDefault="00C231E8" w:rsidP="00577E95">
      <w:pPr>
        <w:pStyle w:val="EndNoteBibliography"/>
        <w:spacing w:after="113" w:line="240" w:lineRule="atLeast"/>
        <w:rPr>
          <w:rFonts w:asciiTheme="minorHAnsi" w:hAnsiTheme="minorHAnsi" w:cstheme="minorHAnsi"/>
        </w:rPr>
      </w:pPr>
      <w:r w:rsidRPr="00EF6DAF">
        <w:rPr>
          <w:rFonts w:asciiTheme="minorHAnsi" w:hAnsiTheme="minorHAnsi" w:cstheme="minorHAnsi"/>
        </w:rPr>
        <w:t xml:space="preserve">Scott, J. K. and Batchelor, K. L. (2014) Management of </w:t>
      </w:r>
      <w:r w:rsidRPr="00EF6DAF">
        <w:rPr>
          <w:rFonts w:asciiTheme="minorHAnsi" w:hAnsiTheme="minorHAnsi" w:cstheme="minorHAnsi"/>
          <w:i/>
        </w:rPr>
        <w:t>Chrysanthemoides monilifera</w:t>
      </w:r>
      <w:r w:rsidRPr="00EF6DAF">
        <w:rPr>
          <w:rFonts w:asciiTheme="minorHAnsi" w:hAnsiTheme="minorHAnsi" w:cstheme="minorHAnsi"/>
        </w:rPr>
        <w:t xml:space="preserve"> subsp. </w:t>
      </w:r>
      <w:r w:rsidRPr="00EF6DAF">
        <w:rPr>
          <w:rFonts w:asciiTheme="minorHAnsi" w:hAnsiTheme="minorHAnsi" w:cstheme="minorHAnsi"/>
          <w:i/>
        </w:rPr>
        <w:t>rotundata</w:t>
      </w:r>
      <w:r w:rsidRPr="00EF6DAF">
        <w:rPr>
          <w:rFonts w:asciiTheme="minorHAnsi" w:hAnsiTheme="minorHAnsi" w:cstheme="minorHAnsi"/>
        </w:rPr>
        <w:t xml:space="preserve"> in Western Australia. </w:t>
      </w:r>
      <w:r w:rsidRPr="00EF6DAF">
        <w:rPr>
          <w:rFonts w:asciiTheme="minorHAnsi" w:hAnsiTheme="minorHAnsi" w:cstheme="minorHAnsi"/>
          <w:i/>
        </w:rPr>
        <w:t xml:space="preserve">Invasive Plant Science and Management </w:t>
      </w:r>
      <w:r w:rsidRPr="00EF6DAF">
        <w:rPr>
          <w:rFonts w:asciiTheme="minorHAnsi" w:hAnsiTheme="minorHAnsi" w:cstheme="minorHAnsi"/>
        </w:rPr>
        <w:t xml:space="preserve"> 7: 190-196.</w:t>
      </w:r>
    </w:p>
    <w:p w:rsidR="00375F84" w:rsidRPr="00EF6DAF" w:rsidRDefault="00375F84" w:rsidP="00375F84">
      <w:pPr>
        <w:pStyle w:val="Body2"/>
        <w:rPr>
          <w:rFonts w:asciiTheme="minorHAnsi" w:hAnsiTheme="minorHAnsi" w:cstheme="minorHAnsi"/>
        </w:rPr>
      </w:pPr>
      <w:r w:rsidRPr="00EF6DAF">
        <w:rPr>
          <w:rFonts w:asciiTheme="minorHAnsi" w:hAnsiTheme="minorHAnsi" w:cstheme="minorHAnsi"/>
        </w:rPr>
        <w:t xml:space="preserve">Sheehan, M. R. and Potter, S. (2017) Managing Opuntioid Cacti in Australia: Best practice control manual for </w:t>
      </w:r>
      <w:r w:rsidRPr="00EF6DAF">
        <w:rPr>
          <w:rFonts w:asciiTheme="minorHAnsi" w:hAnsiTheme="minorHAnsi" w:cstheme="minorHAnsi"/>
          <w:i/>
        </w:rPr>
        <w:t>Austrocylindropuntia</w:t>
      </w:r>
      <w:r w:rsidRPr="00EF6DAF">
        <w:rPr>
          <w:rFonts w:asciiTheme="minorHAnsi" w:hAnsiTheme="minorHAnsi" w:cstheme="minorHAnsi"/>
        </w:rPr>
        <w:t xml:space="preserve">, </w:t>
      </w:r>
      <w:r w:rsidRPr="00EF6DAF">
        <w:rPr>
          <w:rFonts w:asciiTheme="minorHAnsi" w:hAnsiTheme="minorHAnsi" w:cstheme="minorHAnsi"/>
          <w:i/>
        </w:rPr>
        <w:t>Cylindropuntia</w:t>
      </w:r>
      <w:r w:rsidRPr="00EF6DAF">
        <w:rPr>
          <w:rFonts w:asciiTheme="minorHAnsi" w:hAnsiTheme="minorHAnsi" w:cstheme="minorHAnsi"/>
        </w:rPr>
        <w:t xml:space="preserve"> and </w:t>
      </w:r>
      <w:r w:rsidRPr="00EF6DAF">
        <w:rPr>
          <w:rFonts w:asciiTheme="minorHAnsi" w:hAnsiTheme="minorHAnsi" w:cstheme="minorHAnsi"/>
          <w:i/>
        </w:rPr>
        <w:t>Opuntia</w:t>
      </w:r>
      <w:r w:rsidRPr="00EF6DAF">
        <w:rPr>
          <w:rFonts w:asciiTheme="minorHAnsi" w:hAnsiTheme="minorHAnsi" w:cstheme="minorHAnsi"/>
        </w:rPr>
        <w:t xml:space="preserve"> species. Department of Primary Industries and Regional Development (WA), Perth. ISBN 978 0 9923083 7 7 (book), ISBN 978 0 9923083 6 0 (pdf version).</w:t>
      </w:r>
    </w:p>
    <w:p w:rsidR="00C231E8" w:rsidRPr="00EF6DAF" w:rsidRDefault="00C231E8" w:rsidP="00577E95">
      <w:pPr>
        <w:pStyle w:val="Body2"/>
        <w:rPr>
          <w:rFonts w:asciiTheme="minorHAnsi" w:hAnsiTheme="minorHAnsi" w:cstheme="minorHAnsi"/>
        </w:rPr>
      </w:pPr>
      <w:r w:rsidRPr="00EF6DAF">
        <w:rPr>
          <w:rFonts w:asciiTheme="minorHAnsi" w:hAnsiTheme="minorHAnsi" w:cstheme="minorHAnsi"/>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C231E8" w:rsidRPr="00EF6DAF" w:rsidRDefault="00C231E8">
      <w:pPr>
        <w:pStyle w:val="Body2"/>
        <w:rPr>
          <w:rFonts w:asciiTheme="minorHAnsi" w:hAnsiTheme="minorHAnsi" w:cstheme="minorHAnsi"/>
        </w:rPr>
      </w:pPr>
      <w:r w:rsidRPr="00EF6DAF">
        <w:rPr>
          <w:rFonts w:asciiTheme="minorHAnsi" w:hAnsiTheme="minorHAnsi" w:cstheme="minorHAnsi"/>
        </w:rPr>
        <w:t xml:space="preserve">Timmins, S., Harris, S. and Brown, J. (2002) How often to search for new weeds, </w:t>
      </w:r>
      <w:r w:rsidRPr="00EF6DAF">
        <w:rPr>
          <w:rFonts w:asciiTheme="minorHAnsi" w:hAnsiTheme="minorHAnsi" w:cstheme="minorHAnsi"/>
          <w:b/>
        </w:rPr>
        <w:t>in</w:t>
      </w:r>
      <w:r w:rsidRPr="00EF6DAF">
        <w:rPr>
          <w:rFonts w:asciiTheme="minorHAnsi" w:hAnsiTheme="minorHAnsi" w:cstheme="minorHAnsi"/>
        </w:rPr>
        <w:t xml:space="preserve"> Spafford Jacob, H. </w:t>
      </w:r>
      <w:r w:rsidRPr="00EF6DAF">
        <w:rPr>
          <w:rFonts w:asciiTheme="minorHAnsi" w:hAnsiTheme="minorHAnsi" w:cstheme="minorHAnsi"/>
          <w:i/>
        </w:rPr>
        <w:t>et al</w:t>
      </w:r>
      <w:r w:rsidRPr="00EF6DAF">
        <w:rPr>
          <w:rFonts w:asciiTheme="minorHAnsi" w:hAnsiTheme="minorHAnsi" w:cstheme="minorHAnsi"/>
        </w:rPr>
        <w:t>. (eds) (2002) Proceedings of the 13th Australian Weeds Conference, pp. 189-191. Plant Protection Society of WA Inc. Perth.</w:t>
      </w:r>
    </w:p>
    <w:p w:rsidR="00C231E8" w:rsidRPr="00EF6DAF" w:rsidRDefault="00C231E8" w:rsidP="0018083C">
      <w:pPr>
        <w:pStyle w:val="Body2"/>
        <w:rPr>
          <w:rFonts w:asciiTheme="minorHAnsi" w:hAnsiTheme="minorHAnsi" w:cstheme="minorHAnsi"/>
        </w:rPr>
      </w:pPr>
      <w:r w:rsidRPr="00EF6DAF">
        <w:rPr>
          <w:rFonts w:asciiTheme="minorHAnsi" w:hAnsiTheme="minorHAnsi" w:cstheme="minorHAnsi"/>
        </w:rPr>
        <w:t>Victorian Government (2010) Invasive plants and animals policy framework. Department of Primary Industries, Melbourne. ISBN 978-1-74217-878-3 (print); ISBN 978-1-74217-884-4 (online).</w:t>
      </w:r>
    </w:p>
    <w:p w:rsidR="00C231E8" w:rsidRPr="00EF6DAF" w:rsidRDefault="00C231E8">
      <w:pPr>
        <w:pStyle w:val="Body2"/>
        <w:rPr>
          <w:rFonts w:asciiTheme="minorHAnsi" w:hAnsiTheme="minorHAnsi" w:cstheme="minorHAnsi"/>
        </w:rPr>
      </w:pPr>
      <w:r w:rsidRPr="00EF6DAF">
        <w:rPr>
          <w:rFonts w:asciiTheme="minorHAnsi" w:hAnsiTheme="minorHAnsi" w:cstheme="minorHAnsi"/>
        </w:rPr>
        <w:t xml:space="preserve">Zamora, D. L., Thill, D. C. and Eplee, R. E. (1989) An eradication plan for plant invasions. </w:t>
      </w:r>
      <w:r w:rsidRPr="00EF6DAF">
        <w:rPr>
          <w:rFonts w:asciiTheme="minorHAnsi" w:hAnsiTheme="minorHAnsi" w:cstheme="minorHAnsi"/>
          <w:i/>
        </w:rPr>
        <w:t>Weed Technology</w:t>
      </w:r>
      <w:r w:rsidRPr="00EF6DAF">
        <w:rPr>
          <w:rFonts w:asciiTheme="minorHAnsi" w:hAnsiTheme="minorHAnsi" w:cstheme="minorHAnsi"/>
        </w:rPr>
        <w:t xml:space="preserve"> 3: 2-12.</w:t>
      </w:r>
    </w:p>
    <w:p w:rsidR="004F67DA" w:rsidRPr="00EF6DAF" w:rsidRDefault="004F67DA" w:rsidP="00FE60CC">
      <w:pPr>
        <w:pStyle w:val="HB"/>
      </w:pPr>
      <w:bookmarkStart w:id="96" w:name="_Toc430599314"/>
      <w:bookmarkStart w:id="97" w:name="_Toc2154179"/>
      <w:r w:rsidRPr="00EF6DAF">
        <w:t>Further reading</w:t>
      </w:r>
      <w:bookmarkEnd w:id="96"/>
      <w:bookmarkEnd w:id="97"/>
    </w:p>
    <w:p w:rsidR="0002390E" w:rsidRPr="00EF6DAF" w:rsidRDefault="0002390E" w:rsidP="00A219C2">
      <w:pPr>
        <w:spacing w:after="120"/>
        <w:rPr>
          <w:rFonts w:asciiTheme="minorHAnsi" w:hAnsiTheme="minorHAnsi" w:cstheme="minorHAnsi"/>
          <w:szCs w:val="22"/>
        </w:rPr>
      </w:pPr>
      <w:bookmarkStart w:id="98" w:name="_Hlk526339802"/>
      <w:r w:rsidRPr="00EF6DAF">
        <w:rPr>
          <w:rFonts w:asciiTheme="minorHAnsi" w:hAnsiTheme="minorHAnsi" w:cstheme="minorHAnsi"/>
          <w:szCs w:val="22"/>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02390E" w:rsidRPr="00EF6DAF" w:rsidRDefault="0002390E" w:rsidP="00A219C2">
      <w:pPr>
        <w:spacing w:after="120"/>
        <w:rPr>
          <w:rFonts w:asciiTheme="minorHAnsi" w:hAnsiTheme="minorHAnsi" w:cstheme="minorHAnsi"/>
          <w:szCs w:val="22"/>
        </w:rPr>
      </w:pPr>
      <w:bookmarkStart w:id="99" w:name="_Hlk526339341"/>
      <w:r w:rsidRPr="00EF6DAF">
        <w:rPr>
          <w:rFonts w:asciiTheme="minorHAnsi" w:hAnsiTheme="minorHAnsi" w:cstheme="minorHAnsi"/>
          <w:szCs w:val="22"/>
        </w:rPr>
        <w:t>Blood, K. and James, R. (2018a)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02390E" w:rsidRPr="00EF6DAF" w:rsidRDefault="0002390E" w:rsidP="00A219C2">
      <w:pPr>
        <w:spacing w:after="120"/>
        <w:rPr>
          <w:rFonts w:asciiTheme="minorHAnsi" w:hAnsiTheme="minorHAnsi" w:cstheme="minorHAnsi"/>
          <w:szCs w:val="22"/>
        </w:rPr>
      </w:pPr>
      <w:r w:rsidRPr="00EF6DAF">
        <w:rPr>
          <w:rFonts w:asciiTheme="minorHAnsi" w:hAnsiTheme="minorHAnsi" w:cstheme="minorHAnsi"/>
          <w:szCs w:val="22"/>
        </w:rPr>
        <w:lastRenderedPageBreak/>
        <w:t>Blood, K. and James, R. (2018b)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02390E" w:rsidRPr="00EF6DAF" w:rsidRDefault="0002390E" w:rsidP="00A219C2">
      <w:pPr>
        <w:spacing w:after="120"/>
        <w:rPr>
          <w:rFonts w:asciiTheme="minorHAnsi" w:hAnsiTheme="minorHAnsi" w:cstheme="minorHAnsi"/>
          <w:szCs w:val="22"/>
        </w:rPr>
      </w:pPr>
      <w:r w:rsidRPr="00EF6DAF">
        <w:rPr>
          <w:rFonts w:asciiTheme="minorHAnsi" w:hAnsiTheme="minorHAnsi" w:cstheme="minorHAnsi"/>
          <w:szCs w:val="22"/>
        </w:rPr>
        <w:t>Blood, K., James, R. and Panetta, F. D. (2018a)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02390E" w:rsidRPr="00EF6DAF" w:rsidRDefault="0002390E" w:rsidP="00A219C2">
      <w:pPr>
        <w:spacing w:after="120"/>
        <w:rPr>
          <w:rFonts w:asciiTheme="minorHAnsi" w:hAnsiTheme="minorHAnsi" w:cstheme="minorHAnsi"/>
          <w:szCs w:val="22"/>
        </w:rPr>
      </w:pPr>
      <w:r w:rsidRPr="00EF6DAF">
        <w:rPr>
          <w:rFonts w:asciiTheme="minorHAnsi" w:hAnsiTheme="minorHAnsi" w:cstheme="minorHAnsi"/>
          <w:szCs w:val="22"/>
        </w:rPr>
        <w:t>Early invader update (seasonal) DELWP. ISSN 2209-3044 - Online (pdf/word) format.</w:t>
      </w:r>
    </w:p>
    <w:p w:rsidR="0002390E" w:rsidRPr="00EF6DAF" w:rsidRDefault="0002390E" w:rsidP="00A219C2">
      <w:pPr>
        <w:spacing w:after="120"/>
        <w:rPr>
          <w:rFonts w:asciiTheme="minorHAnsi" w:hAnsiTheme="minorHAnsi" w:cstheme="minorHAnsi"/>
          <w:szCs w:val="22"/>
        </w:rPr>
      </w:pPr>
      <w:r w:rsidRPr="00EF6DAF">
        <w:rPr>
          <w:rFonts w:asciiTheme="minorHAnsi" w:hAnsiTheme="minorHAnsi" w:cstheme="minorHAnsi"/>
          <w:szCs w:val="22"/>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02390E" w:rsidRPr="00EF6DAF" w:rsidRDefault="0002390E" w:rsidP="00A219C2">
      <w:pPr>
        <w:spacing w:after="120"/>
        <w:rPr>
          <w:rFonts w:asciiTheme="minorHAnsi" w:hAnsiTheme="minorHAnsi" w:cstheme="minorHAnsi"/>
          <w:szCs w:val="22"/>
        </w:rPr>
      </w:pPr>
      <w:bookmarkStart w:id="100" w:name="_Hlk526339690"/>
      <w:bookmarkEnd w:id="99"/>
      <w:r w:rsidRPr="00EF6DAF">
        <w:rPr>
          <w:rFonts w:asciiTheme="minorHAnsi" w:hAnsiTheme="minorHAnsi" w:cstheme="minorHAnsi"/>
          <w:szCs w:val="22"/>
        </w:rPr>
        <w:t>Victorian environmental weed risk database (2018), search online for ‘early invader weeds’.</w:t>
      </w:r>
    </w:p>
    <w:p w:rsidR="0002390E" w:rsidRPr="00EF6DAF" w:rsidRDefault="0002390E" w:rsidP="00A219C2">
      <w:pPr>
        <w:spacing w:after="120"/>
        <w:rPr>
          <w:rFonts w:asciiTheme="minorHAnsi" w:hAnsiTheme="minorHAnsi" w:cstheme="minorHAnsi"/>
          <w:szCs w:val="22"/>
        </w:rPr>
      </w:pPr>
      <w:r w:rsidRPr="00EF6DAF">
        <w:rPr>
          <w:rFonts w:asciiTheme="minorHAnsi" w:hAnsiTheme="minorHAnsi" w:cstheme="minorHAnsi"/>
          <w:szCs w:val="22"/>
        </w:rPr>
        <w:t>White, M., Cheal, D., Carr, G. W., Adair, R., Blood, K. and Meagher, D. (2018).  Advisory list of environmental weeds in Victoria. Arthur Rylah Institute for Environmental Research Technical Report Series No. 287. Department of Environment, Land, Water and Planning, Heidelberg, Victoria. ISBN 978-1-76077-001-3 (pdf/online).</w:t>
      </w:r>
    </w:p>
    <w:bookmarkEnd w:id="98"/>
    <w:bookmarkEnd w:id="100"/>
    <w:p w:rsidR="004F67DA" w:rsidRPr="00EF6DAF" w:rsidRDefault="004F67DA" w:rsidP="004F67DA">
      <w:pPr>
        <w:pStyle w:val="Body2"/>
        <w:rPr>
          <w:rFonts w:asciiTheme="minorHAnsi" w:hAnsiTheme="minorHAnsi" w:cstheme="minorHAnsi"/>
        </w:rPr>
      </w:pPr>
    </w:p>
    <w:p w:rsidR="0018083C" w:rsidRPr="00EF6DAF" w:rsidRDefault="0018083C" w:rsidP="0000211F">
      <w:pPr>
        <w:pStyle w:val="Body2"/>
        <w:rPr>
          <w:rFonts w:asciiTheme="minorHAnsi" w:hAnsiTheme="minorHAnsi" w:cstheme="minorHAnsi"/>
        </w:rPr>
      </w:pPr>
    </w:p>
    <w:p w:rsidR="00EC10BD" w:rsidRPr="00EF6DAF" w:rsidRDefault="00EC10BD" w:rsidP="006F1221">
      <w:pPr>
        <w:pStyle w:val="Body2"/>
        <w:rPr>
          <w:rFonts w:asciiTheme="minorHAnsi" w:hAnsiTheme="minorHAnsi" w:cstheme="minorHAnsi"/>
        </w:rPr>
      </w:pPr>
    </w:p>
    <w:p w:rsidR="00EC10BD" w:rsidRPr="00EF6DAF" w:rsidRDefault="00EC10BD" w:rsidP="006F1221">
      <w:pPr>
        <w:pStyle w:val="Body2"/>
        <w:rPr>
          <w:rFonts w:asciiTheme="minorHAnsi" w:hAnsiTheme="minorHAnsi" w:cstheme="minorHAnsi"/>
        </w:rPr>
      </w:pPr>
    </w:p>
    <w:p w:rsidR="00BE41B2" w:rsidRPr="00EF6DAF" w:rsidRDefault="00BE41B2" w:rsidP="00BE41B2">
      <w:pPr>
        <w:spacing w:after="600" w:line="460" w:lineRule="atLeast"/>
        <w:outlineLvl w:val="0"/>
        <w:rPr>
          <w:rFonts w:asciiTheme="minorHAnsi" w:hAnsiTheme="minorHAnsi" w:cstheme="minorHAnsi"/>
          <w:color w:val="F58426"/>
          <w:sz w:val="40"/>
          <w:lang w:val="en-US"/>
        </w:rPr>
        <w:sectPr w:rsidR="00BE41B2" w:rsidRPr="00EF6DAF" w:rsidSect="000E044D">
          <w:pgSz w:w="11907" w:h="16839" w:code="9"/>
          <w:pgMar w:top="1134" w:right="1134" w:bottom="1134" w:left="1134" w:header="709" w:footer="567" w:gutter="0"/>
          <w:cols w:space="720"/>
          <w:titlePg/>
          <w:docGrid w:linePitch="360"/>
        </w:sectPr>
      </w:pPr>
    </w:p>
    <w:p w:rsidR="0060555A" w:rsidRPr="00EF6DAF" w:rsidRDefault="00BE41B2" w:rsidP="00FE60CC">
      <w:pPr>
        <w:pStyle w:val="HA"/>
      </w:pPr>
      <w:bookmarkStart w:id="101" w:name="_Toc391554940"/>
      <w:bookmarkStart w:id="102" w:name="_Toc2154180"/>
      <w:bookmarkStart w:id="103" w:name="_Toc381101185"/>
      <w:r w:rsidRPr="00EF6DAF">
        <w:lastRenderedPageBreak/>
        <w:t xml:space="preserve">Appendix 1 </w:t>
      </w:r>
      <w:r w:rsidR="00C93719" w:rsidRPr="00EF6DAF">
        <w:t xml:space="preserve">- </w:t>
      </w:r>
      <w:r w:rsidRPr="00EF6DAF">
        <w:t>Decision making framework</w:t>
      </w:r>
      <w:bookmarkEnd w:id="101"/>
      <w:r w:rsidR="002224E4" w:rsidRPr="00EF6DAF">
        <w:t xml:space="preserve"> (with scenarios)</w:t>
      </w:r>
      <w:bookmarkEnd w:id="102"/>
    </w:p>
    <w:p w:rsidR="00F67DB8" w:rsidRDefault="00F67DB8" w:rsidP="00F67DB8">
      <w:pPr>
        <w:pStyle w:val="Caption"/>
        <w:rPr>
          <w:rFonts w:asciiTheme="minorHAnsi" w:hAnsiTheme="minorHAnsi" w:cstheme="minorHAnsi"/>
        </w:rPr>
      </w:pPr>
      <w:r>
        <w:rPr>
          <w:rFonts w:asciiTheme="minorHAnsi" w:hAnsiTheme="minorHAnsi" w:cstheme="minorHAnsi"/>
        </w:rPr>
        <w:t>[flow chart]</w:t>
      </w:r>
    </w:p>
    <w:p w:rsidR="002224E4" w:rsidRPr="00EF6DAF" w:rsidRDefault="002224E4" w:rsidP="00E64A2A">
      <w:pPr>
        <w:pStyle w:val="Pullout"/>
        <w:jc w:val="center"/>
        <w:rPr>
          <w:rFonts w:asciiTheme="minorHAnsi" w:hAnsiTheme="minorHAnsi" w:cstheme="minorHAnsi"/>
        </w:rPr>
      </w:pPr>
    </w:p>
    <w:p w:rsidR="00BE41B2" w:rsidRPr="00EF6DAF" w:rsidRDefault="002224E4" w:rsidP="008D1922">
      <w:pPr>
        <w:pStyle w:val="Caption"/>
        <w:rPr>
          <w:rFonts w:asciiTheme="minorHAnsi" w:hAnsiTheme="minorHAnsi" w:cstheme="minorHAnsi"/>
        </w:rPr>
        <w:sectPr w:rsidR="00BE41B2" w:rsidRPr="00EF6DAF" w:rsidSect="000E044D">
          <w:pgSz w:w="16839" w:h="11907" w:orient="landscape" w:code="9"/>
          <w:pgMar w:top="1134" w:right="1134" w:bottom="1134" w:left="1134" w:header="709" w:footer="567" w:gutter="0"/>
          <w:cols w:space="720"/>
          <w:titlePg/>
          <w:docGrid w:linePitch="360"/>
        </w:sectPr>
      </w:pPr>
      <w:r w:rsidRPr="00EF6DAF">
        <w:rPr>
          <w:rFonts w:asciiTheme="minorHAnsi" w:hAnsiTheme="minorHAnsi" w:cstheme="minorHAnsi"/>
        </w:rPr>
        <w:t>Figure 1</w:t>
      </w:r>
      <w:r w:rsidR="00E67D99" w:rsidRPr="00EF6DAF">
        <w:rPr>
          <w:rFonts w:asciiTheme="minorHAnsi" w:hAnsiTheme="minorHAnsi" w:cstheme="minorHAnsi"/>
        </w:rPr>
        <w:t>4 -</w:t>
      </w:r>
      <w:r w:rsidRPr="00EF6DAF">
        <w:rPr>
          <w:rFonts w:asciiTheme="minorHAnsi" w:hAnsiTheme="minorHAnsi" w:cstheme="minorHAnsi"/>
        </w:rPr>
        <w:t xml:space="preserve"> This is the WESI decision making framework that guides the process for dealing with weeds at the early stage of invasion. This version illustrates three typical scenarios faced by public land managers.</w:t>
      </w:r>
      <w:r w:rsidR="00BE41B2" w:rsidRPr="00EF6DAF">
        <w:rPr>
          <w:rFonts w:asciiTheme="minorHAnsi" w:hAnsiTheme="minorHAnsi" w:cstheme="minorHAnsi"/>
        </w:rPr>
        <w:br w:type="page"/>
      </w:r>
    </w:p>
    <w:p w:rsidR="00BE41B2" w:rsidRPr="00EF6DAF" w:rsidRDefault="00BE41B2" w:rsidP="00FE60CC">
      <w:pPr>
        <w:pStyle w:val="HA"/>
      </w:pPr>
      <w:bookmarkStart w:id="104" w:name="_Toc381101190"/>
      <w:bookmarkStart w:id="105" w:name="_Toc391554946"/>
      <w:bookmarkStart w:id="106" w:name="_Toc2154181"/>
      <w:bookmarkStart w:id="107" w:name="_Toc381101189"/>
      <w:bookmarkEnd w:id="103"/>
      <w:r w:rsidRPr="00EF6DAF">
        <w:lastRenderedPageBreak/>
        <w:t xml:space="preserve">Appendix </w:t>
      </w:r>
      <w:r w:rsidR="00DC0410" w:rsidRPr="00EF6DAF">
        <w:t xml:space="preserve">2 </w:t>
      </w:r>
      <w:r w:rsidR="009A561C" w:rsidRPr="00EF6DAF">
        <w:t>–</w:t>
      </w:r>
      <w:r w:rsidRPr="00EF6DAF">
        <w:t xml:space="preserve"> </w:t>
      </w:r>
      <w:r w:rsidR="009A561C" w:rsidRPr="00EF6DAF">
        <w:t>Weed s</w:t>
      </w:r>
      <w:r w:rsidRPr="00EF6DAF">
        <w:t xml:space="preserve">earch plan </w:t>
      </w:r>
      <w:r w:rsidR="002224E4" w:rsidRPr="00EF6DAF">
        <w:t xml:space="preserve">template </w:t>
      </w:r>
      <w:bookmarkEnd w:id="104"/>
      <w:bookmarkEnd w:id="105"/>
      <w:r w:rsidR="0046217B" w:rsidRPr="00EF6DAF">
        <w:t>(optional)</w:t>
      </w:r>
      <w:bookmarkEnd w:id="106"/>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9"/>
      </w:tblGrid>
      <w:tr w:rsidR="00E73886" w:rsidRPr="00EF6DAF" w:rsidTr="00B21627">
        <w:trPr>
          <w:trHeight w:val="1423"/>
        </w:trPr>
        <w:tc>
          <w:tcPr>
            <w:tcW w:w="4627"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color w:val="7030A0"/>
                <w:sz w:val="20"/>
                <w:szCs w:val="20"/>
              </w:rPr>
            </w:pPr>
            <w:r w:rsidRPr="00EF6DAF">
              <w:rPr>
                <w:rFonts w:asciiTheme="minorHAnsi" w:eastAsia="Calibri" w:hAnsiTheme="minorHAnsi" w:cstheme="minorHAnsi"/>
                <w:b/>
                <w:color w:val="7030A0"/>
                <w:sz w:val="20"/>
                <w:szCs w:val="20"/>
              </w:rPr>
              <w:t xml:space="preserve">Common name/s: </w:t>
            </w:r>
          </w:p>
          <w:p w:rsidR="00E73886" w:rsidRPr="00EF6DAF" w:rsidRDefault="00E73886" w:rsidP="00B21627">
            <w:pPr>
              <w:rPr>
                <w:rFonts w:asciiTheme="minorHAnsi" w:eastAsia="Calibri" w:hAnsiTheme="minorHAnsi" w:cstheme="minorHAnsi"/>
                <w:color w:val="E36C0A"/>
                <w:sz w:val="20"/>
                <w:szCs w:val="20"/>
              </w:rPr>
            </w:pPr>
          </w:p>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 xml:space="preserve">Botanical name: </w:t>
            </w:r>
          </w:p>
          <w:p w:rsidR="00E73886" w:rsidRPr="00EF6DAF" w:rsidRDefault="00E73886" w:rsidP="00B21627">
            <w:pPr>
              <w:rPr>
                <w:rFonts w:asciiTheme="minorHAnsi" w:eastAsia="Calibri" w:hAnsiTheme="minorHAnsi" w:cstheme="minorHAnsi"/>
                <w:b/>
                <w:color w:val="E36C0A"/>
                <w:sz w:val="20"/>
                <w:szCs w:val="20"/>
              </w:rPr>
            </w:pPr>
          </w:p>
        </w:tc>
        <w:tc>
          <w:tcPr>
            <w:tcW w:w="4629"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Photo</w:t>
            </w:r>
          </w:p>
          <w:p w:rsidR="00E73886" w:rsidRPr="00EF6DAF" w:rsidRDefault="00E73886" w:rsidP="00B21627">
            <w:pPr>
              <w:rPr>
                <w:rFonts w:asciiTheme="minorHAnsi" w:eastAsia="Calibri" w:hAnsiTheme="minorHAnsi" w:cstheme="minorHAnsi"/>
                <w:b/>
                <w:sz w:val="20"/>
                <w:szCs w:val="20"/>
              </w:rPr>
            </w:pPr>
          </w:p>
          <w:p w:rsidR="00E73886" w:rsidRPr="00EF6DAF" w:rsidRDefault="00E73886" w:rsidP="00B21627">
            <w:pPr>
              <w:rPr>
                <w:rFonts w:asciiTheme="minorHAnsi" w:eastAsia="Calibri" w:hAnsiTheme="minorHAnsi" w:cstheme="minorHAnsi"/>
                <w:b/>
                <w:noProof/>
                <w:sz w:val="20"/>
                <w:szCs w:val="20"/>
                <w:lang w:eastAsia="en-AU"/>
              </w:rPr>
            </w:pPr>
          </w:p>
          <w:p w:rsidR="00E73886" w:rsidRPr="00EF6DAF" w:rsidRDefault="00E73886" w:rsidP="00B21627">
            <w:pPr>
              <w:rPr>
                <w:rFonts w:asciiTheme="minorHAnsi" w:eastAsia="Calibri" w:hAnsiTheme="minorHAnsi" w:cstheme="minorHAnsi"/>
                <w:b/>
                <w:noProof/>
                <w:sz w:val="20"/>
                <w:szCs w:val="20"/>
                <w:lang w:eastAsia="en-AU"/>
              </w:rPr>
            </w:pPr>
          </w:p>
          <w:p w:rsidR="00E73886" w:rsidRPr="00EF6DAF" w:rsidRDefault="00E73886" w:rsidP="00B21627">
            <w:pPr>
              <w:rPr>
                <w:rFonts w:asciiTheme="minorHAnsi" w:eastAsia="Calibri" w:hAnsiTheme="minorHAnsi" w:cstheme="minorHAnsi"/>
                <w:b/>
                <w:noProof/>
                <w:sz w:val="20"/>
                <w:szCs w:val="20"/>
                <w:lang w:eastAsia="en-AU"/>
              </w:rPr>
            </w:pPr>
          </w:p>
          <w:p w:rsidR="00E73886" w:rsidRPr="00EF6DAF" w:rsidRDefault="00E73886" w:rsidP="00B21627">
            <w:pPr>
              <w:rPr>
                <w:rFonts w:asciiTheme="minorHAnsi" w:eastAsia="Calibri" w:hAnsiTheme="minorHAnsi" w:cstheme="minorHAnsi"/>
                <w:b/>
                <w:noProof/>
                <w:sz w:val="20"/>
                <w:szCs w:val="20"/>
                <w:lang w:eastAsia="en-AU"/>
              </w:rPr>
            </w:pPr>
          </w:p>
          <w:p w:rsidR="00E73886" w:rsidRPr="00EF6DAF" w:rsidRDefault="00E73886" w:rsidP="00B21627">
            <w:pPr>
              <w:rPr>
                <w:rFonts w:asciiTheme="minorHAnsi" w:eastAsia="Calibri" w:hAnsiTheme="minorHAnsi" w:cstheme="minorHAnsi"/>
                <w:b/>
                <w:noProof/>
                <w:sz w:val="20"/>
                <w:szCs w:val="20"/>
                <w:lang w:eastAsia="en-AU"/>
              </w:rPr>
            </w:pPr>
          </w:p>
          <w:p w:rsidR="00E73886" w:rsidRPr="00EF6DAF" w:rsidRDefault="00E73886" w:rsidP="00B21627">
            <w:pPr>
              <w:rPr>
                <w:rFonts w:asciiTheme="minorHAnsi" w:eastAsia="Calibri" w:hAnsiTheme="minorHAnsi" w:cstheme="minorHAnsi"/>
                <w:b/>
                <w:sz w:val="20"/>
                <w:szCs w:val="20"/>
              </w:rPr>
            </w:pP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sz w:val="20"/>
                <w:szCs w:val="20"/>
              </w:rPr>
              <w:t xml:space="preserve">Source: </w:t>
            </w:r>
          </w:p>
          <w:p w:rsidR="00E73886" w:rsidRPr="00EF6DAF" w:rsidRDefault="00E73886" w:rsidP="00B21627">
            <w:pPr>
              <w:rPr>
                <w:rFonts w:asciiTheme="minorHAnsi" w:eastAsia="Calibri" w:hAnsiTheme="minorHAnsi" w:cstheme="minorHAnsi"/>
                <w:b/>
                <w:sz w:val="20"/>
                <w:szCs w:val="20"/>
              </w:rPr>
            </w:pPr>
          </w:p>
          <w:p w:rsidR="00E73886" w:rsidRPr="00EF6DAF" w:rsidRDefault="00E73886" w:rsidP="00B21627">
            <w:pPr>
              <w:rPr>
                <w:rFonts w:asciiTheme="minorHAnsi" w:eastAsia="Calibri" w:hAnsiTheme="minorHAnsi" w:cstheme="minorHAnsi"/>
                <w:b/>
                <w:color w:val="E36C0A"/>
                <w:sz w:val="20"/>
                <w:szCs w:val="20"/>
              </w:rPr>
            </w:pPr>
          </w:p>
        </w:tc>
      </w:tr>
    </w:tbl>
    <w:p w:rsidR="00E73886" w:rsidRPr="00EF6DAF" w:rsidRDefault="00E73886" w:rsidP="00E73886">
      <w:pPr>
        <w:spacing w:after="200" w:line="276" w:lineRule="auto"/>
        <w:rPr>
          <w:rFonts w:asciiTheme="minorHAnsi" w:eastAsia="Calibr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A561C" w:rsidRPr="00EF6DAF" w:rsidTr="00D522C9">
        <w:trPr>
          <w:trHeight w:val="910"/>
        </w:trPr>
        <w:tc>
          <w:tcPr>
            <w:tcW w:w="9242" w:type="dxa"/>
            <w:tcBorders>
              <w:top w:val="single" w:sz="4" w:space="0" w:color="auto"/>
              <w:left w:val="single" w:sz="4" w:space="0" w:color="auto"/>
              <w:bottom w:val="single" w:sz="4" w:space="0" w:color="auto"/>
              <w:right w:val="single" w:sz="4" w:space="0" w:color="auto"/>
            </w:tcBorders>
          </w:tcPr>
          <w:p w:rsidR="009A561C" w:rsidRPr="00EF6DAF" w:rsidRDefault="009A561C" w:rsidP="00D522C9">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Purpose of the search:</w:t>
            </w:r>
          </w:p>
          <w:p w:rsidR="009A561C" w:rsidRPr="00EF6DAF" w:rsidRDefault="009A561C" w:rsidP="00D522C9">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(For search and detect, delimiting, or monitoring? Simple statement)</w:t>
            </w:r>
          </w:p>
          <w:p w:rsidR="009A561C" w:rsidRPr="00EF6DAF" w:rsidRDefault="009A561C" w:rsidP="00D522C9">
            <w:pPr>
              <w:rPr>
                <w:rFonts w:asciiTheme="minorHAnsi" w:eastAsia="Calibri" w:hAnsiTheme="minorHAnsi" w:cstheme="minorHAnsi"/>
                <w:sz w:val="20"/>
                <w:szCs w:val="20"/>
              </w:rPr>
            </w:pPr>
          </w:p>
          <w:p w:rsidR="009A561C" w:rsidRPr="00EF6DAF" w:rsidRDefault="009A561C" w:rsidP="00D522C9">
            <w:pPr>
              <w:rPr>
                <w:rFonts w:asciiTheme="minorHAnsi" w:eastAsia="Calibri" w:hAnsiTheme="minorHAnsi" w:cstheme="minorHAnsi"/>
                <w:sz w:val="20"/>
                <w:szCs w:val="20"/>
              </w:rPr>
            </w:pPr>
          </w:p>
        </w:tc>
      </w:tr>
    </w:tbl>
    <w:p w:rsidR="009A561C" w:rsidRPr="00EF6DAF" w:rsidRDefault="009A561C" w:rsidP="009A561C">
      <w:pPr>
        <w:spacing w:after="200" w:line="276" w:lineRule="auto"/>
        <w:rPr>
          <w:rFonts w:asciiTheme="minorHAnsi" w:eastAsia="Calibr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886" w:rsidRPr="00EF6DAF" w:rsidTr="00B21627">
        <w:trPr>
          <w:trHeight w:val="1106"/>
        </w:trPr>
        <w:tc>
          <w:tcPr>
            <w:tcW w:w="9242"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Identification characteristics:</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color w:val="A6A6A6" w:themeColor="background1" w:themeShade="A6"/>
                <w:sz w:val="18"/>
                <w:szCs w:val="18"/>
              </w:rPr>
              <w:t>(e.g. Life form, flowers, seeds, fruit, stems)</w:t>
            </w: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Life form</w:t>
            </w:r>
            <w:r w:rsidRPr="00EF6DAF">
              <w:rPr>
                <w:rFonts w:asciiTheme="minorHAnsi" w:eastAsia="Calibri" w:hAnsiTheme="minorHAnsi" w:cstheme="minorHAnsi"/>
                <w:sz w:val="20"/>
                <w:szCs w:val="20"/>
              </w:rPr>
              <w:t xml:space="preserve">: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Leaves</w:t>
            </w:r>
            <w:r w:rsidRPr="00EF6DAF">
              <w:rPr>
                <w:rFonts w:asciiTheme="minorHAnsi" w:eastAsia="Calibri" w:hAnsiTheme="minorHAnsi" w:cstheme="minorHAnsi"/>
                <w:sz w:val="20"/>
                <w:szCs w:val="20"/>
              </w:rPr>
              <w:t xml:space="preserve">: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Flower</w:t>
            </w:r>
            <w:r w:rsidRPr="00EF6DAF">
              <w:rPr>
                <w:rFonts w:asciiTheme="minorHAnsi" w:eastAsia="Calibri" w:hAnsiTheme="minorHAnsi" w:cstheme="minorHAnsi"/>
                <w:sz w:val="20"/>
                <w:szCs w:val="20"/>
              </w:rPr>
              <w:t xml:space="preserve">: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Fruit</w:t>
            </w:r>
            <w:r w:rsidRPr="00EF6DAF">
              <w:rPr>
                <w:rFonts w:asciiTheme="minorHAnsi" w:eastAsia="Calibri" w:hAnsiTheme="minorHAnsi" w:cstheme="minorHAnsi"/>
                <w:sz w:val="20"/>
                <w:szCs w:val="20"/>
              </w:rPr>
              <w:t xml:space="preserve">: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Spines</w:t>
            </w:r>
            <w:r w:rsidRPr="00EF6DAF">
              <w:rPr>
                <w:rFonts w:asciiTheme="minorHAnsi" w:eastAsia="Calibri" w:hAnsiTheme="minorHAnsi" w:cstheme="minorHAnsi"/>
                <w:sz w:val="20"/>
                <w:szCs w:val="20"/>
              </w:rPr>
              <w:t xml:space="preserve">: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Stems/bark: </w:t>
            </w:r>
          </w:p>
          <w:p w:rsidR="00E73886" w:rsidRPr="00EF6DAF" w:rsidRDefault="00E73886" w:rsidP="00B21627">
            <w:pPr>
              <w:rPr>
                <w:rFonts w:asciiTheme="minorHAnsi" w:eastAsia="Calibri" w:hAnsiTheme="minorHAnsi" w:cstheme="minorHAnsi"/>
                <w:b/>
                <w:sz w:val="20"/>
                <w:szCs w:val="20"/>
              </w:rPr>
            </w:pP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Look-alike plants: </w:t>
            </w:r>
          </w:p>
          <w:p w:rsidR="00E73886" w:rsidRPr="00EF6DAF" w:rsidRDefault="00E73886" w:rsidP="00B21627">
            <w:pPr>
              <w:rPr>
                <w:rFonts w:asciiTheme="minorHAnsi" w:eastAsia="Calibri" w:hAnsiTheme="minorHAnsi" w:cstheme="minorHAnsi"/>
                <w:sz w:val="20"/>
                <w:szCs w:val="20"/>
              </w:rPr>
            </w:pPr>
          </w:p>
        </w:tc>
      </w:tr>
    </w:tbl>
    <w:p w:rsidR="00E73886" w:rsidRPr="00EF6DAF" w:rsidRDefault="00E73886" w:rsidP="00E73886">
      <w:pPr>
        <w:spacing w:after="200" w:line="276" w:lineRule="auto"/>
        <w:rPr>
          <w:rFonts w:asciiTheme="minorHAnsi" w:eastAsia="Calibr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886" w:rsidRPr="00EF6DAF" w:rsidTr="00B21627">
        <w:trPr>
          <w:trHeight w:val="416"/>
        </w:trPr>
        <w:tc>
          <w:tcPr>
            <w:tcW w:w="9242"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Biology and spread mechanisms:</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reproduction method, annual growth cycle, dispersal mechanisms, vectors)</w:t>
            </w: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vanish/>
                <w:sz w:val="20"/>
                <w:szCs w:val="20"/>
              </w:rPr>
            </w:pPr>
          </w:p>
          <w:tbl>
            <w:tblPr>
              <w:tblW w:w="0" w:type="auto"/>
              <w:tblLook w:val="04A0" w:firstRow="1" w:lastRow="0" w:firstColumn="1" w:lastColumn="0" w:noHBand="0" w:noVBand="1"/>
            </w:tblPr>
            <w:tblGrid>
              <w:gridCol w:w="3026"/>
              <w:gridCol w:w="6000"/>
            </w:tblGrid>
            <w:tr w:rsidR="00E73886" w:rsidRPr="00EF6DAF" w:rsidTr="00B21627">
              <w:tc>
                <w:tcPr>
                  <w:tcW w:w="3080" w:type="dxa"/>
                  <w:tcBorders>
                    <w:top w:val="nil"/>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Method of reproduction </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 xml:space="preserve">(e.g. seed, vegetative, suckering) </w:t>
                  </w:r>
                </w:p>
              </w:tc>
              <w:tc>
                <w:tcPr>
                  <w:tcW w:w="6162"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tc>
            </w:tr>
            <w:tr w:rsidR="00E73886" w:rsidRPr="00EF6DAF" w:rsidTr="00B21627">
              <w:tc>
                <w:tcPr>
                  <w:tcW w:w="3080" w:type="dxa"/>
                  <w:tcBorders>
                    <w:top w:val="nil"/>
                    <w:left w:val="nil"/>
                    <w:bottom w:val="single" w:sz="4" w:space="0" w:color="auto"/>
                    <w:right w:val="nil"/>
                  </w:tcBorders>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Seed longevity</w:t>
                  </w:r>
                </w:p>
                <w:p w:rsidR="00E73886" w:rsidRPr="00EF6DAF" w:rsidRDefault="00E73886" w:rsidP="009A561C">
                  <w:pPr>
                    <w:rPr>
                      <w:rFonts w:asciiTheme="minorHAnsi" w:eastAsia="Calibri" w:hAnsiTheme="minorHAnsi" w:cstheme="minorHAnsi"/>
                      <w:b/>
                      <w:sz w:val="20"/>
                      <w:szCs w:val="20"/>
                    </w:rPr>
                  </w:pPr>
                  <w:r w:rsidRPr="00EF6DAF">
                    <w:rPr>
                      <w:rFonts w:asciiTheme="minorHAnsi" w:eastAsia="Calibri" w:hAnsiTheme="minorHAnsi" w:cstheme="minorHAnsi"/>
                      <w:color w:val="A6A6A6" w:themeColor="background1" w:themeShade="A6"/>
                      <w:sz w:val="18"/>
                      <w:szCs w:val="18"/>
                    </w:rPr>
                    <w:t>(e.g. seeds can remain dormant in</w:t>
                  </w:r>
                  <w:r w:rsidRPr="00EF6DAF">
                    <w:rPr>
                      <w:rFonts w:asciiTheme="minorHAnsi" w:eastAsia="Calibri" w:hAnsiTheme="minorHAnsi" w:cstheme="minorHAnsi"/>
                      <w:sz w:val="20"/>
                      <w:szCs w:val="20"/>
                    </w:rPr>
                    <w:t xml:space="preserve"> </w:t>
                  </w:r>
                  <w:r w:rsidRPr="00EF6DAF">
                    <w:rPr>
                      <w:rFonts w:asciiTheme="minorHAnsi" w:eastAsia="Calibri" w:hAnsiTheme="minorHAnsi" w:cstheme="minorHAnsi"/>
                      <w:color w:val="A6A6A6" w:themeColor="background1" w:themeShade="A6"/>
                      <w:sz w:val="18"/>
                      <w:szCs w:val="18"/>
                    </w:rPr>
                    <w:t>the soil up to x years)</w:t>
                  </w:r>
                </w:p>
              </w:tc>
              <w:tc>
                <w:tcPr>
                  <w:tcW w:w="6162"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p w:rsidR="00E73886" w:rsidRPr="00EF6DAF" w:rsidRDefault="00E73886" w:rsidP="00B21627">
                  <w:pPr>
                    <w:rPr>
                      <w:rFonts w:asciiTheme="minorHAnsi" w:eastAsia="Calibri" w:hAnsiTheme="minorHAnsi" w:cstheme="minorHAnsi"/>
                      <w:sz w:val="20"/>
                      <w:szCs w:val="20"/>
                    </w:rPr>
                  </w:pPr>
                </w:p>
              </w:tc>
            </w:tr>
            <w:tr w:rsidR="00E73886" w:rsidRPr="00EF6DAF" w:rsidTr="00B21627">
              <w:tc>
                <w:tcPr>
                  <w:tcW w:w="3080" w:type="dxa"/>
                  <w:tcBorders>
                    <w:top w:val="nil"/>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Budbank </w:t>
                  </w:r>
                  <w:r w:rsidRPr="00EF6DAF">
                    <w:rPr>
                      <w:rFonts w:asciiTheme="minorHAnsi" w:eastAsia="Calibri" w:hAnsiTheme="minorHAnsi" w:cstheme="minorHAnsi"/>
                      <w:color w:val="A6A6A6" w:themeColor="background1" w:themeShade="A6"/>
                      <w:sz w:val="18"/>
                      <w:szCs w:val="18"/>
                    </w:rPr>
                    <w:t>(e.g. tubers underground)</w:t>
                  </w:r>
                </w:p>
              </w:tc>
              <w:tc>
                <w:tcPr>
                  <w:tcW w:w="6162"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tc>
            </w:tr>
            <w:tr w:rsidR="00E73886" w:rsidRPr="00EF6DAF" w:rsidTr="00B21627">
              <w:tc>
                <w:tcPr>
                  <w:tcW w:w="3080" w:type="dxa"/>
                  <w:tcBorders>
                    <w:top w:val="nil"/>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Timing of flowering and fruiting</w:t>
                  </w:r>
                </w:p>
              </w:tc>
              <w:tc>
                <w:tcPr>
                  <w:tcW w:w="6162"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tc>
            </w:tr>
            <w:tr w:rsidR="00E73886" w:rsidRPr="00EF6DAF" w:rsidTr="00B21627">
              <w:tc>
                <w:tcPr>
                  <w:tcW w:w="3080" w:type="dxa"/>
                  <w:tcBorders>
                    <w:top w:val="nil"/>
                    <w:left w:val="nil"/>
                    <w:bottom w:val="single" w:sz="4" w:space="0" w:color="auto"/>
                    <w:right w:val="nil"/>
                  </w:tcBorders>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Time between flowering and seed set </w:t>
                  </w:r>
                </w:p>
                <w:p w:rsidR="00E73886" w:rsidRPr="00EF6DAF" w:rsidRDefault="00E73886" w:rsidP="00B21627">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E73886" w:rsidRPr="00EF6DAF" w:rsidRDefault="00E73886" w:rsidP="00095472">
                  <w:pPr>
                    <w:numPr>
                      <w:ilvl w:val="0"/>
                      <w:numId w:val="19"/>
                    </w:numPr>
                    <w:rPr>
                      <w:rFonts w:asciiTheme="minorHAnsi" w:eastAsia="Calibri" w:hAnsiTheme="minorHAnsi" w:cstheme="minorHAnsi"/>
                      <w:sz w:val="20"/>
                      <w:szCs w:val="20"/>
                    </w:rPr>
                  </w:pPr>
                </w:p>
              </w:tc>
            </w:tr>
            <w:tr w:rsidR="00E73886" w:rsidRPr="00EF6DAF" w:rsidTr="00B21627">
              <w:tc>
                <w:tcPr>
                  <w:tcW w:w="3080" w:type="dxa"/>
                  <w:tcBorders>
                    <w:top w:val="single" w:sz="4" w:space="0" w:color="auto"/>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Spread by </w:t>
                  </w:r>
                </w:p>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color w:val="A6A6A6" w:themeColor="background1" w:themeShade="A6"/>
                      <w:sz w:val="18"/>
                      <w:szCs w:val="18"/>
                    </w:rPr>
                    <w:t>(e.g. wind, water, garden dumping, humans, animals)</w:t>
                  </w:r>
                </w:p>
              </w:tc>
              <w:tc>
                <w:tcPr>
                  <w:tcW w:w="6162" w:type="dxa"/>
                  <w:tcBorders>
                    <w:top w:val="single" w:sz="4" w:space="0" w:color="auto"/>
                    <w:left w:val="nil"/>
                    <w:bottom w:val="single" w:sz="4" w:space="0" w:color="auto"/>
                    <w:right w:val="nil"/>
                  </w:tcBorders>
                </w:tcPr>
                <w:p w:rsidR="00E73886" w:rsidRPr="00EF6DAF" w:rsidRDefault="00E73886" w:rsidP="00095472">
                  <w:pPr>
                    <w:numPr>
                      <w:ilvl w:val="0"/>
                      <w:numId w:val="18"/>
                    </w:numPr>
                    <w:rPr>
                      <w:rFonts w:asciiTheme="minorHAnsi" w:eastAsia="Calibri" w:hAnsiTheme="minorHAnsi" w:cstheme="minorHAnsi"/>
                      <w:sz w:val="20"/>
                      <w:szCs w:val="20"/>
                    </w:rPr>
                  </w:pPr>
                </w:p>
              </w:tc>
            </w:tr>
            <w:tr w:rsidR="00E73886" w:rsidRPr="00EF6DAF" w:rsidTr="00B21627">
              <w:tc>
                <w:tcPr>
                  <w:tcW w:w="3080" w:type="dxa"/>
                  <w:tcBorders>
                    <w:top w:val="single" w:sz="4" w:space="0" w:color="auto"/>
                    <w:left w:val="nil"/>
                    <w:bottom w:val="nil"/>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Dormancy</w:t>
                  </w:r>
                </w:p>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color w:val="A6A6A6" w:themeColor="background1" w:themeShade="A6"/>
                      <w:sz w:val="18"/>
                      <w:szCs w:val="18"/>
                    </w:rPr>
                    <w:t>(Is the plant dormant below the ground at certain times of the year?)</w:t>
                  </w:r>
                </w:p>
              </w:tc>
              <w:tc>
                <w:tcPr>
                  <w:tcW w:w="6162" w:type="dxa"/>
                  <w:tcBorders>
                    <w:top w:val="single" w:sz="4" w:space="0" w:color="auto"/>
                    <w:left w:val="nil"/>
                    <w:bottom w:val="nil"/>
                    <w:right w:val="nil"/>
                  </w:tcBorders>
                </w:tcPr>
                <w:p w:rsidR="00E73886" w:rsidRPr="00EF6DAF" w:rsidRDefault="00E73886" w:rsidP="00095472">
                  <w:pPr>
                    <w:numPr>
                      <w:ilvl w:val="0"/>
                      <w:numId w:val="18"/>
                    </w:numPr>
                    <w:rPr>
                      <w:rFonts w:asciiTheme="minorHAnsi" w:eastAsia="Calibri" w:hAnsiTheme="minorHAnsi" w:cstheme="minorHAnsi"/>
                      <w:sz w:val="20"/>
                      <w:szCs w:val="20"/>
                    </w:rPr>
                  </w:pPr>
                </w:p>
              </w:tc>
            </w:tr>
          </w:tbl>
          <w:p w:rsidR="00E73886" w:rsidRPr="00EF6DAF" w:rsidRDefault="00E73886" w:rsidP="00B21627">
            <w:pPr>
              <w:rPr>
                <w:rFonts w:asciiTheme="minorHAnsi" w:eastAsia="Calibri" w:hAnsiTheme="minorHAnsi" w:cstheme="minorHAnsi"/>
                <w:sz w:val="20"/>
                <w:szCs w:val="20"/>
              </w:rPr>
            </w:pPr>
          </w:p>
        </w:tc>
      </w:tr>
      <w:tr w:rsidR="00E73886" w:rsidRPr="00EF6DAF" w:rsidTr="00B21627">
        <w:trPr>
          <w:trHeight w:val="910"/>
        </w:trPr>
        <w:tc>
          <w:tcPr>
            <w:tcW w:w="9242"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lastRenderedPageBreak/>
              <w:t>Understand your site</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Consider: Habitat preference, Land use/tenure of survey area, topography, access, vegetation types present</w:t>
            </w: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tc>
      </w:tr>
    </w:tbl>
    <w:p w:rsidR="00E73886" w:rsidRPr="00EF6DAF" w:rsidRDefault="00E73886" w:rsidP="00E73886">
      <w:pPr>
        <w:spacing w:after="200" w:line="276" w:lineRule="auto"/>
        <w:rPr>
          <w:rFonts w:asciiTheme="minorHAnsi" w:eastAsia="Calibr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886" w:rsidRPr="00EF6DAF" w:rsidTr="00B21627">
        <w:trPr>
          <w:trHeight w:val="1199"/>
        </w:trPr>
        <w:tc>
          <w:tcPr>
            <w:tcW w:w="9242"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Previous recorded sightings locations</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any previous surveys indicate plant was present in the past, or where it could spread</w:t>
            </w:r>
            <w:r w:rsidR="009A561C" w:rsidRPr="00EF6DAF">
              <w:rPr>
                <w:rFonts w:asciiTheme="minorHAnsi" w:eastAsia="Calibri" w:hAnsiTheme="minorHAnsi" w:cstheme="minorHAnsi"/>
                <w:color w:val="A6A6A6" w:themeColor="background1" w:themeShade="A6"/>
                <w:sz w:val="18"/>
                <w:szCs w:val="18"/>
              </w:rPr>
              <w:t>. Check VBA, AVH, ALA, CLM, local records etc</w:t>
            </w:r>
            <w:r w:rsidRPr="00EF6DAF">
              <w:rPr>
                <w:rFonts w:asciiTheme="minorHAnsi" w:eastAsia="Calibri" w:hAnsiTheme="minorHAnsi" w:cstheme="minorHAnsi"/>
                <w:color w:val="A6A6A6" w:themeColor="background1" w:themeShade="A6"/>
                <w:sz w:val="18"/>
                <w:szCs w:val="18"/>
              </w:rPr>
              <w:t>)</w:t>
            </w:r>
          </w:p>
          <w:p w:rsidR="00E73886" w:rsidRPr="00EF6DAF" w:rsidRDefault="00E73886" w:rsidP="009A561C">
            <w:pPr>
              <w:rPr>
                <w:rFonts w:asciiTheme="minorHAnsi" w:eastAsia="Calibri" w:hAnsiTheme="minorHAnsi" w:cstheme="minorHAnsi"/>
              </w:rPr>
            </w:pPr>
          </w:p>
          <w:p w:rsidR="009A561C" w:rsidRPr="00EF6DAF" w:rsidRDefault="009A561C" w:rsidP="009A561C">
            <w:pPr>
              <w:rPr>
                <w:rFonts w:asciiTheme="minorHAnsi" w:eastAsia="Calibri" w:hAnsiTheme="minorHAnsi" w:cstheme="minorHAnsi"/>
              </w:rPr>
            </w:pPr>
          </w:p>
          <w:p w:rsidR="009A561C" w:rsidRPr="00EF6DAF" w:rsidRDefault="009A561C" w:rsidP="009A561C">
            <w:pPr>
              <w:rPr>
                <w:rFonts w:asciiTheme="minorHAnsi" w:eastAsia="Calibri" w:hAnsiTheme="minorHAnsi" w:cstheme="minorHAnsi"/>
              </w:rPr>
            </w:pPr>
          </w:p>
          <w:p w:rsidR="009A561C" w:rsidRPr="00EF6DAF" w:rsidRDefault="009A561C" w:rsidP="009A561C">
            <w:pPr>
              <w:rPr>
                <w:rFonts w:asciiTheme="minorHAnsi" w:eastAsia="Calibri" w:hAnsiTheme="minorHAnsi" w:cstheme="minorHAnsi"/>
              </w:rPr>
            </w:pPr>
          </w:p>
        </w:tc>
      </w:tr>
    </w:tbl>
    <w:p w:rsidR="00E73886" w:rsidRPr="00EF6DAF" w:rsidRDefault="00E73886" w:rsidP="00E73886">
      <w:pPr>
        <w:spacing w:after="200" w:line="276" w:lineRule="auto"/>
        <w:rPr>
          <w:rFonts w:asciiTheme="minorHAnsi" w:eastAsia="Calibr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886" w:rsidRPr="00EF6DAF" w:rsidTr="00B21627">
        <w:trPr>
          <w:trHeight w:val="1535"/>
        </w:trPr>
        <w:tc>
          <w:tcPr>
            <w:tcW w:w="9242"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Potential sites, sources and vectors in the survey area</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(i.e. where the weed is likely to have come from, places the weed is more likely to establish, how the weed got there and where it could spread to)</w:t>
            </w:r>
          </w:p>
          <w:p w:rsidR="00E73886" w:rsidRPr="00EF6DAF" w:rsidRDefault="00E73886" w:rsidP="009A561C">
            <w:pPr>
              <w:rPr>
                <w:rFonts w:asciiTheme="minorHAnsi" w:hAnsiTheme="minorHAnsi" w:cstheme="minorHAnsi"/>
                <w:sz w:val="18"/>
                <w:szCs w:val="18"/>
              </w:rPr>
            </w:pPr>
          </w:p>
          <w:p w:rsidR="00E73886" w:rsidRPr="00EF6DAF" w:rsidRDefault="00E73886" w:rsidP="00B21627">
            <w:pPr>
              <w:rPr>
                <w:rFonts w:asciiTheme="minorHAnsi" w:eastAsia="Calibri" w:hAnsiTheme="minorHAnsi" w:cstheme="minorHAnsi"/>
                <w:sz w:val="18"/>
                <w:szCs w:val="18"/>
              </w:rPr>
            </w:pPr>
          </w:p>
          <w:p w:rsidR="00E73886" w:rsidRPr="00EF6DAF" w:rsidRDefault="00E73886" w:rsidP="00B21627">
            <w:pPr>
              <w:rPr>
                <w:rFonts w:asciiTheme="minorHAnsi" w:eastAsia="Calibri" w:hAnsiTheme="minorHAnsi" w:cstheme="minorHAnsi"/>
                <w:sz w:val="18"/>
                <w:szCs w:val="18"/>
              </w:rPr>
            </w:pPr>
          </w:p>
        </w:tc>
      </w:tr>
    </w:tbl>
    <w:p w:rsidR="00E73886" w:rsidRPr="00EF6DAF" w:rsidRDefault="00E73886" w:rsidP="00E73886">
      <w:pPr>
        <w:rPr>
          <w:rFonts w:asciiTheme="minorHAnsi" w:hAnsiTheme="minorHAnsi" w:cstheme="minorHAnsi"/>
        </w:rPr>
      </w:pPr>
    </w:p>
    <w:tbl>
      <w:tblPr>
        <w:tblpPr w:leftFromText="180" w:rightFromText="180" w:vertAnchor="text" w:horzAnchor="margin" w:tblpY="55"/>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E73886" w:rsidRPr="00EF6DAF" w:rsidTr="00B21627">
        <w:trPr>
          <w:trHeight w:val="677"/>
        </w:trPr>
        <w:tc>
          <w:tcPr>
            <w:tcW w:w="9259" w:type="dxa"/>
            <w:tcBorders>
              <w:top w:val="single" w:sz="4" w:space="0" w:color="auto"/>
              <w:left w:val="single" w:sz="4" w:space="0" w:color="auto"/>
              <w:bottom w:val="single" w:sz="4" w:space="0" w:color="auto"/>
              <w:right w:val="single" w:sz="4" w:space="0" w:color="auto"/>
            </w:tcBorders>
          </w:tcPr>
          <w:p w:rsidR="00E73886" w:rsidRPr="00EF6DAF" w:rsidRDefault="00E73886" w:rsidP="00B21627">
            <w:pPr>
              <w:rPr>
                <w:rFonts w:asciiTheme="minorHAnsi" w:eastAsia="Calibri" w:hAnsiTheme="minorHAnsi" w:cstheme="minorHAnsi"/>
                <w:sz w:val="20"/>
                <w:szCs w:val="20"/>
              </w:rPr>
            </w:pPr>
            <w:r w:rsidRPr="00EF6DAF">
              <w:rPr>
                <w:rFonts w:asciiTheme="minorHAnsi" w:eastAsia="Calibri" w:hAnsiTheme="minorHAnsi" w:cstheme="minorHAnsi"/>
                <w:b/>
                <w:color w:val="7030A0"/>
                <w:sz w:val="20"/>
                <w:szCs w:val="20"/>
              </w:rPr>
              <w:t>Identify, prioritise and map the search areas within your site</w:t>
            </w: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p w:rsidR="00E73886" w:rsidRPr="00EF6DAF" w:rsidRDefault="00E73886" w:rsidP="00B21627">
            <w:pPr>
              <w:rPr>
                <w:rFonts w:asciiTheme="minorHAnsi" w:eastAsia="Calibri" w:hAnsiTheme="minorHAnsi" w:cstheme="minorHAnsi"/>
                <w:sz w:val="20"/>
                <w:szCs w:val="20"/>
              </w:rPr>
            </w:pPr>
          </w:p>
        </w:tc>
      </w:tr>
    </w:tbl>
    <w:p w:rsidR="00E73886" w:rsidRPr="00EF6DAF" w:rsidRDefault="00E73886" w:rsidP="00E73886">
      <w:pPr>
        <w:rPr>
          <w:rFonts w:asciiTheme="minorHAnsi" w:hAnsiTheme="minorHAnsi" w:cstheme="minorHAnsi"/>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886" w:rsidRPr="00EF6DAF" w:rsidTr="00B21627">
        <w:trPr>
          <w:trHeight w:val="3395"/>
        </w:trPr>
        <w:tc>
          <w:tcPr>
            <w:tcW w:w="9242"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69"/>
              <w:tblOverlap w:val="never"/>
              <w:tblW w:w="0" w:type="auto"/>
              <w:tblLook w:val="04A0" w:firstRow="1" w:lastRow="0" w:firstColumn="1" w:lastColumn="0" w:noHBand="0" w:noVBand="1"/>
            </w:tblPr>
            <w:tblGrid>
              <w:gridCol w:w="3017"/>
              <w:gridCol w:w="6009"/>
            </w:tblGrid>
            <w:tr w:rsidR="00E73886" w:rsidRPr="00EF6DAF" w:rsidTr="00B21627">
              <w:tc>
                <w:tcPr>
                  <w:tcW w:w="3017" w:type="dxa"/>
                  <w:tcBorders>
                    <w:top w:val="nil"/>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Preferred search period:</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 xml:space="preserve">(e.g. during flowering from </w:t>
                  </w:r>
                  <w:r w:rsidR="0046764D" w:rsidRPr="00EF6DAF">
                    <w:rPr>
                      <w:rFonts w:asciiTheme="minorHAnsi" w:eastAsia="Calibri" w:hAnsiTheme="minorHAnsi" w:cstheme="minorHAnsi"/>
                      <w:color w:val="A6A6A6" w:themeColor="background1" w:themeShade="A6"/>
                      <w:sz w:val="18"/>
                      <w:szCs w:val="18"/>
                    </w:rPr>
                    <w:t>mid-August</w:t>
                  </w:r>
                  <w:r w:rsidRPr="00EF6DAF">
                    <w:rPr>
                      <w:rFonts w:asciiTheme="minorHAnsi" w:eastAsia="Calibri" w:hAnsiTheme="minorHAnsi" w:cstheme="minorHAnsi"/>
                      <w:color w:val="A6A6A6" w:themeColor="background1" w:themeShade="A6"/>
                      <w:sz w:val="18"/>
                      <w:szCs w:val="18"/>
                    </w:rPr>
                    <w:t xml:space="preserve"> to </w:t>
                  </w:r>
                  <w:r w:rsidR="0046764D" w:rsidRPr="00EF6DAF">
                    <w:rPr>
                      <w:rFonts w:asciiTheme="minorHAnsi" w:eastAsia="Calibri" w:hAnsiTheme="minorHAnsi" w:cstheme="minorHAnsi"/>
                      <w:color w:val="A6A6A6" w:themeColor="background1" w:themeShade="A6"/>
                      <w:sz w:val="18"/>
                      <w:szCs w:val="18"/>
                    </w:rPr>
                    <w:t>mid-September</w:t>
                  </w:r>
                  <w:r w:rsidRPr="00EF6DAF">
                    <w:rPr>
                      <w:rFonts w:asciiTheme="minorHAnsi" w:eastAsia="Calibri" w:hAnsiTheme="minorHAnsi" w:cstheme="minorHAnsi"/>
                      <w:color w:val="A6A6A6" w:themeColor="background1" w:themeShade="A6"/>
                      <w:sz w:val="18"/>
                      <w:szCs w:val="18"/>
                    </w:rPr>
                    <w:t>)</w:t>
                  </w:r>
                </w:p>
              </w:tc>
              <w:tc>
                <w:tcPr>
                  <w:tcW w:w="6009"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tc>
            </w:tr>
            <w:tr w:rsidR="00E73886" w:rsidRPr="00EF6DAF" w:rsidTr="00B21627">
              <w:tc>
                <w:tcPr>
                  <w:tcW w:w="3017" w:type="dxa"/>
                  <w:tcBorders>
                    <w:top w:val="nil"/>
                    <w:left w:val="nil"/>
                    <w:bottom w:val="single" w:sz="4" w:space="0" w:color="auto"/>
                    <w:right w:val="nil"/>
                  </w:tcBorders>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Expected time required to complete search:</w:t>
                  </w:r>
                </w:p>
                <w:p w:rsidR="00E73886" w:rsidRPr="00EF6DAF" w:rsidRDefault="00E73886" w:rsidP="00B21627">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4 days with 2 people)</w:t>
                  </w:r>
                </w:p>
                <w:p w:rsidR="00E73886" w:rsidRPr="00EF6DAF" w:rsidRDefault="00E73886" w:rsidP="00B21627">
                  <w:pPr>
                    <w:rPr>
                      <w:rFonts w:asciiTheme="minorHAnsi" w:eastAsia="Calibri" w:hAnsiTheme="minorHAnsi" w:cstheme="minorHAnsi"/>
                      <w:b/>
                      <w:sz w:val="20"/>
                      <w:szCs w:val="20"/>
                    </w:rPr>
                  </w:pPr>
                </w:p>
              </w:tc>
              <w:tc>
                <w:tcPr>
                  <w:tcW w:w="6009"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p w:rsidR="00E73886" w:rsidRPr="00EF6DAF" w:rsidRDefault="00E73886" w:rsidP="00B21627">
                  <w:pPr>
                    <w:rPr>
                      <w:rFonts w:asciiTheme="minorHAnsi" w:eastAsia="Calibri" w:hAnsiTheme="minorHAnsi" w:cstheme="minorHAnsi"/>
                      <w:sz w:val="20"/>
                      <w:szCs w:val="20"/>
                    </w:rPr>
                  </w:pPr>
                </w:p>
              </w:tc>
            </w:tr>
            <w:tr w:rsidR="00DA6AE2" w:rsidRPr="00EF6DAF" w:rsidTr="00B21627">
              <w:tc>
                <w:tcPr>
                  <w:tcW w:w="3017" w:type="dxa"/>
                  <w:tcBorders>
                    <w:top w:val="nil"/>
                    <w:left w:val="nil"/>
                    <w:bottom w:val="single" w:sz="4" w:space="0" w:color="auto"/>
                    <w:right w:val="nil"/>
                  </w:tcBorders>
                </w:tcPr>
                <w:p w:rsidR="00DA6AE2" w:rsidRPr="00EF6DAF" w:rsidRDefault="00DA6AE2" w:rsidP="00DA6AE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Search intervals:</w:t>
                  </w:r>
                </w:p>
                <w:p w:rsidR="00DA6AE2" w:rsidRPr="00EF6DAF" w:rsidRDefault="00DA6AE2" w:rsidP="00DA6AE2">
                  <w:pPr>
                    <w:rPr>
                      <w:rFonts w:asciiTheme="minorHAnsi" w:eastAsia="Calibri" w:hAnsiTheme="minorHAnsi" w:cstheme="minorHAnsi"/>
                      <w:b/>
                      <w:sz w:val="20"/>
                      <w:szCs w:val="20"/>
                    </w:rPr>
                  </w:pPr>
                  <w:r w:rsidRPr="00EF6DAF">
                    <w:rPr>
                      <w:rFonts w:asciiTheme="minorHAnsi" w:eastAsia="Calibri" w:hAnsiTheme="minorHAnsi" w:cstheme="minorHAnsi"/>
                      <w:color w:val="A6A6A6" w:themeColor="background1" w:themeShade="A6"/>
                      <w:sz w:val="18"/>
                      <w:szCs w:val="18"/>
                    </w:rPr>
                    <w:t>(times between subsequent searches; how often are repeat surveys required?)</w:t>
                  </w:r>
                </w:p>
              </w:tc>
              <w:tc>
                <w:tcPr>
                  <w:tcW w:w="6009" w:type="dxa"/>
                  <w:tcBorders>
                    <w:top w:val="nil"/>
                    <w:left w:val="nil"/>
                    <w:bottom w:val="single" w:sz="4" w:space="0" w:color="auto"/>
                    <w:right w:val="nil"/>
                  </w:tcBorders>
                </w:tcPr>
                <w:p w:rsidR="00DA6AE2" w:rsidRPr="00EF6DAF" w:rsidRDefault="00DA6AE2" w:rsidP="00DA6AE2">
                  <w:pPr>
                    <w:pStyle w:val="ListParagraph"/>
                    <w:numPr>
                      <w:ilvl w:val="0"/>
                      <w:numId w:val="20"/>
                    </w:numPr>
                    <w:rPr>
                      <w:rFonts w:asciiTheme="minorHAnsi" w:hAnsiTheme="minorHAnsi" w:cstheme="minorHAnsi"/>
                    </w:rPr>
                  </w:pPr>
                </w:p>
              </w:tc>
            </w:tr>
            <w:tr w:rsidR="00E73886" w:rsidRPr="00EF6DAF" w:rsidTr="00B21627">
              <w:tc>
                <w:tcPr>
                  <w:tcW w:w="3017" w:type="dxa"/>
                  <w:tcBorders>
                    <w:top w:val="nil"/>
                    <w:left w:val="nil"/>
                    <w:bottom w:val="single" w:sz="4" w:space="0" w:color="auto"/>
                    <w:right w:val="nil"/>
                  </w:tcBorders>
                  <w:hideMark/>
                </w:tcPr>
                <w:p w:rsidR="00E73886" w:rsidRPr="00EF6DAF" w:rsidRDefault="00E73886" w:rsidP="00B21627">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Special notes </w:t>
                  </w:r>
                  <w:r w:rsidRPr="00EF6DAF">
                    <w:rPr>
                      <w:rFonts w:asciiTheme="minorHAnsi" w:eastAsia="Calibri" w:hAnsiTheme="minorHAnsi" w:cstheme="minorHAnsi"/>
                      <w:color w:val="A6A6A6" w:themeColor="background1" w:themeShade="A6"/>
                      <w:sz w:val="18"/>
                      <w:szCs w:val="18"/>
                    </w:rPr>
                    <w:t>(e.g. people to contact or particular site/weed hazards</w:t>
                  </w:r>
                  <w:r w:rsidR="00DA6AE2" w:rsidRPr="00EF6DAF">
                    <w:rPr>
                      <w:rFonts w:asciiTheme="minorHAnsi" w:eastAsia="Calibri" w:hAnsiTheme="minorHAnsi" w:cstheme="minorHAnsi"/>
                      <w:color w:val="A6A6A6" w:themeColor="background1" w:themeShade="A6"/>
                      <w:sz w:val="18"/>
                      <w:szCs w:val="18"/>
                    </w:rPr>
                    <w:t>, permits</w:t>
                  </w:r>
                  <w:r w:rsidRPr="00EF6DAF">
                    <w:rPr>
                      <w:rFonts w:asciiTheme="minorHAnsi" w:eastAsia="Calibri" w:hAnsiTheme="minorHAnsi" w:cstheme="minorHAnsi"/>
                      <w:color w:val="A6A6A6" w:themeColor="background1" w:themeShade="A6"/>
                      <w:sz w:val="18"/>
                      <w:szCs w:val="18"/>
                    </w:rPr>
                    <w:t xml:space="preserve"> or special equipment required)</w:t>
                  </w:r>
                </w:p>
              </w:tc>
              <w:tc>
                <w:tcPr>
                  <w:tcW w:w="6009" w:type="dxa"/>
                  <w:tcBorders>
                    <w:top w:val="nil"/>
                    <w:left w:val="nil"/>
                    <w:bottom w:val="single" w:sz="4" w:space="0" w:color="auto"/>
                    <w:right w:val="nil"/>
                  </w:tcBorders>
                </w:tcPr>
                <w:p w:rsidR="00E73886" w:rsidRPr="00EF6DAF" w:rsidRDefault="00E73886" w:rsidP="00095472">
                  <w:pPr>
                    <w:pStyle w:val="ListParagraph"/>
                    <w:numPr>
                      <w:ilvl w:val="0"/>
                      <w:numId w:val="20"/>
                    </w:numPr>
                    <w:rPr>
                      <w:rFonts w:asciiTheme="minorHAnsi" w:hAnsiTheme="minorHAnsi" w:cstheme="minorHAnsi"/>
                    </w:rPr>
                  </w:pPr>
                </w:p>
              </w:tc>
            </w:tr>
          </w:tbl>
          <w:p w:rsidR="00E73886" w:rsidRPr="00EF6DAF" w:rsidRDefault="00E73886" w:rsidP="00B21627">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Operational information related to carrying out survey</w:t>
            </w:r>
          </w:p>
          <w:p w:rsidR="00E73886" w:rsidRPr="00EF6DAF" w:rsidRDefault="00DA6AE2" w:rsidP="00DA6AE2">
            <w:pPr>
              <w:ind w:left="113"/>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Absence data: </w:t>
            </w:r>
            <w:r w:rsidRPr="00EF6DAF">
              <w:rPr>
                <w:rFonts w:asciiTheme="minorHAnsi" w:eastAsia="Calibri" w:hAnsiTheme="minorHAnsi" w:cstheme="minorHAnsi"/>
                <w:color w:val="A6A6A6" w:themeColor="background1" w:themeShade="A6"/>
                <w:sz w:val="18"/>
                <w:szCs w:val="18"/>
              </w:rPr>
              <w:t>(did you record if weed was absent?)</w:t>
            </w:r>
          </w:p>
          <w:p w:rsidR="00DA6AE2" w:rsidRPr="00EF6DAF" w:rsidRDefault="00DA6AE2" w:rsidP="00DA6AE2">
            <w:pPr>
              <w:ind w:left="113"/>
              <w:rPr>
                <w:rFonts w:asciiTheme="minorHAnsi" w:eastAsia="Calibri" w:hAnsiTheme="minorHAnsi" w:cstheme="minorHAnsi"/>
                <w:sz w:val="20"/>
                <w:szCs w:val="20"/>
              </w:rPr>
            </w:pPr>
            <w:r w:rsidRPr="00EF6DAF">
              <w:rPr>
                <w:rFonts w:asciiTheme="minorHAnsi" w:eastAsia="Calibri" w:hAnsiTheme="minorHAnsi" w:cstheme="minorHAnsi"/>
                <w:b/>
                <w:sz w:val="20"/>
                <w:szCs w:val="20"/>
              </w:rPr>
              <w:t>Data collection</w:t>
            </w:r>
            <w:r w:rsidR="00584672" w:rsidRPr="00EF6DAF">
              <w:rPr>
                <w:rFonts w:asciiTheme="minorHAnsi" w:eastAsia="Calibri" w:hAnsiTheme="minorHAnsi" w:cstheme="minorHAnsi"/>
                <w:b/>
                <w:sz w:val="20"/>
                <w:szCs w:val="20"/>
              </w:rPr>
              <w:t xml:space="preserve"> method</w:t>
            </w:r>
            <w:r w:rsidRPr="00EF6DAF">
              <w:rPr>
                <w:rFonts w:asciiTheme="minorHAnsi" w:eastAsia="Calibri" w:hAnsiTheme="minorHAnsi" w:cstheme="minorHAnsi"/>
                <w:b/>
                <w:sz w:val="20"/>
                <w:szCs w:val="20"/>
              </w:rPr>
              <w:t xml:space="preserve">: </w:t>
            </w:r>
            <w:r w:rsidRPr="00EF6DAF">
              <w:rPr>
                <w:rFonts w:asciiTheme="minorHAnsi" w:eastAsia="Calibri" w:hAnsiTheme="minorHAnsi" w:cstheme="minorHAnsi"/>
                <w:color w:val="A6A6A6" w:themeColor="background1" w:themeShade="A6"/>
                <w:sz w:val="18"/>
                <w:szCs w:val="18"/>
              </w:rPr>
              <w:t>(paper, mobile device, specify software/method)</w:t>
            </w:r>
          </w:p>
          <w:p w:rsidR="00DA6AE2" w:rsidRPr="00EF6DAF" w:rsidRDefault="00DA6AE2" w:rsidP="00DA6AE2">
            <w:pPr>
              <w:ind w:left="113"/>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Search focus: </w:t>
            </w:r>
            <w:r w:rsidRPr="00EF6DAF">
              <w:rPr>
                <w:rFonts w:asciiTheme="minorHAnsi" w:eastAsia="Calibri" w:hAnsiTheme="minorHAnsi" w:cstheme="minorHAnsi"/>
                <w:color w:val="A6A6A6" w:themeColor="background1" w:themeShade="A6"/>
                <w:sz w:val="18"/>
                <w:szCs w:val="18"/>
              </w:rPr>
              <w:t>(was the focus on a weed species, pathway or site?)</w:t>
            </w:r>
          </w:p>
          <w:p w:rsidR="00DA6AE2" w:rsidRPr="00EF6DAF" w:rsidRDefault="00DA6AE2" w:rsidP="00DA6AE2">
            <w:pPr>
              <w:ind w:left="113"/>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Search </w:t>
            </w:r>
            <w:r w:rsidR="00584672" w:rsidRPr="00EF6DAF">
              <w:rPr>
                <w:rFonts w:asciiTheme="minorHAnsi" w:eastAsia="Calibri" w:hAnsiTheme="minorHAnsi" w:cstheme="minorHAnsi"/>
                <w:b/>
                <w:sz w:val="20"/>
                <w:szCs w:val="20"/>
              </w:rPr>
              <w:t>technique</w:t>
            </w:r>
            <w:r w:rsidRPr="00EF6DAF">
              <w:rPr>
                <w:rFonts w:asciiTheme="minorHAnsi" w:eastAsia="Calibri" w:hAnsiTheme="minorHAnsi" w:cstheme="minorHAnsi"/>
                <w:b/>
                <w:sz w:val="20"/>
                <w:szCs w:val="20"/>
              </w:rPr>
              <w:t xml:space="preserve">(s): </w:t>
            </w:r>
            <w:r w:rsidRPr="00EF6DAF">
              <w:rPr>
                <w:rFonts w:asciiTheme="minorHAnsi" w:eastAsia="Calibri" w:hAnsiTheme="minorHAnsi" w:cstheme="minorHAnsi"/>
                <w:color w:val="A6A6A6" w:themeColor="background1" w:themeShade="A6"/>
                <w:sz w:val="18"/>
                <w:szCs w:val="18"/>
              </w:rPr>
              <w:t>(vehicle, on foot, aerial, detector dog etc?)</w:t>
            </w:r>
          </w:p>
          <w:p w:rsidR="00584672" w:rsidRPr="00EF6DAF" w:rsidRDefault="00584672" w:rsidP="00584672">
            <w:pPr>
              <w:ind w:left="113"/>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Data storage: </w:t>
            </w:r>
            <w:r w:rsidRPr="00EF6DAF">
              <w:rPr>
                <w:rFonts w:asciiTheme="minorHAnsi" w:eastAsia="Calibri" w:hAnsiTheme="minorHAnsi" w:cstheme="minorHAnsi"/>
                <w:color w:val="A6A6A6" w:themeColor="background1" w:themeShade="A6"/>
                <w:sz w:val="18"/>
                <w:szCs w:val="18"/>
              </w:rPr>
              <w:t>(where have you recorded your data e.g. VBA, STAR etc?)</w:t>
            </w:r>
          </w:p>
          <w:p w:rsidR="00E73886" w:rsidRPr="00EF6DAF" w:rsidRDefault="00E73886" w:rsidP="00B21627">
            <w:pPr>
              <w:rPr>
                <w:rFonts w:asciiTheme="minorHAnsi" w:eastAsia="Calibri" w:hAnsiTheme="minorHAnsi" w:cstheme="minorHAnsi"/>
                <w:sz w:val="20"/>
                <w:szCs w:val="20"/>
              </w:rPr>
            </w:pPr>
          </w:p>
        </w:tc>
      </w:tr>
    </w:tbl>
    <w:p w:rsidR="00E73886" w:rsidRPr="00EF6DAF" w:rsidRDefault="00E73886" w:rsidP="00E73886">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VBA: Victorian Biodiversity Atlas, FIS: Flora Information System, AVH: Australian Virtual Herbarium, CLM: Crown land manager</w:t>
      </w:r>
    </w:p>
    <w:p w:rsidR="00E73886" w:rsidRPr="00EF6DAF" w:rsidRDefault="00E73886" w:rsidP="00E73886">
      <w:pPr>
        <w:rPr>
          <w:rFonts w:asciiTheme="minorHAnsi" w:hAnsiTheme="minorHAnsi" w:cstheme="minorHAnsi"/>
        </w:rPr>
      </w:pPr>
    </w:p>
    <w:p w:rsidR="00E73886" w:rsidRPr="00EF6DAF" w:rsidRDefault="00E73886" w:rsidP="00E73886">
      <w:pPr>
        <w:rPr>
          <w:rFonts w:asciiTheme="minorHAnsi" w:eastAsia="Calibri" w:hAnsiTheme="minorHAnsi" w:cstheme="minorHAnsi"/>
          <w:color w:val="7030A0"/>
          <w:sz w:val="20"/>
          <w:szCs w:val="20"/>
        </w:rPr>
      </w:pPr>
      <w:r w:rsidRPr="00EF6DAF">
        <w:rPr>
          <w:rFonts w:asciiTheme="minorHAnsi" w:eastAsia="Calibri" w:hAnsiTheme="minorHAnsi" w:cstheme="minorHAnsi"/>
          <w:b/>
          <w:color w:val="7030A0"/>
          <w:sz w:val="20"/>
          <w:szCs w:val="20"/>
        </w:rPr>
        <w:t xml:space="preserve">Prepared by: </w:t>
      </w:r>
    </w:p>
    <w:p w:rsidR="00E73886" w:rsidRPr="00EF6DAF" w:rsidRDefault="00E73886" w:rsidP="00E73886">
      <w:pPr>
        <w:rPr>
          <w:rFonts w:asciiTheme="minorHAnsi" w:eastAsia="Calibri" w:hAnsiTheme="minorHAnsi" w:cstheme="minorHAnsi"/>
          <w:color w:val="7030A0"/>
          <w:sz w:val="20"/>
          <w:szCs w:val="20"/>
        </w:rPr>
      </w:pPr>
      <w:r w:rsidRPr="00EF6DAF">
        <w:rPr>
          <w:rFonts w:asciiTheme="minorHAnsi" w:eastAsia="Calibri" w:hAnsiTheme="minorHAnsi" w:cstheme="minorHAnsi"/>
          <w:b/>
          <w:color w:val="7030A0"/>
          <w:sz w:val="20"/>
          <w:szCs w:val="20"/>
        </w:rPr>
        <w:t xml:space="preserve">Date: </w:t>
      </w:r>
    </w:p>
    <w:p w:rsidR="00E73886" w:rsidRPr="00EF6DAF" w:rsidRDefault="00E73886" w:rsidP="00E73886">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References:</w:t>
      </w:r>
    </w:p>
    <w:p w:rsidR="00BE41B2" w:rsidRPr="00EF6DAF" w:rsidRDefault="00BE41B2" w:rsidP="00BE41B2">
      <w:pPr>
        <w:spacing w:after="200" w:line="276" w:lineRule="auto"/>
        <w:rPr>
          <w:rFonts w:asciiTheme="minorHAnsi" w:hAnsiTheme="minorHAnsi" w:cstheme="minorHAnsi"/>
          <w:sz w:val="18"/>
          <w:lang w:val="en-US"/>
        </w:rPr>
      </w:pPr>
      <w:r w:rsidRPr="00EF6DAF">
        <w:rPr>
          <w:rFonts w:asciiTheme="minorHAnsi" w:hAnsiTheme="minorHAnsi" w:cstheme="minorHAnsi"/>
          <w:sz w:val="24"/>
          <w:lang w:val="en-US"/>
        </w:rPr>
        <w:br w:type="page"/>
      </w:r>
    </w:p>
    <w:p w:rsidR="00BE41B2" w:rsidRPr="00EF6DAF" w:rsidRDefault="00BE41B2" w:rsidP="00FE60CC">
      <w:pPr>
        <w:pStyle w:val="HA"/>
      </w:pPr>
      <w:bookmarkStart w:id="108" w:name="_Toc391554948"/>
      <w:bookmarkStart w:id="109" w:name="_Toc2154182"/>
      <w:r w:rsidRPr="00EF6DAF">
        <w:lastRenderedPageBreak/>
        <w:t xml:space="preserve">Appendix </w:t>
      </w:r>
      <w:r w:rsidR="00DC0410" w:rsidRPr="00EF6DAF">
        <w:t xml:space="preserve">3 </w:t>
      </w:r>
      <w:r w:rsidRPr="00EF6DAF">
        <w:t xml:space="preserve">- </w:t>
      </w:r>
      <w:bookmarkStart w:id="110" w:name="_Toc381101181"/>
      <w:bookmarkStart w:id="111" w:name="_Toc391554949"/>
      <w:bookmarkEnd w:id="108"/>
      <w:r w:rsidR="00986813" w:rsidRPr="00EF6DAF">
        <w:t xml:space="preserve">Equipment </w:t>
      </w:r>
      <w:r w:rsidR="0043737B">
        <w:t>for a field search/</w:t>
      </w:r>
      <w:r w:rsidR="00986813" w:rsidRPr="00EF6DAF">
        <w:t>survey</w:t>
      </w:r>
      <w:bookmarkEnd w:id="109"/>
      <w:bookmarkEnd w:id="110"/>
      <w:bookmarkEnd w:id="111"/>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t>Develop a checklist for field surveys that can be used on each trip. A list in ‘Word’ with check boxes can easily be updated and printed for future field trips. Keep a field kit in an easy-to-lift plastic box or two ready for quick deployment. Some items to take when surveying for weeds include:</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hand</w:t>
      </w:r>
      <w:r w:rsidR="00BE41B2" w:rsidRPr="00EF6DAF">
        <w:rPr>
          <w:rFonts w:asciiTheme="minorHAnsi" w:hAnsiTheme="minorHAnsi" w:cstheme="minorHAnsi"/>
          <w:szCs w:val="22"/>
        </w:rPr>
        <w:t>-held GPS and spare batteries or charger</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maps </w:t>
      </w:r>
      <w:r w:rsidR="00BE41B2" w:rsidRPr="00EF6DAF">
        <w:rPr>
          <w:rFonts w:asciiTheme="minorHAnsi" w:hAnsiTheme="minorHAnsi" w:cstheme="minorHAnsi"/>
          <w:szCs w:val="22"/>
        </w:rPr>
        <w:t>or pre-loaded maps &amp; search polygons on the GPS</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native </w:t>
      </w:r>
      <w:r w:rsidR="00BE41B2" w:rsidRPr="00EF6DAF">
        <w:rPr>
          <w:rFonts w:asciiTheme="minorHAnsi" w:hAnsiTheme="minorHAnsi" w:cstheme="minorHAnsi"/>
          <w:szCs w:val="22"/>
        </w:rPr>
        <w:t>plant and weed identification books/pamphlets/mobile device applications (apps) etc.</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recording </w:t>
      </w:r>
      <w:r w:rsidR="00BE41B2" w:rsidRPr="00EF6DAF">
        <w:rPr>
          <w:rFonts w:asciiTheme="minorHAnsi" w:hAnsiTheme="minorHAnsi" w:cstheme="minorHAnsi"/>
          <w:szCs w:val="22"/>
        </w:rPr>
        <w:t>equipment such as clipboard, notebook, datasheets, pen, pencil or electronic device</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camera </w:t>
      </w:r>
      <w:r w:rsidR="00BE41B2" w:rsidRPr="00EF6DAF">
        <w:rPr>
          <w:rFonts w:asciiTheme="minorHAnsi" w:hAnsiTheme="minorHAnsi" w:cstheme="minorHAnsi"/>
          <w:szCs w:val="22"/>
        </w:rPr>
        <w:t>with spare batteries and capacity</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materials </w:t>
      </w:r>
      <w:r w:rsidR="00BE41B2" w:rsidRPr="00EF6DAF">
        <w:rPr>
          <w:rFonts w:asciiTheme="minorHAnsi" w:hAnsiTheme="minorHAnsi" w:cstheme="minorHAnsi"/>
          <w:szCs w:val="22"/>
        </w:rPr>
        <w:t>for marking infestations (i.e</w:t>
      </w:r>
      <w:r w:rsidR="007975BE" w:rsidRPr="00EF6DAF">
        <w:rPr>
          <w:rFonts w:asciiTheme="minorHAnsi" w:hAnsiTheme="minorHAnsi" w:cstheme="minorHAnsi"/>
          <w:szCs w:val="22"/>
        </w:rPr>
        <w:t>. bright coloured survey ribbon</w:t>
      </w:r>
      <w:r w:rsidRPr="00EF6DAF">
        <w:rPr>
          <w:rFonts w:asciiTheme="minorHAnsi" w:hAnsiTheme="minorHAnsi" w:cstheme="minorHAnsi"/>
          <w:szCs w:val="22"/>
        </w:rPr>
        <w:t>);</w:t>
      </w:r>
    </w:p>
    <w:p w:rsidR="001E05EA"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recording </w:t>
      </w:r>
      <w:r w:rsidR="001E05EA" w:rsidRPr="00EF6DAF">
        <w:rPr>
          <w:rFonts w:asciiTheme="minorHAnsi" w:hAnsiTheme="minorHAnsi" w:cstheme="minorHAnsi"/>
          <w:szCs w:val="22"/>
        </w:rPr>
        <w:t xml:space="preserve">sheets </w:t>
      </w:r>
      <w:r w:rsidR="002B1A0A" w:rsidRPr="00EF6DAF">
        <w:rPr>
          <w:rFonts w:asciiTheme="minorHAnsi" w:hAnsiTheme="minorHAnsi" w:cstheme="minorHAnsi"/>
          <w:szCs w:val="22"/>
        </w:rPr>
        <w:t xml:space="preserve">– digital and/or printed </w:t>
      </w:r>
      <w:r w:rsidR="001E05EA" w:rsidRPr="00EF6DAF">
        <w:rPr>
          <w:rFonts w:asciiTheme="minorHAnsi" w:hAnsiTheme="minorHAnsi" w:cstheme="minorHAnsi"/>
          <w:szCs w:val="22"/>
        </w:rPr>
        <w:t xml:space="preserve">(see </w:t>
      </w:r>
      <w:r w:rsidR="002653DE" w:rsidRPr="00EF6DAF">
        <w:rPr>
          <w:rFonts w:asciiTheme="minorHAnsi" w:hAnsiTheme="minorHAnsi" w:cstheme="minorHAnsi"/>
          <w:szCs w:val="22"/>
        </w:rPr>
        <w:t xml:space="preserve">Appendix </w:t>
      </w:r>
      <w:r w:rsidR="00AE2DA2" w:rsidRPr="00EF6DAF">
        <w:rPr>
          <w:rFonts w:asciiTheme="minorHAnsi" w:hAnsiTheme="minorHAnsi" w:cstheme="minorHAnsi"/>
          <w:szCs w:val="22"/>
        </w:rPr>
        <w:t>4</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hygiene </w:t>
      </w:r>
      <w:r w:rsidR="00BE41B2" w:rsidRPr="00EF6DAF">
        <w:rPr>
          <w:rFonts w:asciiTheme="minorHAnsi" w:hAnsiTheme="minorHAnsi" w:cstheme="minorHAnsi"/>
          <w:szCs w:val="22"/>
        </w:rPr>
        <w:t>equipment to reduce weed and soil-borne disease spread</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plastic </w:t>
      </w:r>
      <w:r w:rsidR="00BE41B2" w:rsidRPr="00EF6DAF">
        <w:rPr>
          <w:rFonts w:asciiTheme="minorHAnsi" w:hAnsiTheme="minorHAnsi" w:cstheme="minorHAnsi"/>
          <w:szCs w:val="22"/>
        </w:rPr>
        <w:t>bags, secateurs</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gloves </w:t>
      </w:r>
      <w:r w:rsidR="00BE41B2" w:rsidRPr="00EF6DAF">
        <w:rPr>
          <w:rFonts w:asciiTheme="minorHAnsi" w:hAnsiTheme="minorHAnsi" w:cstheme="minorHAnsi"/>
          <w:szCs w:val="22"/>
        </w:rPr>
        <w:t>and BBQ tongs for handling prickly plants</w:t>
      </w:r>
      <w:r w:rsidRPr="00EF6DAF">
        <w:rPr>
          <w:rFonts w:asciiTheme="minorHAnsi" w:hAnsiTheme="minorHAnsi" w:cstheme="minorHAnsi"/>
          <w:szCs w:val="22"/>
        </w:rPr>
        <w:t>;</w:t>
      </w:r>
    </w:p>
    <w:p w:rsidR="001E05EA"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plant </w:t>
      </w:r>
      <w:r w:rsidR="00BE41B2" w:rsidRPr="00EF6DAF">
        <w:rPr>
          <w:rFonts w:asciiTheme="minorHAnsi" w:hAnsiTheme="minorHAnsi" w:cstheme="minorHAnsi"/>
          <w:szCs w:val="22"/>
        </w:rPr>
        <w:t>press – if you are trained and competent in collecting plant specimens, including a plant press might be appropriate</w:t>
      </w:r>
      <w:r w:rsidRPr="00EF6DAF">
        <w:rPr>
          <w:rFonts w:asciiTheme="minorHAnsi" w:hAnsiTheme="minorHAnsi" w:cstheme="minorHAnsi"/>
          <w:szCs w:val="22"/>
        </w:rPr>
        <w:t>;</w:t>
      </w:r>
    </w:p>
    <w:p w:rsidR="001E05EA"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hand </w:t>
      </w:r>
      <w:r w:rsidR="001E05EA" w:rsidRPr="00EF6DAF">
        <w:rPr>
          <w:rFonts w:asciiTheme="minorHAnsi" w:hAnsiTheme="minorHAnsi" w:cstheme="minorHAnsi"/>
          <w:szCs w:val="22"/>
        </w:rPr>
        <w:t>lens</w:t>
      </w:r>
      <w:r w:rsidRPr="00EF6DAF">
        <w:rPr>
          <w:rFonts w:asciiTheme="minorHAnsi" w:hAnsiTheme="minorHAnsi" w:cstheme="minorHAnsi"/>
          <w:szCs w:val="22"/>
        </w:rPr>
        <w:t>;</w:t>
      </w:r>
    </w:p>
    <w:p w:rsidR="001E05EA"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relevant </w:t>
      </w:r>
      <w:r w:rsidR="001E05EA" w:rsidRPr="00EF6DAF">
        <w:rPr>
          <w:rFonts w:asciiTheme="minorHAnsi" w:hAnsiTheme="minorHAnsi" w:cstheme="minorHAnsi"/>
          <w:szCs w:val="22"/>
        </w:rPr>
        <w:t>permits and access permission documentation</w:t>
      </w:r>
      <w:r w:rsidRPr="00EF6DAF">
        <w:rPr>
          <w:rFonts w:asciiTheme="minorHAnsi" w:hAnsiTheme="minorHAnsi" w:cstheme="minorHAnsi"/>
          <w:szCs w:val="22"/>
        </w:rPr>
        <w:t>;</w:t>
      </w:r>
      <w:r w:rsidR="005C4293" w:rsidRPr="00EF6DAF">
        <w:rPr>
          <w:rFonts w:asciiTheme="minorHAnsi" w:hAnsiTheme="minorHAnsi" w:cstheme="minorHAnsi"/>
          <w:szCs w:val="22"/>
        </w:rPr>
        <w:t xml:space="preserve"> and</w:t>
      </w:r>
    </w:p>
    <w:p w:rsidR="001E05EA" w:rsidRPr="00EF6DAF" w:rsidRDefault="005C4293"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f</w:t>
      </w:r>
      <w:r w:rsidR="00F43D36" w:rsidRPr="00EF6DAF">
        <w:rPr>
          <w:rFonts w:asciiTheme="minorHAnsi" w:hAnsiTheme="minorHAnsi" w:cstheme="minorHAnsi"/>
          <w:szCs w:val="22"/>
        </w:rPr>
        <w:t xml:space="preserve">irst </w:t>
      </w:r>
      <w:r w:rsidR="001E05EA" w:rsidRPr="00EF6DAF">
        <w:rPr>
          <w:rFonts w:asciiTheme="minorHAnsi" w:hAnsiTheme="minorHAnsi" w:cstheme="minorHAnsi"/>
          <w:szCs w:val="22"/>
        </w:rPr>
        <w:t>aid and snake bite kits.</w:t>
      </w:r>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t>Refer to your agency’s Occupational Health and Safety requirements for personal protective equipment and safety requirements. Items that should be considered include:</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first</w:t>
      </w:r>
      <w:r w:rsidR="00BE41B2" w:rsidRPr="00EF6DAF">
        <w:rPr>
          <w:rFonts w:asciiTheme="minorHAnsi" w:hAnsiTheme="minorHAnsi" w:cstheme="minorHAnsi"/>
          <w:szCs w:val="22"/>
        </w:rPr>
        <w:t>-aid kit and snake bite kit</w:t>
      </w:r>
      <w:r w:rsidRPr="00EF6DAF">
        <w:rPr>
          <w:rFonts w:asciiTheme="minorHAnsi" w:hAnsiTheme="minorHAnsi" w:cstheme="minorHAnsi"/>
          <w:szCs w:val="22"/>
        </w:rPr>
        <w:t>;</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personal </w:t>
      </w:r>
      <w:r w:rsidR="00BE41B2" w:rsidRPr="00EF6DAF">
        <w:rPr>
          <w:rFonts w:asciiTheme="minorHAnsi" w:hAnsiTheme="minorHAnsi" w:cstheme="minorHAnsi"/>
          <w:szCs w:val="22"/>
        </w:rPr>
        <w:t>protective equipment</w:t>
      </w:r>
      <w:r w:rsidRPr="00EF6DAF">
        <w:rPr>
          <w:rFonts w:asciiTheme="minorHAnsi" w:hAnsiTheme="minorHAnsi" w:cstheme="minorHAnsi"/>
          <w:szCs w:val="22"/>
        </w:rPr>
        <w:t>;</w:t>
      </w:r>
      <w:r w:rsidR="005C4293" w:rsidRPr="00EF6DAF">
        <w:rPr>
          <w:rFonts w:asciiTheme="minorHAnsi" w:hAnsiTheme="minorHAnsi" w:cstheme="minorHAnsi"/>
          <w:szCs w:val="22"/>
        </w:rPr>
        <w:t xml:space="preserve"> and</w:t>
      </w:r>
    </w:p>
    <w:p w:rsidR="00BE41B2" w:rsidRPr="00EF6DAF" w:rsidRDefault="00F43D36" w:rsidP="00485ACF">
      <w:pPr>
        <w:pStyle w:val="Bullet"/>
        <w:numPr>
          <w:ilvl w:val="0"/>
          <w:numId w:val="24"/>
        </w:numPr>
        <w:tabs>
          <w:tab w:val="num" w:pos="1060"/>
        </w:tabs>
        <w:rPr>
          <w:rFonts w:asciiTheme="minorHAnsi" w:hAnsiTheme="minorHAnsi" w:cstheme="minorHAnsi"/>
          <w:szCs w:val="22"/>
        </w:rPr>
      </w:pPr>
      <w:r w:rsidRPr="00EF6DAF">
        <w:rPr>
          <w:rFonts w:asciiTheme="minorHAnsi" w:hAnsiTheme="minorHAnsi" w:cstheme="minorHAnsi"/>
          <w:szCs w:val="22"/>
        </w:rPr>
        <w:t xml:space="preserve">satellite </w:t>
      </w:r>
      <w:r w:rsidR="00BE41B2" w:rsidRPr="00EF6DAF">
        <w:rPr>
          <w:rFonts w:asciiTheme="minorHAnsi" w:hAnsiTheme="minorHAnsi" w:cstheme="minorHAnsi"/>
          <w:szCs w:val="22"/>
        </w:rPr>
        <w:t>phone and emergency position-indicating radio beacon (EPIRB) if in remote locations.</w:t>
      </w:r>
    </w:p>
    <w:p w:rsidR="006F1221" w:rsidRPr="00EF6DAF" w:rsidRDefault="006F1221" w:rsidP="00986813">
      <w:pPr>
        <w:pStyle w:val="Body2"/>
        <w:rPr>
          <w:rFonts w:asciiTheme="minorHAnsi" w:hAnsiTheme="minorHAnsi" w:cstheme="minorHAnsi"/>
        </w:rPr>
      </w:pPr>
      <w:bookmarkStart w:id="112" w:name="_Toc381101182"/>
      <w:bookmarkStart w:id="113" w:name="_Toc391554950"/>
    </w:p>
    <w:bookmarkEnd w:id="112"/>
    <w:bookmarkEnd w:id="113"/>
    <w:p w:rsidR="0060555A" w:rsidRPr="00EF6DAF" w:rsidRDefault="0060555A" w:rsidP="00986813">
      <w:pPr>
        <w:pStyle w:val="Body2"/>
        <w:rPr>
          <w:rFonts w:asciiTheme="minorHAnsi" w:hAnsiTheme="minorHAnsi" w:cstheme="minorHAnsi"/>
        </w:rPr>
      </w:pPr>
    </w:p>
    <w:p w:rsidR="00BE41B2" w:rsidRPr="00EF6DAF" w:rsidRDefault="00BE41B2" w:rsidP="00986813">
      <w:pPr>
        <w:pStyle w:val="Body2"/>
        <w:rPr>
          <w:rFonts w:asciiTheme="minorHAnsi" w:hAnsiTheme="minorHAnsi" w:cstheme="minorHAnsi"/>
        </w:rPr>
        <w:sectPr w:rsidR="00BE41B2" w:rsidRPr="00EF6DAF" w:rsidSect="000E044D">
          <w:pgSz w:w="11907" w:h="16839" w:code="9"/>
          <w:pgMar w:top="1134" w:right="1134" w:bottom="1134" w:left="1134" w:header="709" w:footer="567" w:gutter="0"/>
          <w:cols w:space="720"/>
          <w:titlePg/>
          <w:docGrid w:linePitch="360"/>
        </w:sectPr>
      </w:pPr>
    </w:p>
    <w:p w:rsidR="00BE41B2" w:rsidRPr="00EF6DAF" w:rsidRDefault="00BE41B2" w:rsidP="00FE60CC">
      <w:pPr>
        <w:pStyle w:val="HA"/>
      </w:pPr>
      <w:bookmarkStart w:id="114" w:name="_Toc391554952"/>
      <w:bookmarkStart w:id="115" w:name="_Toc2154183"/>
      <w:r w:rsidRPr="00EF6DAF">
        <w:lastRenderedPageBreak/>
        <w:t xml:space="preserve">Appendix </w:t>
      </w:r>
      <w:r w:rsidR="00DC0410" w:rsidRPr="00EF6DAF">
        <w:t xml:space="preserve">4 </w:t>
      </w:r>
      <w:r w:rsidRPr="00EF6DAF">
        <w:t xml:space="preserve">- </w:t>
      </w:r>
      <w:bookmarkEnd w:id="114"/>
      <w:r w:rsidR="00F713AF" w:rsidRPr="00EF6DAF">
        <w:rPr>
          <w:rFonts w:eastAsia="Calibri"/>
        </w:rPr>
        <w:t xml:space="preserve">Field recording template </w:t>
      </w:r>
      <w:r w:rsidR="00E140FC">
        <w:rPr>
          <w:rFonts w:eastAsia="Calibri"/>
        </w:rPr>
        <w:t>– multiple records</w:t>
      </w:r>
      <w:bookmarkEnd w:id="115"/>
    </w:p>
    <w:p w:rsidR="00E538B4" w:rsidRPr="00EF6DAF" w:rsidRDefault="00E538B4" w:rsidP="00E538B4">
      <w:pPr>
        <w:pStyle w:val="Body2"/>
        <w:rPr>
          <w:rFonts w:asciiTheme="minorHAnsi" w:eastAsia="Calibri" w:hAnsiTheme="minorHAnsi" w:cstheme="minorHAnsi"/>
          <w:lang w:val="en-US"/>
        </w:rPr>
      </w:pPr>
      <w:bookmarkStart w:id="116" w:name="_Hlk505676327"/>
      <w:r w:rsidRPr="00EF6DAF">
        <w:rPr>
          <w:rFonts w:asciiTheme="minorHAnsi" w:eastAsia="Calibri" w:hAnsiTheme="minorHAnsi" w:cstheme="minorHAnsi"/>
          <w:lang w:val="en-US"/>
        </w:rPr>
        <w:t>If you don’t have digital field data capture, use this optional sheet for recording multiple species or multiple sites of the same species on public land during structured field searches.</w:t>
      </w:r>
    </w:p>
    <w:tbl>
      <w:tblPr>
        <w:tblStyle w:val="TableGrid"/>
        <w:tblW w:w="14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58"/>
        <w:gridCol w:w="6081"/>
        <w:gridCol w:w="5727"/>
      </w:tblGrid>
      <w:tr w:rsidR="00F713AF" w:rsidRPr="00EF6DAF" w:rsidTr="00DE7BC1">
        <w:trPr>
          <w:trHeight w:val="532"/>
        </w:trPr>
        <w:tc>
          <w:tcPr>
            <w:tcW w:w="245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bookmarkEnd w:id="116"/>
          <w:p w:rsidR="00F713AF" w:rsidRPr="00EF6DAF" w:rsidRDefault="00F713AF" w:rsidP="00DE7BC1">
            <w:pPr>
              <w:rPr>
                <w:rFonts w:asciiTheme="minorHAnsi" w:eastAsia="Arial Unicode MS" w:hAnsiTheme="minorHAnsi" w:cstheme="minorHAnsi"/>
                <w:b/>
                <w:sz w:val="18"/>
                <w:szCs w:val="18"/>
                <w:lang w:eastAsia="en-AU"/>
              </w:rPr>
            </w:pPr>
            <w:r w:rsidRPr="00EF6DAF">
              <w:rPr>
                <w:rFonts w:asciiTheme="minorHAnsi" w:eastAsia="Arial Unicode MS" w:hAnsiTheme="minorHAnsi" w:cstheme="minorHAnsi"/>
                <w:b/>
                <w:sz w:val="18"/>
                <w:szCs w:val="18"/>
                <w:lang w:eastAsia="en-AU"/>
              </w:rPr>
              <w:t>Recorder details</w:t>
            </w:r>
          </w:p>
        </w:tc>
        <w:tc>
          <w:tcPr>
            <w:tcW w:w="608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hAnsiTheme="minorHAnsi" w:cstheme="minorHAnsi"/>
                <w:sz w:val="18"/>
                <w:szCs w:val="18"/>
                <w:lang w:eastAsia="en-AU"/>
              </w:rPr>
            </w:pPr>
            <w:r w:rsidRPr="00EF6DAF">
              <w:rPr>
                <w:rFonts w:asciiTheme="minorHAnsi" w:hAnsiTheme="minorHAnsi" w:cstheme="minorHAnsi"/>
                <w:sz w:val="18"/>
                <w:szCs w:val="18"/>
                <w:lang w:eastAsia="en-AU"/>
              </w:rPr>
              <w:t>Name:</w:t>
            </w:r>
          </w:p>
          <w:p w:rsidR="00F713AF" w:rsidRPr="00EF6DAF" w:rsidRDefault="00F713AF" w:rsidP="00DE7BC1">
            <w:pPr>
              <w:rPr>
                <w:rFonts w:asciiTheme="minorHAnsi" w:hAnsiTheme="minorHAnsi" w:cstheme="minorHAnsi"/>
                <w:sz w:val="18"/>
                <w:szCs w:val="18"/>
                <w:lang w:eastAsia="en-AU"/>
              </w:rPr>
            </w:pPr>
            <w:r w:rsidRPr="00EF6DAF">
              <w:rPr>
                <w:rFonts w:asciiTheme="minorHAnsi" w:hAnsiTheme="minorHAnsi" w:cstheme="minorHAnsi"/>
                <w:sz w:val="18"/>
                <w:szCs w:val="18"/>
                <w:lang w:eastAsia="en-AU"/>
              </w:rPr>
              <w:t>Name of people assisting:</w:t>
            </w:r>
          </w:p>
        </w:tc>
        <w:tc>
          <w:tcPr>
            <w:tcW w:w="572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hAnsiTheme="minorHAnsi" w:cstheme="minorHAnsi"/>
                <w:sz w:val="18"/>
                <w:szCs w:val="18"/>
                <w:lang w:eastAsia="en-AU"/>
              </w:rPr>
            </w:pPr>
            <w:r w:rsidRPr="00EF6DAF">
              <w:rPr>
                <w:rFonts w:asciiTheme="minorHAnsi" w:eastAsia="Arial Unicode MS" w:hAnsiTheme="minorHAnsi" w:cstheme="minorHAnsi"/>
                <w:sz w:val="18"/>
                <w:szCs w:val="18"/>
                <w:lang w:eastAsia="en-AU"/>
              </w:rPr>
              <w:t>Inspection date:</w:t>
            </w:r>
          </w:p>
        </w:tc>
      </w:tr>
      <w:tr w:rsidR="00F713AF" w:rsidRPr="00EF6DAF" w:rsidTr="00DE7BC1">
        <w:trPr>
          <w:trHeight w:val="548"/>
        </w:trPr>
        <w:tc>
          <w:tcPr>
            <w:tcW w:w="2458"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b/>
                <w:sz w:val="18"/>
                <w:szCs w:val="18"/>
                <w:lang w:eastAsia="en-AU"/>
              </w:rPr>
            </w:pPr>
            <w:r w:rsidRPr="00EF6DAF">
              <w:rPr>
                <w:rFonts w:asciiTheme="minorHAnsi" w:eastAsia="Arial Unicode MS" w:hAnsiTheme="minorHAnsi" w:cstheme="minorHAnsi"/>
                <w:b/>
                <w:sz w:val="18"/>
                <w:szCs w:val="18"/>
                <w:lang w:eastAsia="en-AU"/>
              </w:rPr>
              <w:t xml:space="preserve">Site details </w:t>
            </w:r>
          </w:p>
          <w:p w:rsidR="00F713AF" w:rsidRPr="00EF6DAF" w:rsidRDefault="00F713AF" w:rsidP="00DE7BC1">
            <w:pPr>
              <w:rPr>
                <w:rFonts w:asciiTheme="minorHAnsi" w:eastAsia="Arial Unicode MS" w:hAnsiTheme="minorHAnsi" w:cstheme="minorHAnsi"/>
                <w:color w:val="808080" w:themeColor="background1" w:themeShade="80"/>
                <w:sz w:val="18"/>
                <w:szCs w:val="18"/>
                <w:lang w:eastAsia="en-AU"/>
              </w:rPr>
            </w:pPr>
            <w:r w:rsidRPr="00EF6DAF">
              <w:rPr>
                <w:rFonts w:asciiTheme="minorHAnsi" w:eastAsia="Arial Unicode MS" w:hAnsiTheme="minorHAnsi" w:cstheme="minorHAnsi"/>
                <w:color w:val="808080" w:themeColor="background1" w:themeShade="80"/>
                <w:sz w:val="18"/>
                <w:szCs w:val="18"/>
                <w:lang w:eastAsia="en-AU"/>
              </w:rPr>
              <w:t>(site = the property/parcel boundary within which the weed propagules are located)</w:t>
            </w:r>
          </w:p>
          <w:p w:rsidR="00F713AF" w:rsidRPr="00EF6DAF" w:rsidRDefault="00F713AF" w:rsidP="00DE7BC1">
            <w:pPr>
              <w:rPr>
                <w:rFonts w:asciiTheme="minorHAnsi" w:eastAsia="Arial Unicode MS" w:hAnsiTheme="minorHAnsi" w:cstheme="minorHAnsi"/>
                <w:sz w:val="18"/>
                <w:szCs w:val="18"/>
                <w:lang w:eastAsia="en-AU"/>
              </w:rPr>
            </w:pPr>
          </w:p>
        </w:tc>
        <w:tc>
          <w:tcPr>
            <w:tcW w:w="6081"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Location</w:t>
            </w:r>
          </w:p>
          <w:p w:rsidR="00F713AF" w:rsidRPr="00EF6DAF" w:rsidRDefault="00F713AF" w:rsidP="00DE7BC1">
            <w:pPr>
              <w:jc w:val="both"/>
              <w:rPr>
                <w:rFonts w:asciiTheme="minorHAnsi" w:hAnsiTheme="minorHAnsi" w:cstheme="minorHAnsi"/>
                <w:sz w:val="18"/>
                <w:szCs w:val="18"/>
                <w:lang w:eastAsia="en-AU"/>
              </w:rPr>
            </w:pPr>
          </w:p>
        </w:tc>
        <w:tc>
          <w:tcPr>
            <w:tcW w:w="572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hAnsiTheme="minorHAnsi" w:cstheme="minorHAnsi"/>
                <w:sz w:val="18"/>
                <w:szCs w:val="18"/>
                <w:lang w:eastAsia="en-AU"/>
              </w:rPr>
            </w:pPr>
            <w:r w:rsidRPr="00EF6DAF">
              <w:rPr>
                <w:rFonts w:asciiTheme="minorHAnsi" w:eastAsia="Arial Unicode MS" w:hAnsiTheme="minorHAnsi" w:cstheme="minorHAnsi"/>
                <w:sz w:val="18"/>
                <w:szCs w:val="18"/>
                <w:lang w:eastAsia="en-AU"/>
              </w:rPr>
              <w:t>GPS accuracy (m):</w:t>
            </w:r>
          </w:p>
        </w:tc>
      </w:tr>
      <w:tr w:rsidR="00F713AF" w:rsidRPr="00EF6DAF" w:rsidTr="00DE7BC1">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Site address/name:</w:t>
            </w:r>
          </w:p>
          <w:p w:rsidR="00F713AF" w:rsidRPr="00EF6DAF" w:rsidRDefault="00F713AF" w:rsidP="00DE7BC1">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Datum</w:t>
            </w:r>
          </w:p>
          <w:p w:rsidR="00F713AF" w:rsidRPr="00EF6DAF" w:rsidRDefault="00F713AF" w:rsidP="00DE7BC1">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GDA 94     </w:t>
            </w: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WGS84      </w:t>
            </w:r>
          </w:p>
          <w:p w:rsidR="00F713AF" w:rsidRPr="00EF6DAF" w:rsidRDefault="00F713AF" w:rsidP="00DE7BC1">
            <w:pPr>
              <w:rPr>
                <w:rFonts w:asciiTheme="minorHAnsi" w:hAnsiTheme="minorHAnsi" w:cstheme="minorHAnsi"/>
                <w:sz w:val="18"/>
                <w:szCs w:val="18"/>
                <w:lang w:eastAsia="en-AU"/>
              </w:rPr>
            </w:pPr>
          </w:p>
        </w:tc>
      </w:tr>
      <w:tr w:rsidR="00F713AF" w:rsidRPr="00EF6DAF" w:rsidTr="00DE7BC1">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Location description:</w:t>
            </w:r>
          </w:p>
          <w:p w:rsidR="00F713AF" w:rsidRPr="00EF6DAF" w:rsidRDefault="00F713AF" w:rsidP="00DE7BC1">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 xml:space="preserve">MGA Zone </w:t>
            </w:r>
          </w:p>
          <w:p w:rsidR="00F713AF" w:rsidRPr="00EF6DAF" w:rsidRDefault="00F713AF" w:rsidP="00DE7BC1">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Zone 54     </w:t>
            </w: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Zone 55      </w:t>
            </w:r>
          </w:p>
          <w:p w:rsidR="00F713AF" w:rsidRPr="00EF6DAF" w:rsidRDefault="00F713AF" w:rsidP="00DE7BC1">
            <w:pPr>
              <w:rPr>
                <w:rFonts w:asciiTheme="minorHAnsi" w:hAnsiTheme="minorHAnsi" w:cstheme="minorHAnsi"/>
                <w:sz w:val="18"/>
                <w:szCs w:val="18"/>
                <w:lang w:eastAsia="en-AU"/>
              </w:rPr>
            </w:pPr>
          </w:p>
        </w:tc>
      </w:tr>
      <w:tr w:rsidR="00F713AF" w:rsidRPr="00EF6DAF" w:rsidTr="00DE7BC1">
        <w:trPr>
          <w:trHeight w:val="157"/>
        </w:trPr>
        <w:tc>
          <w:tcPr>
            <w:tcW w:w="2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jc w:val="both"/>
              <w:rPr>
                <w:rFonts w:asciiTheme="minorHAnsi" w:eastAsia="Arial Unicode MS" w:hAnsiTheme="minorHAnsi" w:cstheme="minorHAnsi"/>
                <w:color w:val="393838" w:themeColor="text1"/>
                <w:sz w:val="18"/>
                <w:szCs w:val="18"/>
                <w:lang w:eastAsia="en-AU"/>
              </w:rPr>
            </w:pPr>
            <w:r w:rsidRPr="00EF6DAF">
              <w:rPr>
                <w:rFonts w:asciiTheme="minorHAnsi" w:eastAsia="Arial Unicode MS" w:hAnsiTheme="minorHAnsi" w:cstheme="minorHAnsi"/>
                <w:color w:val="393838" w:themeColor="text1"/>
                <w:sz w:val="18"/>
                <w:szCs w:val="18"/>
                <w:lang w:eastAsia="en-AU"/>
              </w:rPr>
              <w:t>Land tenure (e.g. State Forest, National Park):</w:t>
            </w:r>
          </w:p>
          <w:p w:rsidR="00F713AF" w:rsidRPr="00EF6DAF" w:rsidRDefault="00F713AF" w:rsidP="00DE7BC1">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F713AF" w:rsidRPr="00EF6DAF" w:rsidRDefault="00F713AF" w:rsidP="00DE7BC1">
            <w:pPr>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t>Survey method:</w:t>
            </w:r>
          </w:p>
          <w:p w:rsidR="00E538B4" w:rsidRPr="00EF6DAF" w:rsidRDefault="00E538B4" w:rsidP="00E538B4">
            <w:pPr>
              <w:jc w:val="both"/>
              <w:rPr>
                <w:rFonts w:asciiTheme="minorHAnsi" w:eastAsia="Arial Unicode MS" w:hAnsiTheme="minorHAnsi" w:cstheme="minorHAnsi"/>
                <w:sz w:val="18"/>
                <w:szCs w:val="18"/>
                <w:lang w:eastAsia="en-AU"/>
              </w:rPr>
            </w:pP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Searching      </w:t>
            </w: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Delimiting survey      </w:t>
            </w:r>
          </w:p>
          <w:p w:rsidR="00F713AF" w:rsidRPr="00EF6DAF" w:rsidRDefault="00F713AF" w:rsidP="00DE7BC1">
            <w:pPr>
              <w:jc w:val="both"/>
              <w:rPr>
                <w:rFonts w:asciiTheme="minorHAnsi" w:hAnsiTheme="minorHAnsi" w:cstheme="minorHAnsi"/>
                <w:sz w:val="18"/>
                <w:szCs w:val="18"/>
                <w:lang w:eastAsia="en-AU"/>
              </w:rPr>
            </w:pPr>
            <w:r w:rsidRPr="00EF6DAF">
              <w:rPr>
                <w:rFonts w:asciiTheme="minorHAnsi" w:eastAsia="Arial Unicode MS" w:hAnsiTheme="minorHAnsi" w:cstheme="minorHAnsi"/>
                <w:sz w:val="18"/>
                <w:szCs w:val="18"/>
                <w:lang w:eastAsia="en-AU"/>
              </w:rPr>
              <w:sym w:font="Wingdings" w:char="F0A8"/>
            </w:r>
            <w:r w:rsidRPr="00EF6DAF">
              <w:rPr>
                <w:rFonts w:asciiTheme="minorHAnsi" w:eastAsia="Arial Unicode MS" w:hAnsiTheme="minorHAnsi" w:cstheme="minorHAnsi"/>
                <w:sz w:val="18"/>
                <w:szCs w:val="18"/>
                <w:lang w:eastAsia="en-AU"/>
              </w:rPr>
              <w:t xml:space="preserve">  Ad hoc (opportunistic detection)</w:t>
            </w:r>
          </w:p>
        </w:tc>
      </w:tr>
    </w:tb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418"/>
        <w:gridCol w:w="709"/>
        <w:gridCol w:w="992"/>
        <w:gridCol w:w="1417"/>
        <w:gridCol w:w="1276"/>
        <w:gridCol w:w="1276"/>
        <w:gridCol w:w="3118"/>
      </w:tblGrid>
      <w:tr w:rsidR="00F713AF" w:rsidRPr="00EF6DAF" w:rsidTr="00DE7BC1">
        <w:trPr>
          <w:trHeight w:val="1454"/>
          <w:tblHeader/>
        </w:trPr>
        <w:tc>
          <w:tcPr>
            <w:tcW w:w="675"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GPS</w:t>
            </w:r>
          </w:p>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 xml:space="preserve"> ref #</w:t>
            </w:r>
          </w:p>
          <w:p w:rsidR="00F713AF" w:rsidRPr="00EF6DAF" w:rsidRDefault="00F713AF" w:rsidP="00DE7BC1">
            <w:pPr>
              <w:spacing w:before="60"/>
              <w:jc w:val="center"/>
              <w:rPr>
                <w:rFonts w:asciiTheme="minorHAnsi" w:hAnsiTheme="minorHAnsi" w:cstheme="minorHAnsi"/>
                <w:b/>
                <w:sz w:val="18"/>
                <w:szCs w:val="18"/>
              </w:rPr>
            </w:pPr>
          </w:p>
        </w:tc>
        <w:tc>
          <w:tcPr>
            <w:tcW w:w="1560"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Species</w:t>
            </w:r>
          </w:p>
        </w:tc>
        <w:tc>
          <w:tcPr>
            <w:tcW w:w="184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Pattern of infestation</w:t>
            </w:r>
          </w:p>
          <w:p w:rsidR="00F713AF" w:rsidRPr="00EF6DAF" w:rsidRDefault="00F713AF" w:rsidP="00DE7BC1">
            <w:pPr>
              <w:spacing w:before="60"/>
              <w:jc w:val="center"/>
              <w:rPr>
                <w:rFonts w:asciiTheme="minorHAnsi" w:hAnsiTheme="minorHAnsi" w:cstheme="minorHAnsi"/>
                <w:color w:val="A6A6A6" w:themeColor="background1" w:themeShade="A6"/>
                <w:sz w:val="18"/>
                <w:szCs w:val="18"/>
              </w:rPr>
            </w:pPr>
            <w:r w:rsidRPr="00EF6DAF">
              <w:rPr>
                <w:rFonts w:asciiTheme="minorHAnsi" w:hAnsiTheme="minorHAnsi" w:cstheme="minorHAnsi"/>
                <w:color w:val="A6A6A6" w:themeColor="background1" w:themeShade="A6"/>
                <w:sz w:val="18"/>
                <w:szCs w:val="18"/>
              </w:rPr>
              <w:t>Individual, Scattered, Continuous</w:t>
            </w:r>
          </w:p>
          <w:p w:rsidR="00E538B4" w:rsidRPr="00EF6DAF" w:rsidRDefault="00E538B4" w:rsidP="00DE7BC1">
            <w:pPr>
              <w:spacing w:before="60"/>
              <w:jc w:val="center"/>
              <w:rPr>
                <w:rFonts w:asciiTheme="minorHAnsi" w:hAnsiTheme="minorHAnsi" w:cstheme="minorHAnsi"/>
                <w:b/>
                <w:sz w:val="18"/>
                <w:szCs w:val="18"/>
              </w:rPr>
            </w:pPr>
            <w:r w:rsidRPr="00EF6DAF">
              <w:rPr>
                <w:rFonts w:asciiTheme="minorHAnsi" w:hAnsiTheme="minorHAnsi" w:cstheme="minorHAnsi"/>
                <w:color w:val="A6A6A6" w:themeColor="background1" w:themeShade="A6"/>
                <w:sz w:val="18"/>
                <w:szCs w:val="18"/>
              </w:rPr>
              <w:t>For point data</w:t>
            </w:r>
          </w:p>
        </w:tc>
        <w:tc>
          <w:tcPr>
            <w:tcW w:w="1418"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Density % cover</w:t>
            </w:r>
          </w:p>
          <w:p w:rsidR="00F713AF" w:rsidRPr="00EF6DAF" w:rsidRDefault="00F713AF" w:rsidP="00DE7BC1">
            <w:pPr>
              <w:spacing w:before="60"/>
              <w:jc w:val="center"/>
              <w:rPr>
                <w:rFonts w:asciiTheme="minorHAnsi" w:hAnsiTheme="minorHAnsi" w:cstheme="minorHAnsi"/>
                <w:sz w:val="18"/>
                <w:szCs w:val="18"/>
              </w:rPr>
            </w:pPr>
            <w:r w:rsidRPr="00EF6DAF">
              <w:rPr>
                <w:rFonts w:asciiTheme="minorHAnsi" w:hAnsiTheme="minorHAnsi" w:cstheme="minorHAnsi"/>
                <w:sz w:val="18"/>
                <w:szCs w:val="18"/>
              </w:rPr>
              <w:t>&lt;1%, 1-5%</w:t>
            </w:r>
          </w:p>
          <w:p w:rsidR="00F713AF" w:rsidRPr="00EF6DAF" w:rsidRDefault="00F713AF" w:rsidP="00DE7BC1">
            <w:pPr>
              <w:spacing w:before="60"/>
              <w:jc w:val="center"/>
              <w:rPr>
                <w:rFonts w:asciiTheme="minorHAnsi" w:hAnsiTheme="minorHAnsi" w:cstheme="minorHAnsi"/>
                <w:sz w:val="18"/>
                <w:szCs w:val="18"/>
              </w:rPr>
            </w:pPr>
            <w:r w:rsidRPr="00EF6DAF">
              <w:rPr>
                <w:rFonts w:asciiTheme="minorHAnsi" w:hAnsiTheme="minorHAnsi" w:cstheme="minorHAnsi"/>
                <w:sz w:val="18"/>
                <w:szCs w:val="18"/>
              </w:rPr>
              <w:t>6-25%, 26-50%</w:t>
            </w:r>
          </w:p>
          <w:p w:rsidR="00F713AF" w:rsidRPr="00EF6DAF" w:rsidRDefault="00F713AF" w:rsidP="00DE7BC1">
            <w:pPr>
              <w:spacing w:before="60"/>
              <w:jc w:val="center"/>
              <w:rPr>
                <w:rFonts w:asciiTheme="minorHAnsi" w:hAnsiTheme="minorHAnsi" w:cstheme="minorHAnsi"/>
                <w:sz w:val="18"/>
                <w:szCs w:val="18"/>
              </w:rPr>
            </w:pPr>
            <w:r w:rsidRPr="00EF6DAF">
              <w:rPr>
                <w:rFonts w:asciiTheme="minorHAnsi" w:hAnsiTheme="minorHAnsi" w:cstheme="minorHAnsi"/>
                <w:sz w:val="18"/>
                <w:szCs w:val="18"/>
              </w:rPr>
              <w:t>51-75%,</w:t>
            </w:r>
          </w:p>
          <w:p w:rsidR="00F713AF" w:rsidRPr="00EF6DAF" w:rsidRDefault="00F713AF" w:rsidP="00DE7BC1">
            <w:pPr>
              <w:spacing w:before="60"/>
              <w:jc w:val="center"/>
              <w:rPr>
                <w:rFonts w:asciiTheme="minorHAnsi" w:hAnsiTheme="minorHAnsi" w:cstheme="minorHAnsi"/>
                <w:sz w:val="18"/>
                <w:szCs w:val="18"/>
              </w:rPr>
            </w:pPr>
            <w:r w:rsidRPr="00EF6DAF">
              <w:rPr>
                <w:rFonts w:asciiTheme="minorHAnsi" w:hAnsiTheme="minorHAnsi" w:cstheme="minorHAnsi"/>
                <w:sz w:val="18"/>
                <w:szCs w:val="18"/>
              </w:rPr>
              <w:t>76-100%</w:t>
            </w:r>
          </w:p>
          <w:p w:rsidR="00E538B4" w:rsidRPr="00EF6DAF" w:rsidRDefault="00E538B4" w:rsidP="00DE7BC1">
            <w:pPr>
              <w:spacing w:before="60"/>
              <w:jc w:val="center"/>
              <w:rPr>
                <w:rFonts w:asciiTheme="minorHAnsi" w:hAnsiTheme="minorHAnsi" w:cstheme="minorHAnsi"/>
                <w:b/>
                <w:sz w:val="18"/>
                <w:szCs w:val="18"/>
              </w:rPr>
            </w:pPr>
            <w:r w:rsidRPr="00EF6DAF">
              <w:rPr>
                <w:rFonts w:asciiTheme="minorHAnsi" w:hAnsiTheme="minorHAnsi" w:cstheme="minorHAnsi"/>
                <w:color w:val="A6A6A6" w:themeColor="background1" w:themeShade="A6"/>
                <w:sz w:val="18"/>
                <w:szCs w:val="18"/>
              </w:rPr>
              <w:t>For line &amp; polygon data</w:t>
            </w:r>
          </w:p>
        </w:tc>
        <w:tc>
          <w:tcPr>
            <w:tcW w:w="709"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E538B4" w:rsidRPr="00EF6DAF" w:rsidRDefault="00F713AF" w:rsidP="00E538B4">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 xml:space="preserve">Area </w:t>
            </w:r>
            <w:r w:rsidR="00E538B4" w:rsidRPr="00EF6DAF">
              <w:rPr>
                <w:rFonts w:asciiTheme="minorHAnsi" w:hAnsiTheme="minorHAnsi" w:cstheme="minorHAnsi"/>
                <w:b/>
                <w:sz w:val="18"/>
                <w:szCs w:val="18"/>
              </w:rPr>
              <w:t>of infest-ation</w:t>
            </w:r>
          </w:p>
          <w:p w:rsidR="00F713AF" w:rsidRPr="00EF6DAF" w:rsidRDefault="00E538B4" w:rsidP="00E538B4">
            <w:pPr>
              <w:spacing w:before="60"/>
              <w:jc w:val="center"/>
              <w:rPr>
                <w:rFonts w:asciiTheme="minorHAnsi" w:hAnsiTheme="minorHAnsi" w:cstheme="minorHAnsi"/>
                <w:b/>
                <w:sz w:val="18"/>
                <w:szCs w:val="18"/>
              </w:rPr>
            </w:pPr>
            <w:r w:rsidRPr="00EF6DAF">
              <w:rPr>
                <w:rFonts w:asciiTheme="minorHAnsi" w:hAnsiTheme="minorHAnsi" w:cstheme="minorHAnsi"/>
                <w:color w:val="A6A6A6" w:themeColor="background1" w:themeShade="A6"/>
                <w:sz w:val="18"/>
                <w:szCs w:val="18"/>
              </w:rPr>
              <w:t>For point data</w:t>
            </w:r>
          </w:p>
        </w:tc>
        <w:tc>
          <w:tcPr>
            <w:tcW w:w="99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Count</w:t>
            </w:r>
          </w:p>
        </w:tc>
        <w:tc>
          <w:tcPr>
            <w:tcW w:w="1417"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 xml:space="preserve">Age class </w:t>
            </w:r>
            <w:r w:rsidRPr="00EF6DAF">
              <w:rPr>
                <w:rFonts w:asciiTheme="minorHAnsi" w:hAnsiTheme="minorHAnsi" w:cstheme="minorHAnsi"/>
                <w:color w:val="A6A6A6" w:themeColor="background1" w:themeShade="A6"/>
                <w:sz w:val="18"/>
                <w:szCs w:val="18"/>
              </w:rPr>
              <w:t>(</w:t>
            </w:r>
            <w:r w:rsidR="00E538B4" w:rsidRPr="00EF6DAF">
              <w:rPr>
                <w:rFonts w:asciiTheme="minorHAnsi" w:hAnsiTheme="minorHAnsi" w:cstheme="minorHAnsi"/>
                <w:color w:val="A6A6A6" w:themeColor="background1" w:themeShade="A6"/>
                <w:sz w:val="18"/>
                <w:szCs w:val="18"/>
              </w:rPr>
              <w:t>e.g. s</w:t>
            </w:r>
            <w:r w:rsidRPr="00EF6DAF">
              <w:rPr>
                <w:rFonts w:asciiTheme="minorHAnsi" w:hAnsiTheme="minorHAnsi" w:cstheme="minorHAnsi"/>
                <w:color w:val="A6A6A6" w:themeColor="background1" w:themeShade="A6"/>
                <w:sz w:val="18"/>
                <w:szCs w:val="18"/>
              </w:rPr>
              <w:t xml:space="preserve">eedling, </w:t>
            </w:r>
            <w:r w:rsidR="00E538B4" w:rsidRPr="00EF6DAF">
              <w:rPr>
                <w:rFonts w:asciiTheme="minorHAnsi" w:hAnsiTheme="minorHAnsi" w:cstheme="minorHAnsi"/>
                <w:color w:val="A6A6A6" w:themeColor="background1" w:themeShade="A6"/>
                <w:sz w:val="18"/>
                <w:szCs w:val="18"/>
              </w:rPr>
              <w:t xml:space="preserve">juvenile, </w:t>
            </w:r>
            <w:r w:rsidRPr="00EF6DAF">
              <w:rPr>
                <w:rFonts w:asciiTheme="minorHAnsi" w:hAnsiTheme="minorHAnsi" w:cstheme="minorHAnsi"/>
                <w:color w:val="A6A6A6" w:themeColor="background1" w:themeShade="A6"/>
                <w:sz w:val="18"/>
                <w:szCs w:val="18"/>
              </w:rPr>
              <w:t>sapling, mature)</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Eastings</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Northings</w:t>
            </w:r>
          </w:p>
        </w:tc>
        <w:tc>
          <w:tcPr>
            <w:tcW w:w="3118"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b/>
                <w:sz w:val="18"/>
                <w:szCs w:val="18"/>
              </w:rPr>
              <w:t>Comments</w:t>
            </w:r>
          </w:p>
          <w:p w:rsidR="00F713AF" w:rsidRPr="00EF6DAF" w:rsidRDefault="00F713AF" w:rsidP="00DE7BC1">
            <w:pPr>
              <w:spacing w:before="60"/>
              <w:jc w:val="center"/>
              <w:rPr>
                <w:rFonts w:asciiTheme="minorHAnsi" w:hAnsiTheme="minorHAnsi" w:cstheme="minorHAnsi"/>
                <w:b/>
                <w:sz w:val="18"/>
                <w:szCs w:val="18"/>
              </w:rPr>
            </w:pPr>
            <w:r w:rsidRPr="00EF6DAF">
              <w:rPr>
                <w:rFonts w:asciiTheme="minorHAnsi" w:hAnsiTheme="minorHAnsi" w:cstheme="minorHAnsi"/>
                <w:color w:val="A6A6A6" w:themeColor="background1" w:themeShade="A6"/>
                <w:sz w:val="18"/>
                <w:szCs w:val="18"/>
              </w:rPr>
              <w:t>(e.g. roadside, gully)</w:t>
            </w:r>
          </w:p>
        </w:tc>
      </w:tr>
      <w:tr w:rsidR="00F713AF" w:rsidRPr="00EF6DAF" w:rsidTr="00DE7BC1">
        <w:trPr>
          <w:cantSplit/>
          <w:trHeight w:val="270"/>
        </w:trPr>
        <w:tc>
          <w:tcPr>
            <w:tcW w:w="675"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e.g. 1</w:t>
            </w:r>
          </w:p>
        </w:tc>
        <w:tc>
          <w:tcPr>
            <w:tcW w:w="1560"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Cenchrus ciliaris</w:t>
            </w:r>
          </w:p>
        </w:tc>
        <w:tc>
          <w:tcPr>
            <w:tcW w:w="184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Scattered</w:t>
            </w:r>
          </w:p>
        </w:tc>
        <w:tc>
          <w:tcPr>
            <w:tcW w:w="14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6-25%</w:t>
            </w:r>
          </w:p>
        </w:tc>
        <w:tc>
          <w:tcPr>
            <w:tcW w:w="70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5x5m</w:t>
            </w:r>
          </w:p>
        </w:tc>
        <w:tc>
          <w:tcPr>
            <w:tcW w:w="99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20</w:t>
            </w:r>
          </w:p>
        </w:tc>
        <w:tc>
          <w:tcPr>
            <w:tcW w:w="141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seedling</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548011</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6207117</w:t>
            </w:r>
          </w:p>
        </w:tc>
        <w:tc>
          <w:tcPr>
            <w:tcW w:w="31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rPr>
                <w:rFonts w:asciiTheme="minorHAnsi" w:hAnsiTheme="minorHAnsi" w:cstheme="minorHAnsi"/>
                <w:i/>
                <w:color w:val="808080" w:themeColor="background1" w:themeShade="80"/>
                <w:sz w:val="20"/>
                <w:szCs w:val="20"/>
              </w:rPr>
            </w:pPr>
            <w:r w:rsidRPr="00EF6DAF">
              <w:rPr>
                <w:rFonts w:asciiTheme="minorHAnsi" w:hAnsiTheme="minorHAnsi" w:cstheme="minorHAnsi"/>
                <w:i/>
                <w:color w:val="808080" w:themeColor="background1" w:themeShade="80"/>
                <w:sz w:val="20"/>
                <w:szCs w:val="20"/>
              </w:rPr>
              <w:t>2 m from road edge on north side</w:t>
            </w:r>
          </w:p>
        </w:tc>
      </w:tr>
      <w:tr w:rsidR="00F713AF" w:rsidRPr="00EF6DAF" w:rsidTr="00DE7BC1">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rPr>
                <w:rFonts w:asciiTheme="minorHAnsi" w:hAnsiTheme="minorHAnsi" w:cstheme="minorHAnsi"/>
                <w:sz w:val="20"/>
                <w:szCs w:val="20"/>
              </w:rPr>
            </w:pPr>
          </w:p>
        </w:tc>
      </w:tr>
      <w:tr w:rsidR="00F713AF" w:rsidRPr="00EF6DAF" w:rsidTr="00DE7BC1">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rPr>
                <w:rFonts w:asciiTheme="minorHAnsi" w:hAnsiTheme="minorHAnsi" w:cstheme="minorHAnsi"/>
                <w:sz w:val="20"/>
                <w:szCs w:val="20"/>
              </w:rPr>
            </w:pPr>
          </w:p>
        </w:tc>
      </w:tr>
      <w:tr w:rsidR="00F713AF" w:rsidRPr="00EF6DAF" w:rsidTr="00DE7BC1">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F713AF" w:rsidRPr="00EF6DAF" w:rsidRDefault="00F713AF" w:rsidP="00DE7BC1">
            <w:pPr>
              <w:rPr>
                <w:rFonts w:asciiTheme="minorHAnsi" w:hAnsiTheme="minorHAnsi" w:cstheme="minorHAnsi"/>
                <w:sz w:val="20"/>
                <w:szCs w:val="20"/>
              </w:rPr>
            </w:pPr>
          </w:p>
        </w:tc>
      </w:tr>
    </w:tbl>
    <w:p w:rsidR="00BE41B2" w:rsidRPr="00EF6DAF" w:rsidRDefault="00BE41B2" w:rsidP="00BE41B2">
      <w:pPr>
        <w:spacing w:after="113" w:line="240" w:lineRule="atLeast"/>
        <w:rPr>
          <w:rFonts w:asciiTheme="minorHAnsi" w:hAnsiTheme="minorHAnsi" w:cstheme="minorHAnsi"/>
          <w:sz w:val="18"/>
          <w:lang w:val="en-US"/>
        </w:rPr>
      </w:pPr>
    </w:p>
    <w:p w:rsidR="00BE41B2" w:rsidRPr="00EF6DAF" w:rsidRDefault="00BE41B2" w:rsidP="00BE41B2">
      <w:pPr>
        <w:spacing w:after="113" w:line="240" w:lineRule="atLeast"/>
        <w:rPr>
          <w:rFonts w:asciiTheme="minorHAnsi" w:hAnsiTheme="minorHAnsi" w:cstheme="minorHAnsi"/>
          <w:sz w:val="18"/>
          <w:lang w:val="en-US"/>
        </w:rPr>
        <w:sectPr w:rsidR="00BE41B2" w:rsidRPr="00EF6DAF" w:rsidSect="000E044D">
          <w:pgSz w:w="16839" w:h="11907" w:orient="landscape" w:code="9"/>
          <w:pgMar w:top="1134" w:right="1134" w:bottom="1134" w:left="1134" w:header="709" w:footer="567" w:gutter="0"/>
          <w:cols w:space="720"/>
          <w:titlePg/>
          <w:docGrid w:linePitch="360"/>
        </w:sectPr>
      </w:pPr>
    </w:p>
    <w:p w:rsidR="002653DE" w:rsidRPr="00EF6DAF" w:rsidRDefault="002653DE" w:rsidP="00FE60CC">
      <w:pPr>
        <w:pStyle w:val="HA"/>
      </w:pPr>
      <w:bookmarkStart w:id="117" w:name="_Toc427596418"/>
      <w:bookmarkStart w:id="118" w:name="_Toc2154184"/>
      <w:bookmarkStart w:id="119" w:name="_Toc391554953"/>
      <w:bookmarkStart w:id="120" w:name="_Toc381101192"/>
      <w:bookmarkEnd w:id="107"/>
      <w:r w:rsidRPr="00EF6DAF">
        <w:lastRenderedPageBreak/>
        <w:t xml:space="preserve">Appendix </w:t>
      </w:r>
      <w:r w:rsidR="00DC0410" w:rsidRPr="00EF6DAF">
        <w:t xml:space="preserve">5 </w:t>
      </w:r>
      <w:r w:rsidRPr="00EF6DAF">
        <w:t xml:space="preserve">- Wellbeing, safety and hygiene </w:t>
      </w:r>
      <w:bookmarkEnd w:id="117"/>
      <w:r w:rsidRPr="00EF6DAF">
        <w:t>for field work</w:t>
      </w:r>
      <w:bookmarkEnd w:id="118"/>
    </w:p>
    <w:p w:rsidR="002653DE" w:rsidRPr="00EF6DAF" w:rsidRDefault="002653DE" w:rsidP="00FE60CC">
      <w:pPr>
        <w:pStyle w:val="HB"/>
      </w:pPr>
      <w:bookmarkStart w:id="121" w:name="_Toc427596419"/>
      <w:bookmarkStart w:id="122" w:name="_Toc424133396"/>
      <w:bookmarkStart w:id="123" w:name="_Toc412207879"/>
      <w:bookmarkStart w:id="124" w:name="_Toc2154185"/>
      <w:bookmarkStart w:id="125" w:name="_Toc391567517"/>
      <w:r w:rsidRPr="00EF6DAF">
        <w:t>Wellbeing</w:t>
      </w:r>
      <w:bookmarkEnd w:id="121"/>
      <w:bookmarkEnd w:id="122"/>
      <w:bookmarkEnd w:id="123"/>
      <w:r w:rsidRPr="00EF6DAF">
        <w:t xml:space="preserve"> and safety</w:t>
      </w:r>
      <w:bookmarkEnd w:id="124"/>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t>Refer to your agency’s Occupational Health and Safety (OH&amp;S) requirements for personal protective equipment and safety requirements. Items that should be considered include:</w:t>
      </w:r>
    </w:p>
    <w:p w:rsidR="002653DE" w:rsidRPr="00EF6DAF" w:rsidRDefault="00F43D36"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first</w:t>
      </w:r>
      <w:r w:rsidR="002653DE" w:rsidRPr="00EF6DAF">
        <w:rPr>
          <w:rFonts w:asciiTheme="minorHAnsi" w:hAnsiTheme="minorHAnsi" w:cstheme="minorHAnsi"/>
        </w:rPr>
        <w:t>-aid kit and snake bite kit</w:t>
      </w:r>
      <w:r w:rsidRPr="00EF6DAF">
        <w:rPr>
          <w:rFonts w:asciiTheme="minorHAnsi" w:hAnsiTheme="minorHAnsi" w:cstheme="minorHAnsi"/>
        </w:rPr>
        <w:t>;</w:t>
      </w:r>
    </w:p>
    <w:p w:rsidR="002653DE" w:rsidRPr="00EF6DAF" w:rsidRDefault="00F43D36"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personal </w:t>
      </w:r>
      <w:r w:rsidR="002653DE" w:rsidRPr="00EF6DAF">
        <w:rPr>
          <w:rFonts w:asciiTheme="minorHAnsi" w:hAnsiTheme="minorHAnsi" w:cstheme="minorHAnsi"/>
        </w:rPr>
        <w:t>protective equipment</w:t>
      </w:r>
      <w:r w:rsidRPr="00EF6DAF">
        <w:rPr>
          <w:rFonts w:asciiTheme="minorHAnsi" w:hAnsiTheme="minorHAnsi" w:cstheme="minorHAnsi"/>
        </w:rPr>
        <w:t>;</w:t>
      </w:r>
      <w:r w:rsidR="005C4293" w:rsidRPr="00EF6DAF">
        <w:rPr>
          <w:rFonts w:asciiTheme="minorHAnsi" w:hAnsiTheme="minorHAnsi" w:cstheme="minorHAnsi"/>
        </w:rPr>
        <w:t xml:space="preserve"> and</w:t>
      </w:r>
    </w:p>
    <w:p w:rsidR="002653DE" w:rsidRPr="00EF6DAF" w:rsidRDefault="00F43D36"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satellite </w:t>
      </w:r>
      <w:r w:rsidR="002653DE" w:rsidRPr="00EF6DAF">
        <w:rPr>
          <w:rFonts w:asciiTheme="minorHAnsi" w:hAnsiTheme="minorHAnsi" w:cstheme="minorHAnsi"/>
        </w:rPr>
        <w:t>phone and emergency position-indicating radio beacon (EPIRB) if in remote locations.</w:t>
      </w:r>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t>Consider these points when you are planning and conducting field work:</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Avoid sun damage to skin – wear appropriate clothing, broad-</w:t>
      </w:r>
      <w:r w:rsidR="0046764D" w:rsidRPr="00EF6DAF">
        <w:rPr>
          <w:rFonts w:asciiTheme="minorHAnsi" w:hAnsiTheme="minorHAnsi" w:cstheme="minorHAnsi"/>
        </w:rPr>
        <w:t>brimmed</w:t>
      </w:r>
      <w:r w:rsidRPr="00EF6DAF">
        <w:rPr>
          <w:rFonts w:asciiTheme="minorHAnsi" w:hAnsiTheme="minorHAnsi" w:cstheme="minorHAnsi"/>
        </w:rPr>
        <w:t xml:space="preserve"> hat, gloves, sunscreen, </w:t>
      </w:r>
      <w:r w:rsidR="0046764D" w:rsidRPr="00EF6DAF">
        <w:rPr>
          <w:rFonts w:asciiTheme="minorHAnsi" w:hAnsiTheme="minorHAnsi" w:cstheme="minorHAnsi"/>
        </w:rPr>
        <w:t>and sunglasses</w:t>
      </w:r>
      <w:r w:rsidRPr="00EF6DAF">
        <w:rPr>
          <w:rFonts w:asciiTheme="minorHAnsi" w:hAnsiTheme="minorHAnsi" w:cstheme="minorHAnsi"/>
        </w:rPr>
        <w: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Avoid field work on days of extreme fire danger.</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Be aware of flood and other emergency and weather warnings for the area and take appropriate precautions.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Have a safety plan and reporting procedure in place for working remotely (refer to your agency’s OH&amp;S guidelines).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When working near roadsides, park safely and wear high visibility clothing such as a reflective vest.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Wear </w:t>
      </w:r>
      <w:r w:rsidR="0046764D" w:rsidRPr="00EF6DAF">
        <w:rPr>
          <w:rFonts w:asciiTheme="minorHAnsi" w:hAnsiTheme="minorHAnsi" w:cstheme="minorHAnsi"/>
        </w:rPr>
        <w:t>gaiters</w:t>
      </w:r>
      <w:r w:rsidRPr="00EF6DAF">
        <w:rPr>
          <w:rFonts w:asciiTheme="minorHAnsi" w:hAnsiTheme="minorHAnsi" w:cstheme="minorHAnsi"/>
        </w:rPr>
        <w:t xml:space="preserve"> and carry a snake bite kit and know how to use it.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Wear appropriate protective clothing when handling weeds. Be aware of plants which have:</w:t>
      </w:r>
    </w:p>
    <w:p w:rsidR="002653DE" w:rsidRPr="00EF6DAF" w:rsidRDefault="002653DE" w:rsidP="00095472">
      <w:pPr>
        <w:pStyle w:val="Bullet"/>
        <w:numPr>
          <w:ilvl w:val="1"/>
          <w:numId w:val="23"/>
        </w:numPr>
        <w:rPr>
          <w:rFonts w:asciiTheme="minorHAnsi" w:hAnsiTheme="minorHAnsi" w:cstheme="minorHAnsi"/>
        </w:rPr>
      </w:pPr>
      <w:r w:rsidRPr="00EF6DAF">
        <w:rPr>
          <w:rFonts w:asciiTheme="minorHAnsi" w:hAnsiTheme="minorHAnsi" w:cstheme="minorHAnsi"/>
        </w:rPr>
        <w:t xml:space="preserve">spines or barbs that may have sheaths, toxins or irritants. Avoid stick injuries and treat punctures immediately. </w:t>
      </w:r>
    </w:p>
    <w:p w:rsidR="002653DE" w:rsidRPr="00EF6DAF" w:rsidRDefault="002653DE" w:rsidP="00095472">
      <w:pPr>
        <w:pStyle w:val="Bullet"/>
        <w:numPr>
          <w:ilvl w:val="1"/>
          <w:numId w:val="23"/>
        </w:numPr>
        <w:rPr>
          <w:rFonts w:asciiTheme="minorHAnsi" w:hAnsiTheme="minorHAnsi" w:cstheme="minorHAnsi"/>
        </w:rPr>
      </w:pPr>
      <w:r w:rsidRPr="00EF6DAF">
        <w:rPr>
          <w:rFonts w:asciiTheme="minorHAnsi" w:hAnsiTheme="minorHAnsi" w:cstheme="minorHAnsi"/>
        </w:rPr>
        <w:t>sap that can cause skin irritation immediately or after exposure to sunlight.</w:t>
      </w:r>
    </w:p>
    <w:p w:rsidR="002653DE" w:rsidRPr="00EF6DAF" w:rsidRDefault="002653DE" w:rsidP="00095472">
      <w:pPr>
        <w:pStyle w:val="Bullet"/>
        <w:numPr>
          <w:ilvl w:val="1"/>
          <w:numId w:val="23"/>
        </w:numPr>
        <w:rPr>
          <w:rFonts w:asciiTheme="minorHAnsi" w:hAnsiTheme="minorHAnsi" w:cstheme="minorHAnsi"/>
        </w:rPr>
      </w:pPr>
      <w:r w:rsidRPr="00EF6DAF">
        <w:rPr>
          <w:rFonts w:asciiTheme="minorHAnsi" w:hAnsiTheme="minorHAnsi" w:cstheme="minorHAnsi"/>
        </w:rPr>
        <w:t>fine hairs that can cause skin irritation and become lodged in clothing.</w:t>
      </w:r>
    </w:p>
    <w:p w:rsidR="002653DE" w:rsidRPr="00EF6DAF" w:rsidRDefault="002653DE" w:rsidP="00095472">
      <w:pPr>
        <w:pStyle w:val="Bullet"/>
        <w:numPr>
          <w:ilvl w:val="1"/>
          <w:numId w:val="23"/>
        </w:numPr>
        <w:rPr>
          <w:rFonts w:asciiTheme="minorHAnsi" w:hAnsiTheme="minorHAnsi" w:cstheme="minorHAnsi"/>
        </w:rPr>
      </w:pPr>
      <w:r w:rsidRPr="00EF6DAF">
        <w:rPr>
          <w:rFonts w:asciiTheme="minorHAnsi" w:hAnsiTheme="minorHAnsi" w:cstheme="minorHAnsi"/>
        </w:rPr>
        <w:t>pollen and perfumes that can cause allergic reactions including respiratory irritation and hayfever.</w:t>
      </w:r>
    </w:p>
    <w:p w:rsidR="00375F84" w:rsidRPr="00EF6DAF" w:rsidRDefault="00375F84" w:rsidP="00375F84">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If working with cacti, carry pliers to remove cacti spines from footwear. Always check the back of boots before crouching down. Some cacti have spines with sheaths that remain in the body when the spine is removed. The “Managing Opuntioid cacti in Australia” manual has a chapter on safety and welfare (Sheehan and Potter 2017).</w:t>
      </w:r>
    </w:p>
    <w:p w:rsidR="002653DE" w:rsidRPr="00EF6DAF" w:rsidRDefault="002653DE" w:rsidP="00375F84">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Seek prompt medical advice if reactions, injuries or infections occur.</w:t>
      </w:r>
    </w:p>
    <w:p w:rsidR="002653DE" w:rsidRPr="00EF6DAF" w:rsidRDefault="002653DE" w:rsidP="00FE60CC">
      <w:pPr>
        <w:pStyle w:val="HB"/>
        <w:rPr>
          <w:sz w:val="24"/>
        </w:rPr>
      </w:pPr>
      <w:bookmarkStart w:id="126" w:name="_Toc427596420"/>
      <w:bookmarkStart w:id="127" w:name="_Toc424133395"/>
      <w:bookmarkStart w:id="128" w:name="_Toc412207878"/>
      <w:bookmarkStart w:id="129" w:name="_Toc2154186"/>
      <w:r w:rsidRPr="00EF6DAF">
        <w:t>Hygiene</w:t>
      </w:r>
      <w:bookmarkEnd w:id="126"/>
      <w:bookmarkEnd w:id="127"/>
      <w:bookmarkEnd w:id="128"/>
      <w:bookmarkEnd w:id="129"/>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t xml:space="preserve">It is very important not to spread weeds, pests, wildlife diseases, soil-borne and plant-borne diseases between and within sites. Examples of things that may spread other than weeds include soil and plant-borne pathogens such as Phytophthora, </w:t>
      </w:r>
      <w:hyperlink r:id="rId32" w:history="1">
        <w:r w:rsidRPr="00EF6DAF">
          <w:rPr>
            <w:rStyle w:val="Hyperlink"/>
            <w:rFonts w:asciiTheme="minorHAnsi" w:hAnsiTheme="minorHAnsi" w:cstheme="minorHAnsi"/>
          </w:rPr>
          <w:t>Myrtle Rust</w:t>
        </w:r>
      </w:hyperlink>
      <w:r w:rsidRPr="00EF6DAF">
        <w:rPr>
          <w:rFonts w:asciiTheme="minorHAnsi" w:hAnsiTheme="minorHAnsi" w:cstheme="minorHAnsi"/>
        </w:rPr>
        <w:t>, Chytrid fungus of frogs, and crazy ants. Consider these hygiene points when you are planning and conducting field work and check your agency’s hygiene protocols: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Carry a hygiene cleaning kit with instructions in vehicles, and a sealable container (e.g. plastic bottle with screw-top lid) in which to place loose or seeds removed from clothing for later safe disposal.</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Wear cotton clothing that seeds do not readily adhere to and avoid cuffs on trousers and shorts.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lastRenderedPageBreak/>
        <w:t xml:space="preserve">Wear </w:t>
      </w:r>
      <w:r w:rsidR="0046764D" w:rsidRPr="00EF6DAF">
        <w:rPr>
          <w:rFonts w:asciiTheme="minorHAnsi" w:hAnsiTheme="minorHAnsi" w:cstheme="minorHAnsi"/>
        </w:rPr>
        <w:t>gaiters</w:t>
      </w:r>
      <w:r w:rsidRPr="00EF6DAF">
        <w:rPr>
          <w:rFonts w:asciiTheme="minorHAnsi" w:hAnsiTheme="minorHAnsi" w:cstheme="minorHAnsi"/>
        </w:rPr>
        <w:t xml:space="preserve"> over socks and boots.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Clean footwear and clothing including seeds in laces and socks, and soil on soles before and immediately after a site visit.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Avoid placing carry bags and packs on weeds that are in seed.</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Regularly check camera bags and clothing pockets for seeds.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Plastic sample bags can build up static electricity to which weed seeds can readily adhere.</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Avoid driving vehicles into weed infestations and check and clean the vehicle regularly including within the cabin and boot or tray.</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Consider undertaking </w:t>
      </w:r>
      <w:hyperlink r:id="rId33" w:history="1">
        <w:r w:rsidRPr="00EF6DAF">
          <w:rPr>
            <w:rStyle w:val="Hyperlink"/>
            <w:rFonts w:asciiTheme="minorHAnsi" w:hAnsiTheme="minorHAnsi" w:cstheme="minorHAnsi"/>
          </w:rPr>
          <w:t>WeedStop</w:t>
        </w:r>
      </w:hyperlink>
      <w:r w:rsidRPr="00EF6DAF">
        <w:rPr>
          <w:rFonts w:asciiTheme="minorHAnsi" w:hAnsiTheme="minorHAnsi" w:cstheme="minorHAnsi"/>
        </w:rPr>
        <w:t xml:space="preserve"> training to maintain suitable vehicle hygiene standards.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Ensure other staff and contractors conducting field work are following appropriate hygiene standards.</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Be aware </w:t>
      </w:r>
      <w:r w:rsidR="00F43D36" w:rsidRPr="00EF6DAF">
        <w:rPr>
          <w:rFonts w:asciiTheme="minorHAnsi" w:hAnsiTheme="minorHAnsi" w:cstheme="minorHAnsi"/>
        </w:rPr>
        <w:t xml:space="preserve">that </w:t>
      </w:r>
      <w:r w:rsidRPr="00EF6DAF">
        <w:rPr>
          <w:rFonts w:asciiTheme="minorHAnsi" w:hAnsiTheme="minorHAnsi" w:cstheme="minorHAnsi"/>
        </w:rPr>
        <w:t>the transportation of plant propagules of declared noxious weeds without a permit is prohibited. If collection of a sample or herbarium specimen is required for identification purposes, contact 136 186 for further advice.</w:t>
      </w:r>
    </w:p>
    <w:p w:rsidR="004260E8" w:rsidRPr="00EF6DAF" w:rsidRDefault="004260E8" w:rsidP="004260E8">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Companion and conservation working dogs readily pick up and spread weed seeds on their coat and between their toes.</w:t>
      </w:r>
    </w:p>
    <w:p w:rsidR="002653DE" w:rsidRPr="00EF6DAF" w:rsidRDefault="002653DE" w:rsidP="002653DE">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Consider using a footbath before entering and leaving wetland areas to reduce the risk of spreading Root Rot (</w:t>
      </w:r>
      <w:r w:rsidRPr="00EF6DAF">
        <w:rPr>
          <w:rFonts w:asciiTheme="minorHAnsi" w:hAnsiTheme="minorHAnsi" w:cstheme="minorHAnsi"/>
          <w:i/>
        </w:rPr>
        <w:t>Phytophthora cinnamomi</w:t>
      </w:r>
      <w:r w:rsidRPr="00EF6DAF">
        <w:rPr>
          <w:rFonts w:asciiTheme="minorHAnsi" w:hAnsiTheme="minorHAnsi" w:cstheme="minorHAnsi"/>
        </w:rPr>
        <w:t>) or frog disease, Chytrid fungus (</w:t>
      </w:r>
      <w:r w:rsidRPr="00EF6DAF">
        <w:rPr>
          <w:rFonts w:asciiTheme="minorHAnsi" w:hAnsiTheme="minorHAnsi" w:cstheme="minorHAnsi"/>
          <w:i/>
        </w:rPr>
        <w:t>Batrachochytrium dendrobatidis</w:t>
      </w:r>
      <w:r w:rsidRPr="00EF6DAF">
        <w:rPr>
          <w:rFonts w:asciiTheme="minorHAnsi" w:hAnsiTheme="minorHAnsi" w:cstheme="minorHAnsi"/>
        </w:rPr>
        <w:t>).</w:t>
      </w:r>
      <w:bookmarkEnd w:id="125"/>
    </w:p>
    <w:p w:rsidR="00E5508B" w:rsidRPr="00EF6DAF" w:rsidRDefault="00E5508B" w:rsidP="00FE60CC">
      <w:pPr>
        <w:pStyle w:val="HB"/>
      </w:pPr>
      <w:bookmarkStart w:id="130" w:name="_Toc2154187"/>
      <w:r w:rsidRPr="00EF6DAF">
        <w:t>Support</w:t>
      </w:r>
      <w:bookmarkEnd w:id="130"/>
    </w:p>
    <w:p w:rsidR="00E5508B" w:rsidRPr="00EF6DAF" w:rsidRDefault="00E5508B" w:rsidP="00E5508B">
      <w:pPr>
        <w:pStyle w:val="Body2"/>
        <w:rPr>
          <w:rFonts w:asciiTheme="minorHAnsi" w:hAnsiTheme="minorHAnsi" w:cstheme="minorHAnsi"/>
        </w:rPr>
      </w:pPr>
      <w:r w:rsidRPr="00EF6DAF">
        <w:rPr>
          <w:rFonts w:asciiTheme="minorHAnsi" w:hAnsiTheme="minorHAnsi" w:cstheme="minorHAnsi"/>
        </w:rPr>
        <w:t>Working with invasive species can be overwhelming at times. Seek help if you are feeling down or overwhelmed. Check in with your local workplace peer support person, OH&amp;S person or contact:</w:t>
      </w:r>
    </w:p>
    <w:p w:rsidR="00E5508B" w:rsidRPr="00EF6DAF" w:rsidRDefault="00E5508B" w:rsidP="00E5508B">
      <w:pPr>
        <w:pStyle w:val="Body2"/>
        <w:rPr>
          <w:rFonts w:asciiTheme="minorHAnsi" w:hAnsiTheme="minorHAnsi" w:cstheme="minorHAnsi"/>
        </w:rPr>
      </w:pPr>
      <w:r w:rsidRPr="00EF6DAF">
        <w:rPr>
          <w:rFonts w:asciiTheme="minorHAnsi" w:hAnsiTheme="minorHAnsi" w:cstheme="minorHAnsi"/>
        </w:rPr>
        <w:t xml:space="preserve">Beyond Blue: www.beyondblue.org.au 1300 224 636 </w:t>
      </w:r>
    </w:p>
    <w:p w:rsidR="00E5508B" w:rsidRPr="00EF6DAF" w:rsidRDefault="00E5508B" w:rsidP="00E5508B">
      <w:pPr>
        <w:pStyle w:val="Body2"/>
        <w:rPr>
          <w:rFonts w:asciiTheme="minorHAnsi" w:hAnsiTheme="minorHAnsi" w:cstheme="minorHAnsi"/>
          <w:highlight w:val="yellow"/>
        </w:rPr>
      </w:pPr>
      <w:r w:rsidRPr="00EF6DAF">
        <w:rPr>
          <w:rFonts w:asciiTheme="minorHAnsi" w:hAnsiTheme="minorHAnsi" w:cstheme="minorHAnsi"/>
        </w:rPr>
        <w:t>Lifeline Australia: www.lifeline.org.au 13 11 14</w:t>
      </w:r>
    </w:p>
    <w:p w:rsidR="002653DE" w:rsidRPr="00EF6DAF" w:rsidRDefault="002653DE" w:rsidP="002653DE">
      <w:pPr>
        <w:pStyle w:val="Body2"/>
        <w:rPr>
          <w:rFonts w:asciiTheme="minorHAnsi" w:hAnsiTheme="minorHAnsi" w:cstheme="minorHAnsi"/>
        </w:rPr>
      </w:pPr>
    </w:p>
    <w:p w:rsidR="002653DE" w:rsidRPr="00EF6DAF" w:rsidRDefault="002653DE" w:rsidP="002653DE">
      <w:pPr>
        <w:rPr>
          <w:rFonts w:asciiTheme="minorHAnsi" w:hAnsiTheme="minorHAnsi" w:cstheme="minorHAnsi"/>
          <w:color w:val="228591"/>
          <w:sz w:val="40"/>
          <w:lang w:val="en-US"/>
        </w:rPr>
      </w:pPr>
      <w:r w:rsidRPr="00EF6DAF">
        <w:rPr>
          <w:rFonts w:asciiTheme="minorHAnsi" w:hAnsiTheme="minorHAnsi" w:cstheme="minorHAnsi"/>
        </w:rPr>
        <w:br w:type="page"/>
      </w:r>
    </w:p>
    <w:p w:rsidR="002653DE" w:rsidRPr="00EF6DAF" w:rsidRDefault="002653DE" w:rsidP="00FE60CC">
      <w:pPr>
        <w:pStyle w:val="HA"/>
      </w:pPr>
      <w:bookmarkStart w:id="131" w:name="_Toc427064819"/>
      <w:bookmarkStart w:id="132" w:name="_Toc2154188"/>
      <w:r w:rsidRPr="00EF6DAF">
        <w:lastRenderedPageBreak/>
        <w:t xml:space="preserve">Appendix </w:t>
      </w:r>
      <w:r w:rsidR="00DC0410" w:rsidRPr="00EF6DAF">
        <w:t xml:space="preserve">6 </w:t>
      </w:r>
      <w:r w:rsidR="00C93719" w:rsidRPr="00EF6DAF">
        <w:t>-</w:t>
      </w:r>
      <w:r w:rsidRPr="00EF6DAF">
        <w:t xml:space="preserve"> Tips on how to improve walking surveys for delimitation</w:t>
      </w:r>
      <w:bookmarkEnd w:id="131"/>
      <w:bookmarkEnd w:id="132"/>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t xml:space="preserve">These simple </w:t>
      </w:r>
      <w:r w:rsidR="00792995" w:rsidRPr="00EF6DAF">
        <w:rPr>
          <w:rFonts w:asciiTheme="minorHAnsi" w:hAnsiTheme="minorHAnsi" w:cstheme="minorHAnsi"/>
        </w:rPr>
        <w:t xml:space="preserve">practices </w:t>
      </w:r>
      <w:r w:rsidRPr="00EF6DAF">
        <w:rPr>
          <w:rFonts w:asciiTheme="minorHAnsi" w:hAnsiTheme="minorHAnsi" w:cstheme="minorHAnsi"/>
        </w:rPr>
        <w:t xml:space="preserve">can be used to improve the </w:t>
      </w:r>
      <w:r w:rsidR="000542AA" w:rsidRPr="00EF6DAF">
        <w:rPr>
          <w:rFonts w:asciiTheme="minorHAnsi" w:hAnsiTheme="minorHAnsi" w:cstheme="minorHAnsi"/>
        </w:rPr>
        <w:t>effectiveness</w:t>
      </w:r>
      <w:r w:rsidRPr="00EF6DAF">
        <w:rPr>
          <w:rFonts w:asciiTheme="minorHAnsi" w:hAnsiTheme="minorHAnsi" w:cstheme="minorHAnsi"/>
        </w:rPr>
        <w:t xml:space="preserve"> of walking surveys at finding invading species:</w:t>
      </w:r>
    </w:p>
    <w:p w:rsidR="002653DE" w:rsidRPr="00EF6DAF" w:rsidRDefault="00A67B37"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 xml:space="preserve">Survey </w:t>
      </w:r>
      <w:r w:rsidR="002653DE" w:rsidRPr="00EF6DAF">
        <w:rPr>
          <w:rFonts w:asciiTheme="minorHAnsi" w:hAnsiTheme="minorHAnsi" w:cstheme="minorHAnsi"/>
        </w:rPr>
        <w:t>speed should not be increased as plants become</w:t>
      </w:r>
      <w:r w:rsidR="00792995" w:rsidRPr="00EF6DAF">
        <w:rPr>
          <w:rFonts w:asciiTheme="minorHAnsi" w:hAnsiTheme="minorHAnsi" w:cstheme="minorHAnsi"/>
        </w:rPr>
        <w:t xml:space="preserve"> either</w:t>
      </w:r>
      <w:r w:rsidR="002653DE" w:rsidRPr="00EF6DAF">
        <w:rPr>
          <w:rFonts w:asciiTheme="minorHAnsi" w:hAnsiTheme="minorHAnsi" w:cstheme="minorHAnsi"/>
        </w:rPr>
        <w:t xml:space="preserve"> more or less visible</w:t>
      </w:r>
      <w:r w:rsidR="00792995" w:rsidRPr="00EF6DAF">
        <w:rPr>
          <w:rFonts w:asciiTheme="minorHAnsi" w:hAnsiTheme="minorHAnsi" w:cstheme="minorHAnsi"/>
        </w:rPr>
        <w:t>,</w:t>
      </w:r>
      <w:r w:rsidR="002653DE" w:rsidRPr="00EF6DAF">
        <w:rPr>
          <w:rFonts w:asciiTheme="minorHAnsi" w:hAnsiTheme="minorHAnsi" w:cstheme="minorHAnsi"/>
        </w:rPr>
        <w:t xml:space="preserve"> as more attention is given to walking than to looking for the plant.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“Contouring” which involves walking parallel to imaginary elevation contour lines and by using landmarks to prevent overlapping or creating gaps on successive sweeps</w:t>
      </w:r>
      <w:r w:rsidR="00792995" w:rsidRPr="00EF6DAF">
        <w:rPr>
          <w:rFonts w:asciiTheme="minorHAnsi" w:hAnsiTheme="minorHAnsi" w:cstheme="minorHAnsi"/>
        </w:rPr>
        <w:t>,</w:t>
      </w:r>
      <w:r w:rsidRPr="00EF6DAF">
        <w:rPr>
          <w:rFonts w:asciiTheme="minorHAnsi" w:hAnsiTheme="minorHAnsi" w:cstheme="minorHAnsi"/>
        </w:rPr>
        <w:t xml:space="preserve"> </w:t>
      </w:r>
      <w:r w:rsidR="00792995" w:rsidRPr="00EF6DAF">
        <w:rPr>
          <w:rFonts w:asciiTheme="minorHAnsi" w:hAnsiTheme="minorHAnsi" w:cstheme="minorHAnsi"/>
        </w:rPr>
        <w:t>helping to e</w:t>
      </w:r>
      <w:r w:rsidRPr="00EF6DAF">
        <w:rPr>
          <w:rFonts w:asciiTheme="minorHAnsi" w:hAnsiTheme="minorHAnsi" w:cstheme="minorHAnsi"/>
        </w:rPr>
        <w:t xml:space="preserve">nsure complete coverage.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 xml:space="preserve">GPS units are highly effective at ensuring complete coverage is achieved (see </w:t>
      </w:r>
      <w:r w:rsidR="00E67D99" w:rsidRPr="00EF6DAF">
        <w:rPr>
          <w:rFonts w:asciiTheme="minorHAnsi" w:hAnsiTheme="minorHAnsi" w:cstheme="minorHAnsi"/>
        </w:rPr>
        <w:t>“</w:t>
      </w:r>
      <w:r w:rsidRPr="00EF6DAF">
        <w:rPr>
          <w:rFonts w:asciiTheme="minorHAnsi" w:hAnsiTheme="minorHAnsi" w:cstheme="minorHAnsi"/>
        </w:rPr>
        <w:t xml:space="preserve">Looking for weeds: </w:t>
      </w:r>
      <w:r w:rsidR="00E67D99" w:rsidRPr="00EF6DAF">
        <w:rPr>
          <w:rFonts w:asciiTheme="minorHAnsi" w:hAnsiTheme="minorHAnsi" w:cstheme="minorHAnsi"/>
        </w:rPr>
        <w:t xml:space="preserve">search </w:t>
      </w:r>
      <w:r w:rsidRPr="00EF6DAF">
        <w:rPr>
          <w:rFonts w:asciiTheme="minorHAnsi" w:hAnsiTheme="minorHAnsi" w:cstheme="minorHAnsi"/>
        </w:rPr>
        <w:t>and detect</w:t>
      </w:r>
      <w:r w:rsidR="00E67D99" w:rsidRPr="00EF6DAF">
        <w:rPr>
          <w:rFonts w:asciiTheme="minorHAnsi" w:hAnsiTheme="minorHAnsi" w:cstheme="minorHAnsi"/>
        </w:rPr>
        <w:t xml:space="preserve"> guide”</w:t>
      </w:r>
      <w:r w:rsidRPr="00EF6DAF">
        <w:rPr>
          <w:rFonts w:asciiTheme="minorHAnsi" w:hAnsiTheme="minorHAnsi" w:cstheme="minorHAnsi"/>
        </w:rPr>
        <w:t xml:space="preserve"> and </w:t>
      </w:r>
      <w:r w:rsidR="00E67D99" w:rsidRPr="00EF6DAF">
        <w:rPr>
          <w:rFonts w:asciiTheme="minorHAnsi" w:hAnsiTheme="minorHAnsi" w:cstheme="minorHAnsi"/>
        </w:rPr>
        <w:t>“Looking for weeds: d</w:t>
      </w:r>
      <w:r w:rsidRPr="00EF6DAF">
        <w:rPr>
          <w:rFonts w:asciiTheme="minorHAnsi" w:hAnsiTheme="minorHAnsi" w:cstheme="minorHAnsi"/>
        </w:rPr>
        <w:t>elimiting survey guide</w:t>
      </w:r>
      <w:r w:rsidR="00E67D99" w:rsidRPr="00EF6DAF">
        <w:rPr>
          <w:rFonts w:asciiTheme="minorHAnsi" w:hAnsiTheme="minorHAnsi" w:cstheme="minorHAnsi"/>
        </w:rPr>
        <w:t>”</w:t>
      </w:r>
      <w:r w:rsidRPr="00EF6DAF">
        <w:rPr>
          <w:rFonts w:asciiTheme="minorHAnsi" w:hAnsiTheme="minorHAnsi" w:cstheme="minorHAnsi"/>
        </w:rPr>
        <w:t xml:space="preserve">).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Shifting positions in the sequence of surveyors in sweeps alleviates monotony and maintains concentration. Using several survey methods also will increase accuracy and dependability (</w:t>
      </w:r>
      <w:r w:rsidR="007975BE" w:rsidRPr="00EF6DAF">
        <w:rPr>
          <w:rFonts w:asciiTheme="minorHAnsi" w:hAnsiTheme="minorHAnsi" w:cstheme="minorHAnsi"/>
        </w:rPr>
        <w:t xml:space="preserve">Zamora </w:t>
      </w:r>
      <w:r w:rsidR="007975BE" w:rsidRPr="00EF6DAF">
        <w:rPr>
          <w:rFonts w:asciiTheme="minorHAnsi" w:hAnsiTheme="minorHAnsi" w:cstheme="minorHAnsi"/>
          <w:i/>
        </w:rPr>
        <w:t>et al</w:t>
      </w:r>
      <w:r w:rsidR="007975BE" w:rsidRPr="00EF6DAF">
        <w:rPr>
          <w:rFonts w:asciiTheme="minorHAnsi" w:hAnsiTheme="minorHAnsi" w:cstheme="minorHAnsi"/>
        </w:rPr>
        <w:t>. 1989</w:t>
      </w:r>
      <w:r w:rsidRPr="00EF6DAF">
        <w:rPr>
          <w:rFonts w:asciiTheme="minorHAnsi" w:hAnsiTheme="minorHAnsi" w:cstheme="minorHAnsi"/>
        </w:rPr>
        <w:t xml:space="preserve">).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Initial searching should involve systematic and intensive surveys in the local vici</w:t>
      </w:r>
      <w:r w:rsidR="00E67D99" w:rsidRPr="00EF6DAF">
        <w:rPr>
          <w:rFonts w:asciiTheme="minorHAnsi" w:hAnsiTheme="minorHAnsi" w:cstheme="minorHAnsi"/>
        </w:rPr>
        <w:t>nity of known occurrences (see “</w:t>
      </w:r>
      <w:r w:rsidRPr="00EF6DAF">
        <w:rPr>
          <w:rFonts w:asciiTheme="minorHAnsi" w:hAnsiTheme="minorHAnsi" w:cstheme="minorHAnsi"/>
        </w:rPr>
        <w:t xml:space="preserve">Looking for </w:t>
      </w:r>
      <w:r w:rsidR="00E67D99" w:rsidRPr="00EF6DAF">
        <w:rPr>
          <w:rFonts w:asciiTheme="minorHAnsi" w:hAnsiTheme="minorHAnsi" w:cstheme="minorHAnsi"/>
        </w:rPr>
        <w:t>weeds</w:t>
      </w:r>
      <w:r w:rsidRPr="00EF6DAF">
        <w:rPr>
          <w:rFonts w:asciiTheme="minorHAnsi" w:hAnsiTheme="minorHAnsi" w:cstheme="minorHAnsi"/>
        </w:rPr>
        <w:t xml:space="preserve">: </w:t>
      </w:r>
      <w:r w:rsidR="00E67D99" w:rsidRPr="00EF6DAF">
        <w:rPr>
          <w:rFonts w:asciiTheme="minorHAnsi" w:hAnsiTheme="minorHAnsi" w:cstheme="minorHAnsi"/>
        </w:rPr>
        <w:t xml:space="preserve">search </w:t>
      </w:r>
      <w:r w:rsidRPr="00EF6DAF">
        <w:rPr>
          <w:rFonts w:asciiTheme="minorHAnsi" w:hAnsiTheme="minorHAnsi" w:cstheme="minorHAnsi"/>
        </w:rPr>
        <w:t>and detect guide</w:t>
      </w:r>
      <w:r w:rsidR="00E67D99" w:rsidRPr="00EF6DAF">
        <w:rPr>
          <w:rFonts w:asciiTheme="minorHAnsi" w:hAnsiTheme="minorHAnsi" w:cstheme="minorHAnsi"/>
        </w:rPr>
        <w:t>”</w:t>
      </w:r>
      <w:r w:rsidRPr="00EF6DAF">
        <w:rPr>
          <w:rFonts w:asciiTheme="minorHAnsi" w:hAnsiTheme="minorHAnsi" w:cstheme="minorHAnsi"/>
        </w:rPr>
        <w:t>), and other areas selected</w:t>
      </w:r>
      <w:r w:rsidR="005B5DC0" w:rsidRPr="00EF6DAF">
        <w:rPr>
          <w:rFonts w:asciiTheme="minorHAnsi" w:hAnsiTheme="minorHAnsi" w:cstheme="minorHAnsi"/>
        </w:rPr>
        <w:t>, based</w:t>
      </w:r>
      <w:r w:rsidRPr="00EF6DAF">
        <w:rPr>
          <w:rFonts w:asciiTheme="minorHAnsi" w:hAnsiTheme="minorHAnsi" w:cstheme="minorHAnsi"/>
        </w:rPr>
        <w:t xml:space="preserve"> on dispersal behaviour of the weed and potential pathways of spread.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Presence and absence data should be collected which can be used to improve future survey designs (</w:t>
      </w:r>
      <w:r w:rsidR="007975BE" w:rsidRPr="00EF6DAF">
        <w:rPr>
          <w:rFonts w:asciiTheme="minorHAnsi" w:eastAsiaTheme="minorHAnsi" w:hAnsiTheme="minorHAnsi" w:cstheme="minorHAnsi"/>
          <w:color w:val="231F20"/>
        </w:rPr>
        <w:t>Lawes and Panetta 2004</w:t>
      </w:r>
      <w:r w:rsidRPr="00EF6DAF">
        <w:rPr>
          <w:rFonts w:asciiTheme="minorHAnsi" w:hAnsiTheme="minorHAnsi" w:cstheme="minorHAnsi"/>
        </w:rPr>
        <w:t>).</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Surveys usually work progressively outward from the centre of the infestation and along dispersal pathways (</w:t>
      </w:r>
      <w:r w:rsidR="007975BE" w:rsidRPr="00EF6DAF">
        <w:rPr>
          <w:rFonts w:asciiTheme="minorHAnsi" w:hAnsiTheme="minorHAnsi" w:cstheme="minorHAnsi"/>
        </w:rPr>
        <w:t xml:space="preserve">Robison </w:t>
      </w:r>
      <w:r w:rsidR="007975BE" w:rsidRPr="00EF6DAF">
        <w:rPr>
          <w:rFonts w:asciiTheme="minorHAnsi" w:hAnsiTheme="minorHAnsi" w:cstheme="minorHAnsi"/>
          <w:i/>
        </w:rPr>
        <w:t>et al</w:t>
      </w:r>
      <w:r w:rsidR="007975BE" w:rsidRPr="00EF6DAF">
        <w:rPr>
          <w:rFonts w:asciiTheme="minorHAnsi" w:hAnsiTheme="minorHAnsi" w:cstheme="minorHAnsi"/>
        </w:rPr>
        <w:t>. 2013</w:t>
      </w:r>
      <w:r w:rsidRPr="00EF6DAF">
        <w:rPr>
          <w:rFonts w:asciiTheme="minorHAnsi" w:hAnsiTheme="minorHAnsi" w:cstheme="minorHAnsi"/>
        </w:rPr>
        <w:t xml:space="preserve">). The search area can be narrowed by identifying the invading plant's habitat type and plant associations. </w:t>
      </w:r>
    </w:p>
    <w:p w:rsidR="002653DE" w:rsidRPr="00EF6DAF" w:rsidRDefault="0046764D"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 xml:space="preserve">Thorough surveys require pessimism and training. </w:t>
      </w:r>
      <w:r w:rsidR="002653DE" w:rsidRPr="00EF6DAF">
        <w:rPr>
          <w:rFonts w:asciiTheme="minorHAnsi" w:hAnsiTheme="minorHAnsi" w:cstheme="minorHAnsi"/>
        </w:rPr>
        <w:t xml:space="preserve">Pessimism is assuming that an infestation is larger than expected and expanding the search area around the initial sighting.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 xml:space="preserve">The amount to expand the survey depends on the plant's potential dispersal distance. A useful rule of thumb is to expand the survey to a geographical border or the limits of the habitat.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 xml:space="preserve">Using multiple search images in a survey improves concentration by preventing the surveyors from fixating on one image. </w:t>
      </w:r>
      <w:r w:rsidR="00E67D99" w:rsidRPr="00EF6DAF">
        <w:rPr>
          <w:rFonts w:asciiTheme="minorHAnsi" w:hAnsiTheme="minorHAnsi" w:cstheme="minorHAnsi"/>
        </w:rPr>
        <w:t>Use m</w:t>
      </w:r>
      <w:r w:rsidRPr="00EF6DAF">
        <w:rPr>
          <w:rFonts w:asciiTheme="minorHAnsi" w:hAnsiTheme="minorHAnsi" w:cstheme="minorHAnsi"/>
        </w:rPr>
        <w:t xml:space="preserve">ultiple images </w:t>
      </w:r>
      <w:r w:rsidR="00E67D99" w:rsidRPr="00EF6DAF">
        <w:rPr>
          <w:rFonts w:asciiTheme="minorHAnsi" w:hAnsiTheme="minorHAnsi" w:cstheme="minorHAnsi"/>
        </w:rPr>
        <w:t>of</w:t>
      </w:r>
      <w:r w:rsidRPr="00EF6DAF">
        <w:rPr>
          <w:rFonts w:asciiTheme="minorHAnsi" w:hAnsiTheme="minorHAnsi" w:cstheme="minorHAnsi"/>
        </w:rPr>
        <w:t xml:space="preserve"> the plant's various forms, distinctive characteristics such as colours or silhouettes, habitat(s), and plant associations (</w:t>
      </w:r>
      <w:r w:rsidR="007975BE" w:rsidRPr="00EF6DAF">
        <w:rPr>
          <w:rFonts w:asciiTheme="minorHAnsi" w:hAnsiTheme="minorHAnsi" w:cstheme="minorHAnsi"/>
        </w:rPr>
        <w:t xml:space="preserve">Zamora </w:t>
      </w:r>
      <w:r w:rsidR="007975BE" w:rsidRPr="00EF6DAF">
        <w:rPr>
          <w:rFonts w:asciiTheme="minorHAnsi" w:hAnsiTheme="minorHAnsi" w:cstheme="minorHAnsi"/>
          <w:i/>
        </w:rPr>
        <w:t>et al</w:t>
      </w:r>
      <w:r w:rsidR="007975BE" w:rsidRPr="00EF6DAF">
        <w:rPr>
          <w:rFonts w:asciiTheme="minorHAnsi" w:hAnsiTheme="minorHAnsi" w:cstheme="minorHAnsi"/>
        </w:rPr>
        <w:t>. 1989</w:t>
      </w:r>
      <w:r w:rsidRPr="00EF6DAF">
        <w:rPr>
          <w:rFonts w:asciiTheme="minorHAnsi" w:hAnsiTheme="minorHAnsi" w:cstheme="minorHAnsi"/>
        </w:rPr>
        <w:t xml:space="preserve">). </w:t>
      </w:r>
    </w:p>
    <w:p w:rsidR="002653DE" w:rsidRPr="00EF6DAF" w:rsidRDefault="002653DE" w:rsidP="00095472">
      <w:pPr>
        <w:pStyle w:val="Bullet"/>
        <w:numPr>
          <w:ilvl w:val="0"/>
          <w:numId w:val="22"/>
        </w:numPr>
        <w:ind w:left="170" w:hanging="170"/>
        <w:rPr>
          <w:rFonts w:asciiTheme="minorHAnsi" w:hAnsiTheme="minorHAnsi" w:cstheme="minorHAnsi"/>
        </w:rPr>
      </w:pPr>
      <w:r w:rsidRPr="00EF6DAF">
        <w:rPr>
          <w:rFonts w:asciiTheme="minorHAnsi" w:hAnsiTheme="minorHAnsi" w:cstheme="minorHAnsi"/>
        </w:rPr>
        <w:t>Trained sniffer dogs are proving to be highly effective at locating hard to locate plants. Dogs are more accurate than humans, especially for detection of small plants, and from greater distances. Invasive plant monitoring using detection dogs can provide greater overall accuracy of plant detection (</w:t>
      </w:r>
      <w:r w:rsidR="007975BE" w:rsidRPr="00EF6DAF">
        <w:rPr>
          <w:rFonts w:asciiTheme="minorHAnsi" w:hAnsiTheme="minorHAnsi" w:cstheme="minorHAnsi"/>
        </w:rPr>
        <w:t xml:space="preserve">Goodwin </w:t>
      </w:r>
      <w:r w:rsidR="007975BE" w:rsidRPr="00EF6DAF">
        <w:rPr>
          <w:rFonts w:asciiTheme="minorHAnsi" w:hAnsiTheme="minorHAnsi" w:cstheme="minorHAnsi"/>
          <w:i/>
        </w:rPr>
        <w:t>et al</w:t>
      </w:r>
      <w:r w:rsidR="007975BE" w:rsidRPr="00EF6DAF">
        <w:rPr>
          <w:rFonts w:asciiTheme="minorHAnsi" w:hAnsiTheme="minorHAnsi" w:cstheme="minorHAnsi"/>
        </w:rPr>
        <w:t>. 2010</w:t>
      </w:r>
      <w:r w:rsidRPr="00EF6DAF">
        <w:rPr>
          <w:rFonts w:asciiTheme="minorHAnsi" w:hAnsiTheme="minorHAnsi" w:cstheme="minorHAnsi"/>
        </w:rPr>
        <w:t>).</w:t>
      </w:r>
    </w:p>
    <w:p w:rsidR="007975BE" w:rsidRPr="00EF6DAF" w:rsidRDefault="007975BE" w:rsidP="002653DE">
      <w:pPr>
        <w:pStyle w:val="Body2"/>
        <w:rPr>
          <w:rFonts w:asciiTheme="minorHAnsi" w:hAnsiTheme="minorHAnsi" w:cstheme="minorHAnsi"/>
          <w:highlight w:val="yellow"/>
        </w:rPr>
      </w:pPr>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br w:type="page"/>
      </w:r>
    </w:p>
    <w:p w:rsidR="00BE41B2" w:rsidRPr="00EF6DAF" w:rsidRDefault="00BE41B2" w:rsidP="00FE60CC">
      <w:pPr>
        <w:pStyle w:val="HA"/>
      </w:pPr>
      <w:bookmarkStart w:id="133" w:name="_Toc2154189"/>
      <w:r w:rsidRPr="00EF6DAF">
        <w:lastRenderedPageBreak/>
        <w:t xml:space="preserve">Appendix </w:t>
      </w:r>
      <w:r w:rsidR="00DC0410" w:rsidRPr="00EF6DAF">
        <w:t xml:space="preserve">7 </w:t>
      </w:r>
      <w:r w:rsidRPr="00EF6DAF">
        <w:t>- Information on how to tag a site using a GPS and a marker in the field</w:t>
      </w:r>
      <w:bookmarkEnd w:id="119"/>
      <w:bookmarkEnd w:id="133"/>
    </w:p>
    <w:p w:rsidR="00BE41B2" w:rsidRPr="00EF6DAF" w:rsidRDefault="00BE41B2" w:rsidP="00FE60CC">
      <w:pPr>
        <w:pStyle w:val="HB"/>
      </w:pPr>
      <w:bookmarkStart w:id="134" w:name="_Toc388362965"/>
      <w:bookmarkStart w:id="135" w:name="_Toc391554954"/>
      <w:bookmarkStart w:id="136" w:name="_Toc2154190"/>
      <w:r w:rsidRPr="00EF6DAF">
        <w:t>Tagging a site using a GPS</w:t>
      </w:r>
      <w:bookmarkEnd w:id="134"/>
      <w:bookmarkEnd w:id="135"/>
      <w:bookmarkEnd w:id="136"/>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t xml:space="preserve">A quick and effective way of relocating yourself back </w:t>
      </w:r>
      <w:r w:rsidR="00DD23C1" w:rsidRPr="00EF6DAF">
        <w:rPr>
          <w:rFonts w:asciiTheme="minorHAnsi" w:hAnsiTheme="minorHAnsi" w:cstheme="minorHAnsi"/>
        </w:rPr>
        <w:t xml:space="preserve">in </w:t>
      </w:r>
      <w:r w:rsidRPr="00EF6DAF">
        <w:rPr>
          <w:rFonts w:asciiTheme="minorHAnsi" w:hAnsiTheme="minorHAnsi" w:cstheme="minorHAnsi"/>
        </w:rPr>
        <w:t xml:space="preserve">a site is to load locational information (i.e. road, watercourse, and land use datasets) into your GPS, along with any data points from previous surveys that can assist you in returning to a site. </w:t>
      </w:r>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t xml:space="preserve">If you require more information on how to use your GPS, refer to the Global Information System (GIS) Help desk on the </w:t>
      </w:r>
      <w:r w:rsidR="00E67D99" w:rsidRPr="00EF6DAF">
        <w:rPr>
          <w:rFonts w:asciiTheme="minorHAnsi" w:hAnsiTheme="minorHAnsi" w:cstheme="minorHAnsi"/>
        </w:rPr>
        <w:t>Department’s intranet</w:t>
      </w:r>
      <w:r w:rsidRPr="00EF6DAF">
        <w:rPr>
          <w:rFonts w:asciiTheme="minorHAnsi" w:hAnsiTheme="minorHAnsi" w:cstheme="minorHAnsi"/>
        </w:rPr>
        <w:t xml:space="preserve">. This provides a wealth of information on GIS software, spatial information and ‘how to’ guides. A number of useful guides on the use of a GPS are listed below:  </w:t>
      </w:r>
    </w:p>
    <w:p w:rsidR="00BE41B2" w:rsidRPr="00EF6DAF" w:rsidRDefault="00BE41B2"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If you are you new to using a GPS</w:t>
      </w:r>
      <w:r w:rsidR="00DD23C1" w:rsidRPr="00EF6DAF">
        <w:rPr>
          <w:rFonts w:asciiTheme="minorHAnsi" w:hAnsiTheme="minorHAnsi" w:cstheme="minorHAnsi"/>
          <w:szCs w:val="22"/>
        </w:rPr>
        <w:t>,</w:t>
      </w:r>
      <w:r w:rsidRPr="00EF6DAF">
        <w:rPr>
          <w:rFonts w:asciiTheme="minorHAnsi" w:hAnsiTheme="minorHAnsi" w:cstheme="minorHAnsi"/>
          <w:szCs w:val="22"/>
        </w:rPr>
        <w:t xml:space="preserve"> there is document titled </w:t>
      </w:r>
      <w:r w:rsidR="00E67D99" w:rsidRPr="00EF6DAF">
        <w:rPr>
          <w:rFonts w:asciiTheme="minorHAnsi" w:hAnsiTheme="minorHAnsi" w:cstheme="minorHAnsi"/>
          <w:szCs w:val="22"/>
        </w:rPr>
        <w:t>“Guide to users”</w:t>
      </w:r>
      <w:r w:rsidRPr="00EF6DAF">
        <w:rPr>
          <w:rFonts w:asciiTheme="minorHAnsi" w:hAnsiTheme="minorHAnsi" w:cstheme="minorHAnsi"/>
          <w:szCs w:val="22"/>
        </w:rPr>
        <w:t xml:space="preserve"> which provi</w:t>
      </w:r>
      <w:r w:rsidR="00986813" w:rsidRPr="00EF6DAF">
        <w:rPr>
          <w:rFonts w:asciiTheme="minorHAnsi" w:hAnsiTheme="minorHAnsi" w:cstheme="minorHAnsi"/>
          <w:szCs w:val="22"/>
        </w:rPr>
        <w:t>des a good introduction to GPS.</w:t>
      </w:r>
    </w:p>
    <w:p w:rsidR="00BE41B2" w:rsidRPr="00EF6DAF" w:rsidRDefault="00BE41B2"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For standards, specifications and best practice field guide for a GPS</w:t>
      </w:r>
      <w:r w:rsidR="00DD23C1" w:rsidRPr="00EF6DAF">
        <w:rPr>
          <w:rFonts w:asciiTheme="minorHAnsi" w:hAnsiTheme="minorHAnsi" w:cstheme="minorHAnsi"/>
          <w:szCs w:val="22"/>
        </w:rPr>
        <w:t>,</w:t>
      </w:r>
      <w:r w:rsidRPr="00EF6DAF">
        <w:rPr>
          <w:rFonts w:asciiTheme="minorHAnsi" w:hAnsiTheme="minorHAnsi" w:cstheme="minorHAnsi"/>
          <w:szCs w:val="22"/>
        </w:rPr>
        <w:t xml:space="preserve"> refer to the </w:t>
      </w:r>
      <w:r w:rsidR="00E67D99" w:rsidRPr="00EF6DAF">
        <w:rPr>
          <w:rFonts w:asciiTheme="minorHAnsi" w:hAnsiTheme="minorHAnsi" w:cstheme="minorHAnsi"/>
          <w:szCs w:val="22"/>
        </w:rPr>
        <w:t>“</w:t>
      </w:r>
      <w:r w:rsidRPr="00EF6DAF">
        <w:rPr>
          <w:rFonts w:asciiTheme="minorHAnsi" w:hAnsiTheme="minorHAnsi" w:cstheme="minorHAnsi"/>
          <w:szCs w:val="22"/>
        </w:rPr>
        <w:t xml:space="preserve">Global </w:t>
      </w:r>
      <w:r w:rsidR="00E67D99" w:rsidRPr="00EF6DAF">
        <w:rPr>
          <w:rFonts w:asciiTheme="minorHAnsi" w:hAnsiTheme="minorHAnsi" w:cstheme="minorHAnsi"/>
          <w:szCs w:val="22"/>
        </w:rPr>
        <w:t>positioning system handbook”</w:t>
      </w:r>
      <w:r w:rsidR="00986813" w:rsidRPr="00EF6DAF">
        <w:rPr>
          <w:rFonts w:asciiTheme="minorHAnsi" w:hAnsiTheme="minorHAnsi" w:cstheme="minorHAnsi"/>
          <w:szCs w:val="22"/>
        </w:rPr>
        <w:t>.</w:t>
      </w:r>
    </w:p>
    <w:p w:rsidR="00BE41B2" w:rsidRPr="00EF6DAF" w:rsidRDefault="00BE41B2"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For techniques in collec</w:t>
      </w:r>
      <w:r w:rsidR="00E67D99" w:rsidRPr="00EF6DAF">
        <w:rPr>
          <w:rFonts w:asciiTheme="minorHAnsi" w:hAnsiTheme="minorHAnsi" w:cstheme="minorHAnsi"/>
          <w:szCs w:val="22"/>
        </w:rPr>
        <w:t>ting data using a GPS refer to “</w:t>
      </w:r>
      <w:r w:rsidRPr="00EF6DAF">
        <w:rPr>
          <w:rFonts w:asciiTheme="minorHAnsi" w:hAnsiTheme="minorHAnsi" w:cstheme="minorHAnsi"/>
          <w:szCs w:val="22"/>
        </w:rPr>
        <w:t>Using a GPS for spatial data collection</w:t>
      </w:r>
      <w:r w:rsidR="00E67D99" w:rsidRPr="00EF6DAF">
        <w:rPr>
          <w:rFonts w:asciiTheme="minorHAnsi" w:hAnsiTheme="minorHAnsi" w:cstheme="minorHAnsi"/>
          <w:szCs w:val="22"/>
        </w:rPr>
        <w:t>”</w:t>
      </w:r>
      <w:r w:rsidRPr="00EF6DAF">
        <w:rPr>
          <w:rFonts w:asciiTheme="minorHAnsi" w:hAnsiTheme="minorHAnsi" w:cstheme="minorHAnsi"/>
          <w:szCs w:val="22"/>
        </w:rPr>
        <w:t>.</w:t>
      </w:r>
    </w:p>
    <w:p w:rsidR="00BE41B2" w:rsidRPr="00EF6DAF" w:rsidRDefault="00BE41B2" w:rsidP="00FE60CC">
      <w:pPr>
        <w:pStyle w:val="HB"/>
      </w:pPr>
      <w:bookmarkStart w:id="137" w:name="_Toc381101175"/>
      <w:bookmarkStart w:id="138" w:name="_Toc388362966"/>
      <w:bookmarkStart w:id="139" w:name="_Toc391554955"/>
      <w:bookmarkStart w:id="140" w:name="_Toc2154191"/>
      <w:r w:rsidRPr="00EF6DAF">
        <w:t>Tagging the site using a marker/tag</w:t>
      </w:r>
      <w:bookmarkEnd w:id="137"/>
      <w:bookmarkEnd w:id="138"/>
      <w:bookmarkEnd w:id="139"/>
      <w:bookmarkEnd w:id="140"/>
    </w:p>
    <w:p w:rsidR="00BE41B2" w:rsidRPr="00EF6DAF" w:rsidRDefault="00BE41B2" w:rsidP="00986813">
      <w:pPr>
        <w:pStyle w:val="Body2"/>
        <w:rPr>
          <w:rFonts w:asciiTheme="minorHAnsi" w:hAnsiTheme="minorHAnsi" w:cstheme="minorHAnsi"/>
          <w:lang w:val="en-US"/>
        </w:rPr>
      </w:pPr>
      <w:r w:rsidRPr="00EF6DAF">
        <w:rPr>
          <w:rFonts w:asciiTheme="minorHAnsi" w:hAnsiTheme="minorHAnsi" w:cstheme="minorHAnsi"/>
          <w:lang w:val="en-US"/>
        </w:rPr>
        <w:t>Another good method to enable easier detection when returning to the site is to physically tag survey sites in the field. One option is to tag sites with a marker. Remember to choose tags/markers that will be able to survive all weather conditions (McMaugh 2005) and are of sufficient visibility to be found again but not so visible as to attract vandalism or removal. Also consider tag design to reduce the chance of removal by animals</w:t>
      </w:r>
      <w:r w:rsidR="00DD23C1" w:rsidRPr="00EF6DAF">
        <w:rPr>
          <w:rFonts w:asciiTheme="minorHAnsi" w:hAnsiTheme="minorHAnsi" w:cstheme="minorHAnsi"/>
          <w:lang w:val="en-US"/>
        </w:rPr>
        <w:t>,</w:t>
      </w:r>
      <w:r w:rsidRPr="00EF6DAF">
        <w:rPr>
          <w:rFonts w:asciiTheme="minorHAnsi" w:hAnsiTheme="minorHAnsi" w:cstheme="minorHAnsi"/>
          <w:lang w:val="en-US"/>
        </w:rPr>
        <w:t xml:space="preserve"> including foxes and bower birds. Options for marking include:</w:t>
      </w:r>
    </w:p>
    <w:p w:rsidR="00BE41B2" w:rsidRPr="00EF6DAF" w:rsidRDefault="00DD23C1"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placing </w:t>
      </w:r>
      <w:r w:rsidR="00BE41B2" w:rsidRPr="00EF6DAF">
        <w:rPr>
          <w:rFonts w:asciiTheme="minorHAnsi" w:hAnsiTheme="minorHAnsi" w:cstheme="minorHAnsi"/>
          <w:szCs w:val="22"/>
        </w:rPr>
        <w:t>a marker in the ground i.e. a star picket</w:t>
      </w:r>
      <w:r w:rsidRPr="00EF6DAF">
        <w:rPr>
          <w:rFonts w:asciiTheme="minorHAnsi" w:hAnsiTheme="minorHAnsi" w:cstheme="minorHAnsi"/>
          <w:szCs w:val="22"/>
        </w:rPr>
        <w:t xml:space="preserve"> or </w:t>
      </w:r>
      <w:r w:rsidR="00BE41B2" w:rsidRPr="00EF6DAF">
        <w:rPr>
          <w:rFonts w:asciiTheme="minorHAnsi" w:hAnsiTheme="minorHAnsi" w:cstheme="minorHAnsi"/>
          <w:szCs w:val="22"/>
        </w:rPr>
        <w:t>peg</w:t>
      </w:r>
      <w:r w:rsidRPr="00EF6DAF">
        <w:rPr>
          <w:rFonts w:asciiTheme="minorHAnsi" w:hAnsiTheme="minorHAnsi" w:cstheme="minorHAnsi"/>
          <w:szCs w:val="22"/>
        </w:rPr>
        <w:t>;</w:t>
      </w:r>
    </w:p>
    <w:p w:rsidR="00BE41B2" w:rsidRPr="00EF6DAF" w:rsidRDefault="00DD23C1"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spray </w:t>
      </w:r>
      <w:r w:rsidR="00BE41B2" w:rsidRPr="00EF6DAF">
        <w:rPr>
          <w:rFonts w:asciiTheme="minorHAnsi" w:hAnsiTheme="minorHAnsi" w:cstheme="minorHAnsi"/>
          <w:szCs w:val="22"/>
        </w:rPr>
        <w:t>painting a mark (remember that tree bark often peels off annually)</w:t>
      </w:r>
      <w:r w:rsidRPr="00EF6DAF">
        <w:rPr>
          <w:rFonts w:asciiTheme="minorHAnsi" w:hAnsiTheme="minorHAnsi" w:cstheme="minorHAnsi"/>
          <w:szCs w:val="22"/>
        </w:rPr>
        <w:t>;</w:t>
      </w:r>
    </w:p>
    <w:p w:rsidR="00BE41B2" w:rsidRPr="00EF6DAF" w:rsidRDefault="00DD23C1"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attaching </w:t>
      </w:r>
      <w:r w:rsidR="00BE41B2" w:rsidRPr="00EF6DAF">
        <w:rPr>
          <w:rFonts w:asciiTheme="minorHAnsi" w:hAnsiTheme="minorHAnsi" w:cstheme="minorHAnsi"/>
          <w:szCs w:val="22"/>
        </w:rPr>
        <w:t>a bright coloured tag to a tree, branch etc. (nails can damage living tree tissue)</w:t>
      </w:r>
      <w:r w:rsidRPr="00EF6DAF">
        <w:rPr>
          <w:rFonts w:asciiTheme="minorHAnsi" w:hAnsiTheme="minorHAnsi" w:cstheme="minorHAnsi"/>
          <w:szCs w:val="22"/>
        </w:rPr>
        <w:t>;</w:t>
      </w:r>
      <w:r w:rsidR="005C4293" w:rsidRPr="00EF6DAF">
        <w:rPr>
          <w:rFonts w:asciiTheme="minorHAnsi" w:hAnsiTheme="minorHAnsi" w:cstheme="minorHAnsi"/>
          <w:szCs w:val="22"/>
        </w:rPr>
        <w:t xml:space="preserve"> and</w:t>
      </w:r>
    </w:p>
    <w:p w:rsidR="00BE41B2" w:rsidRPr="00EF6DAF" w:rsidRDefault="00DD23C1" w:rsidP="009868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EF6DAF">
        <w:rPr>
          <w:rFonts w:asciiTheme="minorHAnsi" w:hAnsiTheme="minorHAnsi" w:cstheme="minorHAnsi"/>
          <w:szCs w:val="22"/>
        </w:rPr>
        <w:t xml:space="preserve">establishing </w:t>
      </w:r>
      <w:r w:rsidR="00986813" w:rsidRPr="00EF6DAF">
        <w:rPr>
          <w:rFonts w:asciiTheme="minorHAnsi" w:hAnsiTheme="minorHAnsi" w:cstheme="minorHAnsi"/>
          <w:szCs w:val="22"/>
        </w:rPr>
        <w:t>photopoints.</w:t>
      </w:r>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t>As the tags may be lost in the future due to deliberate removal or disintegration</w:t>
      </w:r>
      <w:r w:rsidR="00DD23C1" w:rsidRPr="00EF6DAF">
        <w:rPr>
          <w:rFonts w:asciiTheme="minorHAnsi" w:hAnsiTheme="minorHAnsi" w:cstheme="minorHAnsi"/>
        </w:rPr>
        <w:t>,</w:t>
      </w:r>
      <w:r w:rsidRPr="00EF6DAF">
        <w:rPr>
          <w:rFonts w:asciiTheme="minorHAnsi" w:hAnsiTheme="minorHAnsi" w:cstheme="minorHAnsi"/>
        </w:rPr>
        <w:t xml:space="preserve"> </w:t>
      </w:r>
      <w:r w:rsidR="00DD23C1" w:rsidRPr="00EF6DAF">
        <w:rPr>
          <w:rFonts w:asciiTheme="minorHAnsi" w:hAnsiTheme="minorHAnsi" w:cstheme="minorHAnsi"/>
        </w:rPr>
        <w:t xml:space="preserve">it is </w:t>
      </w:r>
      <w:r w:rsidRPr="00EF6DAF">
        <w:rPr>
          <w:rFonts w:asciiTheme="minorHAnsi" w:hAnsiTheme="minorHAnsi" w:cstheme="minorHAnsi"/>
        </w:rPr>
        <w:t>important to take a GPS recording of the site. Take photos to help find sites</w:t>
      </w:r>
      <w:r w:rsidR="00DD23C1" w:rsidRPr="00EF6DAF">
        <w:rPr>
          <w:rFonts w:asciiTheme="minorHAnsi" w:hAnsiTheme="minorHAnsi" w:cstheme="minorHAnsi"/>
        </w:rPr>
        <w:t>,</w:t>
      </w:r>
      <w:r w:rsidRPr="00EF6DAF">
        <w:rPr>
          <w:rFonts w:asciiTheme="minorHAnsi" w:hAnsiTheme="minorHAnsi" w:cstheme="minorHAnsi"/>
        </w:rPr>
        <w:t xml:space="preserve"> including prominent land marks.</w:t>
      </w:r>
    </w:p>
    <w:p w:rsidR="00BE41B2" w:rsidRPr="00EF6DAF" w:rsidRDefault="00BE41B2" w:rsidP="00986813">
      <w:pPr>
        <w:pStyle w:val="Body2"/>
        <w:rPr>
          <w:rFonts w:asciiTheme="minorHAnsi" w:hAnsiTheme="minorHAnsi" w:cstheme="minorHAnsi"/>
        </w:rPr>
      </w:pPr>
    </w:p>
    <w:p w:rsidR="00BE41B2" w:rsidRPr="00EF6DAF" w:rsidRDefault="00BE41B2" w:rsidP="00986813">
      <w:pPr>
        <w:pStyle w:val="Body2"/>
        <w:rPr>
          <w:rFonts w:asciiTheme="minorHAnsi" w:hAnsiTheme="minorHAnsi" w:cstheme="minorHAnsi"/>
        </w:rPr>
      </w:pPr>
      <w:r w:rsidRPr="00EF6DAF">
        <w:rPr>
          <w:rFonts w:asciiTheme="minorHAnsi" w:hAnsiTheme="minorHAnsi" w:cstheme="minorHAnsi"/>
        </w:rPr>
        <w:br w:type="page"/>
      </w:r>
    </w:p>
    <w:p w:rsidR="002653DE" w:rsidRPr="00EF6DAF" w:rsidRDefault="002653DE" w:rsidP="00FE60CC">
      <w:pPr>
        <w:pStyle w:val="HA"/>
      </w:pPr>
      <w:bookmarkStart w:id="141" w:name="_Toc427674020"/>
      <w:bookmarkStart w:id="142" w:name="_Toc2154192"/>
      <w:bookmarkStart w:id="143" w:name="_Toc391567550"/>
      <w:bookmarkStart w:id="144" w:name="_Toc391554956"/>
      <w:r w:rsidRPr="00EF6DAF">
        <w:lastRenderedPageBreak/>
        <w:t xml:space="preserve">Appendix </w:t>
      </w:r>
      <w:r w:rsidR="00DC0410" w:rsidRPr="00EF6DAF">
        <w:t xml:space="preserve">8 </w:t>
      </w:r>
      <w:r w:rsidR="00C93719" w:rsidRPr="00EF6DAF">
        <w:t>-</w:t>
      </w:r>
      <w:r w:rsidRPr="00EF6DAF">
        <w:t xml:space="preserve"> </w:t>
      </w:r>
      <w:bookmarkEnd w:id="141"/>
      <w:r w:rsidR="00C93719" w:rsidRPr="00EF6DAF">
        <w:t>Further contacts</w:t>
      </w:r>
      <w:bookmarkEnd w:id="142"/>
    </w:p>
    <w:p w:rsidR="00C93719" w:rsidRPr="00EF6DAF" w:rsidRDefault="00C93719" w:rsidP="00FE60CC">
      <w:pPr>
        <w:pStyle w:val="HB"/>
      </w:pPr>
      <w:bookmarkStart w:id="145" w:name="_Toc2154193"/>
      <w:r w:rsidRPr="00EF6DAF">
        <w:t>Contact the WESI project team</w:t>
      </w:r>
      <w:bookmarkEnd w:id="145"/>
    </w:p>
    <w:p w:rsidR="002653DE" w:rsidRPr="00EF6DAF" w:rsidRDefault="00485ACF" w:rsidP="002653DE">
      <w:pPr>
        <w:pStyle w:val="Body2"/>
        <w:rPr>
          <w:rFonts w:asciiTheme="minorHAnsi" w:hAnsiTheme="minorHAnsi" w:cstheme="minorHAnsi"/>
        </w:rPr>
      </w:pPr>
      <w:r w:rsidRPr="00EF6DAF">
        <w:rPr>
          <w:rFonts w:asciiTheme="minorHAnsi" w:hAnsiTheme="minorHAnsi" w:cstheme="minorHAnsi"/>
        </w:rPr>
        <w:t>T</w:t>
      </w:r>
      <w:r w:rsidR="002653DE" w:rsidRPr="00EF6DAF">
        <w:rPr>
          <w:rFonts w:asciiTheme="minorHAnsi" w:hAnsiTheme="minorHAnsi" w:cstheme="minorHAnsi"/>
        </w:rPr>
        <w:t xml:space="preserve">he WESI project team can assist with </w:t>
      </w:r>
      <w:r w:rsidRPr="00EF6DAF">
        <w:rPr>
          <w:rFonts w:asciiTheme="minorHAnsi" w:hAnsiTheme="minorHAnsi" w:cstheme="minorHAnsi"/>
        </w:rPr>
        <w:t>planning and conducting delimiting surveys,</w:t>
      </w:r>
      <w:r w:rsidR="002653DE" w:rsidRPr="00EF6DAF">
        <w:rPr>
          <w:rFonts w:asciiTheme="minorHAnsi" w:hAnsiTheme="minorHAnsi" w:cstheme="minorHAnsi"/>
        </w:rPr>
        <w:t xml:space="preserve"> and working out what to do next.</w:t>
      </w:r>
    </w:p>
    <w:p w:rsidR="002653DE" w:rsidRPr="00EF6DAF" w:rsidRDefault="002653DE" w:rsidP="002653DE">
      <w:pPr>
        <w:pStyle w:val="Body2"/>
        <w:rPr>
          <w:rFonts w:asciiTheme="minorHAnsi" w:hAnsiTheme="minorHAnsi" w:cstheme="minorHAnsi"/>
        </w:rPr>
      </w:pPr>
      <w:r w:rsidRPr="00EF6DAF">
        <w:rPr>
          <w:rFonts w:asciiTheme="minorHAnsi" w:hAnsiTheme="minorHAnsi" w:cstheme="minorHAnsi"/>
        </w:rPr>
        <w:t>Having some information ready when making contact will make it easier for the WESI project team to help you:</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 xml:space="preserve">Your name and contact details (email, mobile phone </w:t>
      </w:r>
      <w:r w:rsidR="0046764D" w:rsidRPr="00EF6DAF">
        <w:rPr>
          <w:rFonts w:asciiTheme="minorHAnsi" w:hAnsiTheme="minorHAnsi" w:cstheme="minorHAnsi"/>
        </w:rPr>
        <w:t>etc.</w:t>
      </w:r>
      <w:r w:rsidRPr="00EF6DAF">
        <w:rPr>
          <w:rFonts w:asciiTheme="minorHAnsi" w:hAnsiTheme="minorHAnsi" w:cstheme="minorHAnsi"/>
        </w:rPr>
        <w:t>)</w:t>
      </w:r>
      <w:r w:rsidR="00DD23C1" w:rsidRPr="00EF6DAF">
        <w:rPr>
          <w:rFonts w:asciiTheme="minorHAnsi" w:hAnsiTheme="minorHAnsi" w:cstheme="minorHAnsi"/>
        </w:rPr>
        <w:t>;</w:t>
      </w:r>
    </w:p>
    <w:p w:rsidR="002653DE" w:rsidRPr="00EF6DAF" w:rsidRDefault="00485ACF"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The</w:t>
      </w:r>
      <w:r w:rsidR="002653DE" w:rsidRPr="00EF6DAF">
        <w:rPr>
          <w:rFonts w:asciiTheme="minorHAnsi" w:hAnsiTheme="minorHAnsi" w:cstheme="minorHAnsi"/>
        </w:rPr>
        <w:t xml:space="preserve"> botanical name</w:t>
      </w:r>
      <w:r w:rsidRPr="00EF6DAF">
        <w:rPr>
          <w:rFonts w:asciiTheme="minorHAnsi" w:hAnsiTheme="minorHAnsi" w:cstheme="minorHAnsi"/>
        </w:rPr>
        <w:t xml:space="preserve"> of the weed(s) you </w:t>
      </w:r>
      <w:r w:rsidR="0046764D" w:rsidRPr="00EF6DAF">
        <w:rPr>
          <w:rFonts w:asciiTheme="minorHAnsi" w:hAnsiTheme="minorHAnsi" w:cstheme="minorHAnsi"/>
        </w:rPr>
        <w:t>want</w:t>
      </w:r>
      <w:r w:rsidRPr="00EF6DAF">
        <w:rPr>
          <w:rFonts w:asciiTheme="minorHAnsi" w:hAnsiTheme="minorHAnsi" w:cstheme="minorHAnsi"/>
        </w:rPr>
        <w:t xml:space="preserve"> to delimit</w:t>
      </w:r>
      <w:r w:rsidR="00DD23C1" w:rsidRPr="00EF6DAF">
        <w:rPr>
          <w:rFonts w:asciiTheme="minorHAnsi" w:hAnsiTheme="minorHAnsi" w:cstheme="minorHAnsi"/>
        </w:rPr>
        <w: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Where and when the weed was detected (location name, land tenure, directions, and GPS reading)</w:t>
      </w:r>
      <w:r w:rsidR="00DD23C1" w:rsidRPr="00EF6DAF">
        <w:rPr>
          <w:rFonts w:asciiTheme="minorHAnsi" w:hAnsiTheme="minorHAnsi" w:cstheme="minorHAnsi"/>
        </w:rPr>
        <w: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Any notes on what it looks like and the situation it is growing in e.g. growing in sand or clay or in a water body</w:t>
      </w:r>
      <w:r w:rsidR="00DD23C1" w:rsidRPr="00EF6DAF">
        <w:rPr>
          <w:rFonts w:asciiTheme="minorHAnsi" w:hAnsiTheme="minorHAnsi" w:cstheme="minorHAnsi"/>
        </w:rPr>
        <w: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Observations about how the weed may have got there, what is spreading it and how far it has spread. An estimate of how many plants there are and the area covered</w:t>
      </w:r>
      <w:r w:rsidR="00DD23C1" w:rsidRPr="00EF6DAF">
        <w:rPr>
          <w:rFonts w:asciiTheme="minorHAnsi" w:hAnsiTheme="minorHAnsi" w:cstheme="minorHAnsi"/>
        </w:rPr>
        <w:t>;</w:t>
      </w:r>
    </w:p>
    <w:p w:rsidR="002653DE" w:rsidRPr="00EF6DAF" w:rsidRDefault="002653DE" w:rsidP="00095472">
      <w:pPr>
        <w:pStyle w:val="Bullet"/>
        <w:numPr>
          <w:ilvl w:val="0"/>
          <w:numId w:val="23"/>
        </w:numPr>
        <w:ind w:left="170" w:hanging="170"/>
        <w:rPr>
          <w:rFonts w:asciiTheme="minorHAnsi" w:hAnsiTheme="minorHAnsi" w:cstheme="minorHAnsi"/>
        </w:rPr>
      </w:pPr>
      <w:r w:rsidRPr="00EF6DAF">
        <w:rPr>
          <w:rFonts w:asciiTheme="minorHAnsi" w:hAnsiTheme="minorHAnsi" w:cstheme="minorHAnsi"/>
        </w:rPr>
        <w:t>What are its impacts and what are the biodiversity values under threat?</w:t>
      </w:r>
    </w:p>
    <w:p w:rsidR="00390E79" w:rsidRPr="00EF6DAF" w:rsidRDefault="00390E79" w:rsidP="00390E79">
      <w:pPr>
        <w:pStyle w:val="Bullet"/>
        <w:numPr>
          <w:ilvl w:val="0"/>
          <w:numId w:val="0"/>
        </w:numPr>
        <w:rPr>
          <w:rFonts w:asciiTheme="minorHAnsi" w:hAnsiTheme="minorHAnsi" w:cstheme="minorHAnsi"/>
        </w:rPr>
      </w:pPr>
      <w:r w:rsidRPr="00EF6DAF">
        <w:rPr>
          <w:rFonts w:asciiTheme="minorHAnsi" w:hAnsiTheme="minorHAnsi" w:cstheme="minorHAnsi"/>
        </w:rPr>
        <w:t>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statewide: L:\Department Business Share\WESI early invaders</w:t>
      </w:r>
    </w:p>
    <w:p w:rsidR="008C04D2" w:rsidRPr="00EF6DAF" w:rsidRDefault="008C04D2" w:rsidP="008C04D2">
      <w:pPr>
        <w:pStyle w:val="Body2"/>
        <w:rPr>
          <w:rFonts w:asciiTheme="minorHAnsi" w:hAnsiTheme="minorHAnsi" w:cstheme="minorHAnsi"/>
        </w:rPr>
      </w:pPr>
      <w:bookmarkStart w:id="146" w:name="_Toc443050236"/>
      <w:r w:rsidRPr="00EF6DAF">
        <w:rPr>
          <w:rFonts w:asciiTheme="minorHAnsi" w:hAnsiTheme="minorHAnsi" w:cstheme="minorHAnsi"/>
        </w:rPr>
        <w:t>For assistance with a possible weed at the early stage of invasion contact the WESI project team.</w:t>
      </w:r>
    </w:p>
    <w:tbl>
      <w:tblPr>
        <w:tblW w:w="0" w:type="auto"/>
        <w:jc w:val="center"/>
        <w:tblLook w:val="04A0" w:firstRow="1" w:lastRow="0" w:firstColumn="1" w:lastColumn="0" w:noHBand="0" w:noVBand="1"/>
      </w:tblPr>
      <w:tblGrid>
        <w:gridCol w:w="4927"/>
        <w:gridCol w:w="4928"/>
      </w:tblGrid>
      <w:tr w:rsidR="008C04D2" w:rsidRPr="00EF6DAF" w:rsidTr="00D522C9">
        <w:trPr>
          <w:jc w:val="center"/>
        </w:trPr>
        <w:tc>
          <w:tcPr>
            <w:tcW w:w="4927" w:type="dxa"/>
            <w:shd w:val="clear" w:color="auto" w:fill="auto"/>
          </w:tcPr>
          <w:p w:rsidR="008C04D2" w:rsidRPr="00EF6DAF" w:rsidRDefault="008C04D2" w:rsidP="00D522C9">
            <w:pPr>
              <w:pStyle w:val="Body2"/>
              <w:rPr>
                <w:rFonts w:asciiTheme="minorHAnsi" w:hAnsiTheme="minorHAnsi" w:cstheme="minorHAnsi"/>
              </w:rPr>
            </w:pPr>
            <w:r w:rsidRPr="00EF6DAF">
              <w:rPr>
                <w:rFonts w:asciiTheme="minorHAnsi" w:hAnsiTheme="minorHAnsi" w:cstheme="minorHAnsi"/>
              </w:rPr>
              <w:t>Bianca Gold</w:t>
            </w:r>
          </w:p>
          <w:p w:rsidR="008C04D2" w:rsidRPr="00EF6DAF" w:rsidRDefault="00B86A17" w:rsidP="00D522C9">
            <w:pPr>
              <w:pStyle w:val="Body2"/>
              <w:rPr>
                <w:rFonts w:asciiTheme="minorHAnsi" w:hAnsiTheme="minorHAnsi" w:cstheme="minorHAnsi"/>
              </w:rPr>
            </w:pPr>
            <w:hyperlink r:id="rId34" w:history="1">
              <w:r w:rsidR="008C04D2" w:rsidRPr="00EF6DAF">
                <w:rPr>
                  <w:rStyle w:val="Hyperlink"/>
                  <w:rFonts w:asciiTheme="minorHAnsi" w:hAnsiTheme="minorHAnsi" w:cstheme="minorHAnsi"/>
                </w:rPr>
                <w:t>bianca.gold@delwp.vic.gov.au</w:t>
              </w:r>
            </w:hyperlink>
          </w:p>
          <w:p w:rsidR="008C04D2" w:rsidRPr="00EF6DAF" w:rsidRDefault="008C04D2" w:rsidP="00D522C9">
            <w:pPr>
              <w:pStyle w:val="Body2"/>
              <w:rPr>
                <w:rFonts w:asciiTheme="minorHAnsi" w:hAnsiTheme="minorHAnsi" w:cstheme="minorHAnsi"/>
              </w:rPr>
            </w:pPr>
            <w:r w:rsidRPr="00EF6DAF">
              <w:rPr>
                <w:rFonts w:asciiTheme="minorHAnsi" w:hAnsiTheme="minorHAnsi" w:cstheme="minorHAnsi"/>
              </w:rPr>
              <w:t>Phone via the Customer Service Centre 136 186.</w:t>
            </w:r>
          </w:p>
        </w:tc>
        <w:tc>
          <w:tcPr>
            <w:tcW w:w="4928" w:type="dxa"/>
            <w:shd w:val="clear" w:color="auto" w:fill="auto"/>
          </w:tcPr>
          <w:p w:rsidR="008C04D2" w:rsidRPr="00EF6DAF" w:rsidRDefault="008C04D2" w:rsidP="00D522C9">
            <w:pPr>
              <w:pStyle w:val="Body2"/>
              <w:rPr>
                <w:rFonts w:asciiTheme="minorHAnsi" w:hAnsiTheme="minorHAnsi" w:cstheme="minorHAnsi"/>
              </w:rPr>
            </w:pPr>
            <w:r w:rsidRPr="00EF6DAF">
              <w:rPr>
                <w:rFonts w:asciiTheme="minorHAnsi" w:hAnsiTheme="minorHAnsi" w:cstheme="minorHAnsi"/>
              </w:rPr>
              <w:t>Kate Blood</w:t>
            </w:r>
          </w:p>
          <w:p w:rsidR="008C04D2" w:rsidRPr="00EF6DAF" w:rsidRDefault="00B86A17" w:rsidP="00D522C9">
            <w:pPr>
              <w:pStyle w:val="Body2"/>
              <w:rPr>
                <w:rFonts w:asciiTheme="minorHAnsi" w:hAnsiTheme="minorHAnsi" w:cstheme="minorHAnsi"/>
              </w:rPr>
            </w:pPr>
            <w:hyperlink r:id="rId35" w:history="1">
              <w:r w:rsidR="008C04D2" w:rsidRPr="00EF6DAF">
                <w:rPr>
                  <w:rStyle w:val="Hyperlink"/>
                  <w:rFonts w:asciiTheme="minorHAnsi" w:hAnsiTheme="minorHAnsi" w:cstheme="minorHAnsi"/>
                </w:rPr>
                <w:t>kate.blood@delwp.vic.gov.au</w:t>
              </w:r>
            </w:hyperlink>
          </w:p>
          <w:p w:rsidR="008C04D2" w:rsidRPr="00EF6DAF" w:rsidRDefault="008C04D2" w:rsidP="00D522C9">
            <w:pPr>
              <w:pStyle w:val="Body2"/>
              <w:rPr>
                <w:rFonts w:asciiTheme="minorHAnsi" w:hAnsiTheme="minorHAnsi" w:cstheme="minorHAnsi"/>
              </w:rPr>
            </w:pPr>
          </w:p>
        </w:tc>
      </w:tr>
    </w:tbl>
    <w:p w:rsidR="008C04D2" w:rsidRPr="00EF6DAF" w:rsidRDefault="008C04D2" w:rsidP="008C04D2">
      <w:pPr>
        <w:spacing w:before="120" w:after="120"/>
        <w:rPr>
          <w:rFonts w:asciiTheme="minorHAnsi" w:eastAsiaTheme="minorHAnsi" w:hAnsiTheme="minorHAnsi" w:cstheme="minorHAnsi"/>
          <w:sz w:val="16"/>
          <w:szCs w:val="16"/>
        </w:rPr>
      </w:pPr>
      <w:r w:rsidRPr="00EF6DAF">
        <w:rPr>
          <w:rFonts w:asciiTheme="minorHAnsi" w:hAnsiTheme="minorHAnsi" w:cstheme="minorHAnsi"/>
        </w:rPr>
        <w:t>The WESI project has a seasonal newsletter “Early invader update” that you can receive for free. Contact us to subscribe.</w:t>
      </w:r>
    </w:p>
    <w:p w:rsidR="008C04D2" w:rsidRPr="00EF6DAF" w:rsidRDefault="008C04D2" w:rsidP="008C04D2">
      <w:pPr>
        <w:pStyle w:val="Body2"/>
        <w:rPr>
          <w:rFonts w:asciiTheme="minorHAnsi" w:hAnsiTheme="minorHAnsi" w:cstheme="minorHAnsi"/>
        </w:rPr>
      </w:pPr>
      <w:r w:rsidRPr="00EF6DAF">
        <w:rPr>
          <w:rFonts w:asciiTheme="minorHAnsi" w:hAnsiTheme="minorHAnsi" w:cstheme="minorHAnsi"/>
        </w:rPr>
        <w:t>The project team is active on social media. Search for handle @weedyk8 and hashtags #WESIProj #weedID #invasivespecies</w:t>
      </w:r>
    </w:p>
    <w:p w:rsidR="00390E79" w:rsidRPr="00EF6DAF" w:rsidRDefault="00390E79" w:rsidP="00FE60CC">
      <w:pPr>
        <w:pStyle w:val="HB"/>
      </w:pPr>
      <w:bookmarkStart w:id="147" w:name="_Toc2154194"/>
      <w:r w:rsidRPr="00EF6DAF">
        <w:t>Agency contacts</w:t>
      </w:r>
      <w:bookmarkEnd w:id="146"/>
      <w:bookmarkEnd w:id="147"/>
    </w:p>
    <w:p w:rsidR="00731714" w:rsidRPr="00EF6DAF" w:rsidRDefault="00731714" w:rsidP="00731714">
      <w:pPr>
        <w:pStyle w:val="Body2"/>
        <w:rPr>
          <w:rFonts w:asciiTheme="minorHAnsi" w:hAnsiTheme="minorHAnsi" w:cstheme="minorHAnsi"/>
        </w:rPr>
      </w:pPr>
      <w:r w:rsidRPr="00EF6DAF">
        <w:rPr>
          <w:rFonts w:asciiTheme="minorHAnsi" w:hAnsiTheme="minorHAnsi" w:cstheme="minorHAnsi"/>
        </w:rPr>
        <w:t>Victorian Government Customer Service Centre: 136 186 (for DELWP and DEDJTR Agriculture Victoria)</w:t>
      </w:r>
    </w:p>
    <w:p w:rsidR="00EB66FB" w:rsidRPr="00EF6DAF" w:rsidRDefault="00B86A17" w:rsidP="00EB66FB">
      <w:pPr>
        <w:pStyle w:val="Body2"/>
        <w:rPr>
          <w:rFonts w:asciiTheme="minorHAnsi" w:hAnsiTheme="minorHAnsi" w:cstheme="minorHAnsi"/>
        </w:rPr>
      </w:pPr>
      <w:hyperlink r:id="rId36" w:history="1">
        <w:r w:rsidR="00EB66FB" w:rsidRPr="00EF6DAF">
          <w:rPr>
            <w:rStyle w:val="Hyperlink"/>
            <w:rFonts w:asciiTheme="minorHAnsi" w:hAnsiTheme="minorHAnsi" w:cstheme="minorHAnsi"/>
          </w:rPr>
          <w:t>https://www.environment.vic.gov.au/</w:t>
        </w:r>
      </w:hyperlink>
    </w:p>
    <w:p w:rsidR="00390E79" w:rsidRPr="00EF6DAF" w:rsidRDefault="00B86A17" w:rsidP="00390E79">
      <w:pPr>
        <w:pStyle w:val="Bullet"/>
        <w:numPr>
          <w:ilvl w:val="0"/>
          <w:numId w:val="0"/>
        </w:numPr>
        <w:rPr>
          <w:rFonts w:asciiTheme="minorHAnsi" w:hAnsiTheme="minorHAnsi" w:cstheme="minorHAnsi"/>
        </w:rPr>
      </w:pPr>
      <w:hyperlink r:id="rId37" w:history="1">
        <w:r w:rsidR="00390E79" w:rsidRPr="00EF6DAF">
          <w:rPr>
            <w:rStyle w:val="Hyperlink"/>
            <w:rFonts w:asciiTheme="minorHAnsi" w:hAnsiTheme="minorHAnsi" w:cstheme="minorHAnsi"/>
          </w:rPr>
          <w:t>https://economicdevelopment.vic.gov.au/</w:t>
        </w:r>
      </w:hyperlink>
    </w:p>
    <w:p w:rsidR="00390E79" w:rsidRPr="00EF6DAF" w:rsidRDefault="00390E79" w:rsidP="00390E79">
      <w:pPr>
        <w:pStyle w:val="Bullet"/>
        <w:numPr>
          <w:ilvl w:val="0"/>
          <w:numId w:val="0"/>
        </w:numPr>
        <w:rPr>
          <w:rFonts w:asciiTheme="minorHAnsi" w:hAnsiTheme="minorHAnsi" w:cstheme="minorHAnsi"/>
        </w:rPr>
      </w:pPr>
      <w:r w:rsidRPr="00EF6DAF">
        <w:rPr>
          <w:rFonts w:asciiTheme="minorHAnsi" w:hAnsiTheme="minorHAnsi" w:cstheme="minorHAnsi"/>
        </w:rPr>
        <w:t>Parks Victoria: 13 1963</w:t>
      </w:r>
    </w:p>
    <w:p w:rsidR="00390E79" w:rsidRPr="00EF6DAF" w:rsidRDefault="00B86A17" w:rsidP="00390E79">
      <w:pPr>
        <w:pStyle w:val="Bullet"/>
        <w:numPr>
          <w:ilvl w:val="0"/>
          <w:numId w:val="0"/>
        </w:numPr>
        <w:rPr>
          <w:rFonts w:asciiTheme="minorHAnsi" w:hAnsiTheme="minorHAnsi" w:cstheme="minorHAnsi"/>
        </w:rPr>
      </w:pPr>
      <w:hyperlink r:id="rId38" w:history="1">
        <w:r w:rsidR="00390E79" w:rsidRPr="00EF6DAF">
          <w:rPr>
            <w:rStyle w:val="Hyperlink"/>
            <w:rFonts w:asciiTheme="minorHAnsi" w:hAnsiTheme="minorHAnsi" w:cstheme="minorHAnsi"/>
          </w:rPr>
          <w:t>http://parkweb.vic.gov.au/</w:t>
        </w:r>
      </w:hyperlink>
      <w:r w:rsidR="00390E79" w:rsidRPr="00EF6DAF">
        <w:rPr>
          <w:rFonts w:asciiTheme="minorHAnsi" w:hAnsiTheme="minorHAnsi" w:cstheme="minorHAnsi"/>
        </w:rPr>
        <w:t xml:space="preserve"> </w:t>
      </w:r>
    </w:p>
    <w:p w:rsidR="002653DE" w:rsidRPr="00EF6DAF" w:rsidRDefault="002653DE" w:rsidP="002653DE">
      <w:pPr>
        <w:pStyle w:val="Body2"/>
        <w:rPr>
          <w:rFonts w:asciiTheme="minorHAnsi" w:hAnsiTheme="minorHAnsi" w:cstheme="minorHAnsi"/>
        </w:rPr>
      </w:pPr>
    </w:p>
    <w:p w:rsidR="002653DE" w:rsidRPr="00EF6DAF" w:rsidRDefault="002653DE" w:rsidP="002653DE">
      <w:pPr>
        <w:rPr>
          <w:rFonts w:asciiTheme="minorHAnsi" w:hAnsiTheme="minorHAnsi" w:cstheme="minorHAnsi"/>
          <w:szCs w:val="22"/>
        </w:rPr>
      </w:pPr>
      <w:r w:rsidRPr="00EF6DAF">
        <w:rPr>
          <w:rFonts w:asciiTheme="minorHAnsi" w:hAnsiTheme="minorHAnsi" w:cstheme="minorHAnsi"/>
        </w:rPr>
        <w:br w:type="page"/>
      </w:r>
      <w:bookmarkEnd w:id="143"/>
    </w:p>
    <w:p w:rsidR="00BE41B2" w:rsidRPr="00EF6DAF" w:rsidRDefault="00BE41B2" w:rsidP="00FE60CC">
      <w:pPr>
        <w:pStyle w:val="HA"/>
      </w:pPr>
      <w:bookmarkStart w:id="148" w:name="_Toc2154195"/>
      <w:r w:rsidRPr="00EF6DAF">
        <w:lastRenderedPageBreak/>
        <w:t xml:space="preserve">Appendix </w:t>
      </w:r>
      <w:r w:rsidR="00DC0410" w:rsidRPr="00EF6DAF">
        <w:t xml:space="preserve">9 </w:t>
      </w:r>
      <w:r w:rsidRPr="00EF6DAF">
        <w:t xml:space="preserve">- Case study: </w:t>
      </w:r>
      <w:r w:rsidR="00BA66FE" w:rsidRPr="00EF6DAF">
        <w:t xml:space="preserve">completed </w:t>
      </w:r>
      <w:r w:rsidRPr="00EF6DAF">
        <w:t xml:space="preserve">search plan for </w:t>
      </w:r>
      <w:r w:rsidRPr="00EF6DAF">
        <w:rPr>
          <w:i/>
        </w:rPr>
        <w:t xml:space="preserve">Cylindropuntia </w:t>
      </w:r>
      <w:r w:rsidR="00BF0CAC" w:rsidRPr="00EF6DAF">
        <w:rPr>
          <w:i/>
        </w:rPr>
        <w:t>pallida</w:t>
      </w:r>
      <w:r w:rsidRPr="00EF6DAF">
        <w:rPr>
          <w:i/>
        </w:rPr>
        <w:t xml:space="preserve"> </w:t>
      </w:r>
      <w:r w:rsidRPr="00EF6DAF">
        <w:t xml:space="preserve">(White-spined Hudson </w:t>
      </w:r>
      <w:r w:rsidR="002653DE" w:rsidRPr="00EF6DAF">
        <w:t>P</w:t>
      </w:r>
      <w:r w:rsidRPr="00EF6DAF">
        <w:t>ear) at Ouyen State Forest</w:t>
      </w:r>
      <w:bookmarkEnd w:id="144"/>
      <w:bookmarkEnd w:id="148"/>
    </w:p>
    <w:tbl>
      <w:tblPr>
        <w:tblW w:w="787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4629"/>
      </w:tblGrid>
      <w:tr w:rsidR="00BE41B2" w:rsidRPr="00EF6DAF" w:rsidTr="00BE41B2">
        <w:trPr>
          <w:trHeight w:val="1423"/>
        </w:trPr>
        <w:tc>
          <w:tcPr>
            <w:tcW w:w="3243"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bookmarkStart w:id="149" w:name="_Toc388431562"/>
            <w:r w:rsidRPr="00EF6DAF">
              <w:rPr>
                <w:rFonts w:asciiTheme="minorHAnsi" w:eastAsia="Calibri" w:hAnsiTheme="minorHAnsi" w:cstheme="minorHAnsi"/>
                <w:b/>
                <w:color w:val="7030A0"/>
                <w:sz w:val="20"/>
                <w:szCs w:val="20"/>
              </w:rPr>
              <w:t>Common name/s:</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sz w:val="20"/>
                <w:szCs w:val="20"/>
              </w:rPr>
              <w:t xml:space="preserve">Hudson </w:t>
            </w:r>
            <w:r w:rsidR="00922651" w:rsidRPr="00EF6DAF">
              <w:rPr>
                <w:rFonts w:asciiTheme="minorHAnsi" w:eastAsia="Calibri" w:hAnsiTheme="minorHAnsi" w:cstheme="minorHAnsi"/>
                <w:sz w:val="20"/>
                <w:szCs w:val="20"/>
              </w:rPr>
              <w:t>P</w:t>
            </w:r>
            <w:r w:rsidRPr="00EF6DAF">
              <w:rPr>
                <w:rFonts w:asciiTheme="minorHAnsi" w:eastAsia="Calibri" w:hAnsiTheme="minorHAnsi" w:cstheme="minorHAnsi"/>
                <w:sz w:val="20"/>
                <w:szCs w:val="20"/>
              </w:rPr>
              <w:t xml:space="preserve">ear (White-spined) </w:t>
            </w:r>
          </w:p>
          <w:p w:rsidR="00BE41B2" w:rsidRPr="00EF6DAF" w:rsidRDefault="00BE41B2" w:rsidP="00BE41B2">
            <w:pPr>
              <w:rPr>
                <w:rFonts w:asciiTheme="minorHAnsi" w:eastAsia="Calibri" w:hAnsiTheme="minorHAnsi" w:cstheme="minorHAnsi"/>
                <w:color w:val="E36C0A"/>
                <w:sz w:val="20"/>
                <w:szCs w:val="20"/>
              </w:rPr>
            </w:pPr>
          </w:p>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Botanical name:</w:t>
            </w:r>
          </w:p>
          <w:p w:rsidR="00B2418B" w:rsidRPr="00EF6DAF" w:rsidRDefault="00BE41B2" w:rsidP="00BE41B2">
            <w:pPr>
              <w:rPr>
                <w:rFonts w:asciiTheme="minorHAnsi" w:eastAsia="Calibri" w:hAnsiTheme="minorHAnsi" w:cstheme="minorHAnsi"/>
                <w:i/>
                <w:sz w:val="20"/>
                <w:szCs w:val="20"/>
              </w:rPr>
            </w:pPr>
            <w:r w:rsidRPr="00EF6DAF">
              <w:rPr>
                <w:rFonts w:asciiTheme="minorHAnsi" w:eastAsia="Calibri" w:hAnsiTheme="minorHAnsi" w:cstheme="minorHAnsi"/>
                <w:i/>
                <w:sz w:val="20"/>
                <w:szCs w:val="20"/>
              </w:rPr>
              <w:t xml:space="preserve">Cylindropuntia </w:t>
            </w:r>
            <w:r w:rsidR="00BF0CAC" w:rsidRPr="00EF6DAF">
              <w:rPr>
                <w:rFonts w:asciiTheme="minorHAnsi" w:eastAsia="Calibri" w:hAnsiTheme="minorHAnsi" w:cstheme="minorHAnsi"/>
                <w:i/>
                <w:sz w:val="20"/>
                <w:szCs w:val="20"/>
              </w:rPr>
              <w:t>pallida</w:t>
            </w:r>
          </w:p>
          <w:p w:rsidR="00BE41B2" w:rsidRPr="00EF6DAF" w:rsidRDefault="005F6B56" w:rsidP="00DD23C1">
            <w:pPr>
              <w:rPr>
                <w:rFonts w:asciiTheme="minorHAnsi" w:eastAsia="Calibri" w:hAnsiTheme="minorHAnsi" w:cstheme="minorHAnsi"/>
                <w:i/>
                <w:color w:val="E36C0A"/>
                <w:sz w:val="20"/>
                <w:szCs w:val="20"/>
              </w:rPr>
            </w:pPr>
            <w:r w:rsidRPr="00EF6DAF">
              <w:rPr>
                <w:rFonts w:asciiTheme="minorHAnsi" w:eastAsia="Calibri" w:hAnsiTheme="minorHAnsi" w:cstheme="minorHAnsi"/>
                <w:sz w:val="20"/>
                <w:szCs w:val="20"/>
              </w:rPr>
              <w:t xml:space="preserve"> </w:t>
            </w:r>
            <w:r w:rsidR="00B2418B" w:rsidRPr="00EF6DAF">
              <w:rPr>
                <w:rFonts w:asciiTheme="minorHAnsi" w:eastAsia="Calibri" w:hAnsiTheme="minorHAnsi" w:cstheme="minorHAnsi"/>
                <w:sz w:val="20"/>
                <w:szCs w:val="20"/>
              </w:rPr>
              <w:t>(formerly known as</w:t>
            </w:r>
            <w:r w:rsidR="00B2418B" w:rsidRPr="00EF6DAF">
              <w:rPr>
                <w:rFonts w:asciiTheme="minorHAnsi" w:eastAsia="Calibri" w:hAnsiTheme="minorHAnsi" w:cstheme="minorHAnsi"/>
                <w:i/>
                <w:sz w:val="20"/>
                <w:szCs w:val="20"/>
              </w:rPr>
              <w:t xml:space="preserve"> </w:t>
            </w:r>
            <w:r w:rsidR="00DD23C1" w:rsidRPr="00EF6DAF">
              <w:rPr>
                <w:rFonts w:asciiTheme="minorHAnsi" w:eastAsia="Calibri" w:hAnsiTheme="minorHAnsi" w:cstheme="minorHAnsi"/>
                <w:i/>
                <w:sz w:val="20"/>
                <w:szCs w:val="20"/>
              </w:rPr>
              <w:t xml:space="preserve">C. </w:t>
            </w:r>
            <w:r w:rsidR="00B2418B" w:rsidRPr="00EF6DAF">
              <w:rPr>
                <w:rFonts w:asciiTheme="minorHAnsi" w:eastAsia="Calibri" w:hAnsiTheme="minorHAnsi" w:cstheme="minorHAnsi"/>
                <w:i/>
                <w:sz w:val="20"/>
                <w:szCs w:val="20"/>
              </w:rPr>
              <w:t>rosea</w:t>
            </w:r>
            <w:r w:rsidR="00B2418B" w:rsidRPr="00EF6DAF">
              <w:rPr>
                <w:rFonts w:asciiTheme="minorHAnsi" w:eastAsia="Calibri" w:hAnsiTheme="minorHAnsi" w:cstheme="minorHAnsi"/>
                <w:sz w:val="20"/>
                <w:szCs w:val="20"/>
              </w:rPr>
              <w:t>)</w:t>
            </w:r>
          </w:p>
        </w:tc>
        <w:tc>
          <w:tcPr>
            <w:tcW w:w="4629"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Photo</w:t>
            </w:r>
          </w:p>
          <w:p w:rsidR="00BE41B2" w:rsidRPr="00EF6DAF" w:rsidRDefault="00F67DB8" w:rsidP="00BE41B2">
            <w:pPr>
              <w:rPr>
                <w:rFonts w:asciiTheme="minorHAnsi" w:eastAsia="Calibri" w:hAnsiTheme="minorHAnsi" w:cstheme="minorHAnsi"/>
                <w:b/>
                <w:sz w:val="20"/>
                <w:szCs w:val="20"/>
              </w:rPr>
            </w:pPr>
            <w:r>
              <w:rPr>
                <w:rFonts w:asciiTheme="minorHAnsi" w:eastAsia="Calibri" w:hAnsiTheme="minorHAnsi" w:cstheme="minorHAnsi"/>
                <w:b/>
                <w:noProof/>
                <w:sz w:val="20"/>
                <w:szCs w:val="20"/>
                <w:lang w:eastAsia="en-AU"/>
              </w:rPr>
              <w:t>[weed photo]</w:t>
            </w:r>
          </w:p>
          <w:p w:rsidR="00BE41B2" w:rsidRPr="00EF6DAF" w:rsidRDefault="00BE41B2" w:rsidP="00E67D99">
            <w:pPr>
              <w:rPr>
                <w:rFonts w:asciiTheme="minorHAnsi" w:eastAsia="Calibri" w:hAnsiTheme="minorHAnsi" w:cstheme="minorHAnsi"/>
                <w:b/>
                <w:color w:val="E36C0A"/>
                <w:sz w:val="20"/>
                <w:szCs w:val="20"/>
              </w:rPr>
            </w:pPr>
            <w:r w:rsidRPr="00EF6DAF">
              <w:rPr>
                <w:rFonts w:asciiTheme="minorHAnsi" w:eastAsia="Calibri" w:hAnsiTheme="minorHAnsi" w:cstheme="minorHAnsi"/>
                <w:sz w:val="20"/>
                <w:szCs w:val="20"/>
              </w:rPr>
              <w:t>Source: Bec James’ photo – Ouyen State Forest 1.5.</w:t>
            </w:r>
            <w:r w:rsidR="00E67D99" w:rsidRPr="00EF6DAF">
              <w:rPr>
                <w:rFonts w:asciiTheme="minorHAnsi" w:eastAsia="Calibri" w:hAnsiTheme="minorHAnsi" w:cstheme="minorHAnsi"/>
                <w:sz w:val="20"/>
                <w:szCs w:val="20"/>
              </w:rPr>
              <w:t>20</w:t>
            </w:r>
            <w:r w:rsidRPr="00EF6DAF">
              <w:rPr>
                <w:rFonts w:asciiTheme="minorHAnsi" w:eastAsia="Calibri" w:hAnsiTheme="minorHAnsi" w:cstheme="minorHAnsi"/>
                <w:sz w:val="20"/>
                <w:szCs w:val="20"/>
              </w:rPr>
              <w:t>12</w:t>
            </w:r>
          </w:p>
        </w:tc>
      </w:tr>
    </w:tbl>
    <w:p w:rsidR="00BE41B2" w:rsidRPr="00EF6DAF" w:rsidRDefault="00BE41B2" w:rsidP="00BE41B2">
      <w:pPr>
        <w:spacing w:after="200" w:line="276" w:lineRule="auto"/>
        <w:rPr>
          <w:rFonts w:asciiTheme="minorHAnsi" w:eastAsia="Calibri" w:hAnsiTheme="minorHAnsi" w:cstheme="minorHAnsi"/>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tblGrid>
      <w:tr w:rsidR="00BE41B2" w:rsidRPr="00EF6DAF" w:rsidTr="00BE41B2">
        <w:trPr>
          <w:trHeight w:val="1106"/>
        </w:trPr>
        <w:tc>
          <w:tcPr>
            <w:tcW w:w="7858"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Identification characteristics:</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color w:val="A6A6A6" w:themeColor="background1" w:themeShade="A6"/>
                <w:sz w:val="18"/>
                <w:szCs w:val="18"/>
              </w:rPr>
              <w:t>(e.g. Life form, flowers, seeds, fruit, stems)</w:t>
            </w:r>
          </w:p>
          <w:p w:rsidR="00BE41B2" w:rsidRPr="00EF6DAF" w:rsidRDefault="00BE41B2" w:rsidP="00BE41B2">
            <w:pPr>
              <w:rPr>
                <w:rFonts w:asciiTheme="minorHAnsi" w:eastAsia="Calibri" w:hAnsiTheme="minorHAnsi" w:cstheme="minorHAnsi"/>
                <w:sz w:val="20"/>
                <w:szCs w:val="20"/>
              </w:rPr>
            </w:pP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Life form</w:t>
            </w:r>
            <w:r w:rsidRPr="00EF6DAF">
              <w:rPr>
                <w:rFonts w:asciiTheme="minorHAnsi" w:eastAsia="Calibri" w:hAnsiTheme="minorHAnsi" w:cstheme="minorHAnsi"/>
                <w:sz w:val="20"/>
                <w:szCs w:val="20"/>
              </w:rPr>
              <w:t>: Low spreading shrub 0.5 – 1 m tall. Up to 3 m wide. Old plants can develop trunks, but not commonly seen.</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Leaves</w:t>
            </w:r>
            <w:r w:rsidRPr="00EF6DAF">
              <w:rPr>
                <w:rFonts w:asciiTheme="minorHAnsi" w:eastAsia="Calibri" w:hAnsiTheme="minorHAnsi" w:cstheme="minorHAnsi"/>
                <w:sz w:val="20"/>
                <w:szCs w:val="20"/>
              </w:rPr>
              <w:t xml:space="preserve">: Deciduous, grey – pale green, 4.5 – 26 cm long. Easily detached. Prominent tubercles (a small raised area or nodule on a plant surface). Cylindrical rope like segments. </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Flower</w:t>
            </w:r>
            <w:r w:rsidRPr="00EF6DAF">
              <w:rPr>
                <w:rFonts w:asciiTheme="minorHAnsi" w:eastAsia="Calibri" w:hAnsiTheme="minorHAnsi" w:cstheme="minorHAnsi"/>
                <w:sz w:val="20"/>
                <w:szCs w:val="20"/>
              </w:rPr>
              <w:t>: Pink – purple to 5 cm, late spring - summer</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Fruit</w:t>
            </w:r>
            <w:r w:rsidRPr="00EF6DAF">
              <w:rPr>
                <w:rFonts w:asciiTheme="minorHAnsi" w:eastAsia="Calibri" w:hAnsiTheme="minorHAnsi" w:cstheme="minorHAnsi"/>
                <w:sz w:val="20"/>
                <w:szCs w:val="20"/>
              </w:rPr>
              <w:t>: Oblong to egg shaped 2 – 4 cm long. Green – yellow green. Sterile hybrid</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Spines</w:t>
            </w:r>
            <w:r w:rsidRPr="00EF6DAF">
              <w:rPr>
                <w:rFonts w:asciiTheme="minorHAnsi" w:eastAsia="Calibri" w:hAnsiTheme="minorHAnsi" w:cstheme="minorHAnsi"/>
                <w:sz w:val="20"/>
                <w:szCs w:val="20"/>
              </w:rPr>
              <w:t>: 7 -14 mm spines, 1 – 4cm long. White to light brown.</w:t>
            </w:r>
          </w:p>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Stems/bark: </w:t>
            </w:r>
            <w:r w:rsidRPr="00EF6DAF">
              <w:rPr>
                <w:rFonts w:asciiTheme="minorHAnsi" w:eastAsia="Calibri" w:hAnsiTheme="minorHAnsi" w:cstheme="minorHAnsi"/>
                <w:sz w:val="20"/>
                <w:szCs w:val="20"/>
              </w:rPr>
              <w:t>n/a</w:t>
            </w:r>
          </w:p>
          <w:p w:rsidR="00BE41B2" w:rsidRPr="00EF6DAF" w:rsidRDefault="00BE41B2" w:rsidP="00BE41B2">
            <w:pPr>
              <w:rPr>
                <w:rFonts w:asciiTheme="minorHAnsi" w:eastAsia="Calibri" w:hAnsiTheme="minorHAnsi" w:cstheme="minorHAnsi"/>
                <w:b/>
                <w:sz w:val="20"/>
                <w:szCs w:val="20"/>
              </w:rPr>
            </w:pPr>
          </w:p>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Look-alike plants: </w:t>
            </w:r>
            <w:r w:rsidRPr="00EF6DAF">
              <w:rPr>
                <w:rFonts w:asciiTheme="minorHAnsi" w:eastAsia="Calibri" w:hAnsiTheme="minorHAnsi" w:cstheme="minorHAnsi"/>
                <w:i/>
                <w:sz w:val="20"/>
                <w:szCs w:val="20"/>
              </w:rPr>
              <w:t>Cylindropuntia tunicata</w:t>
            </w:r>
            <w:r w:rsidRPr="00EF6DAF">
              <w:rPr>
                <w:rFonts w:asciiTheme="minorHAnsi" w:eastAsia="Calibri" w:hAnsiTheme="minorHAnsi" w:cstheme="minorHAnsi"/>
                <w:sz w:val="20"/>
                <w:szCs w:val="20"/>
              </w:rPr>
              <w:t xml:space="preserve"> (</w:t>
            </w:r>
            <w:r w:rsidR="00BF0CAC" w:rsidRPr="00EF6DAF">
              <w:rPr>
                <w:rFonts w:asciiTheme="minorHAnsi" w:eastAsia="Calibri" w:hAnsiTheme="minorHAnsi" w:cstheme="minorHAnsi"/>
                <w:sz w:val="20"/>
                <w:szCs w:val="20"/>
              </w:rPr>
              <w:t>Brown</w:t>
            </w:r>
            <w:r w:rsidR="00922651" w:rsidRPr="00EF6DAF">
              <w:rPr>
                <w:rFonts w:asciiTheme="minorHAnsi" w:eastAsia="Calibri" w:hAnsiTheme="minorHAnsi" w:cstheme="minorHAnsi"/>
                <w:sz w:val="20"/>
                <w:szCs w:val="20"/>
              </w:rPr>
              <w:t>-</w:t>
            </w:r>
            <w:r w:rsidR="00BF0CAC" w:rsidRPr="00EF6DAF">
              <w:rPr>
                <w:rFonts w:asciiTheme="minorHAnsi" w:eastAsia="Calibri" w:hAnsiTheme="minorHAnsi" w:cstheme="minorHAnsi"/>
                <w:sz w:val="20"/>
                <w:szCs w:val="20"/>
              </w:rPr>
              <w:t xml:space="preserve">spined </w:t>
            </w:r>
            <w:r w:rsidRPr="00EF6DAF">
              <w:rPr>
                <w:rFonts w:asciiTheme="minorHAnsi" w:eastAsia="Calibri" w:hAnsiTheme="minorHAnsi" w:cstheme="minorHAnsi"/>
                <w:sz w:val="20"/>
                <w:szCs w:val="20"/>
              </w:rPr>
              <w:t>Hudson Pear)</w:t>
            </w:r>
          </w:p>
          <w:p w:rsidR="00BE41B2" w:rsidRPr="00EF6DAF" w:rsidRDefault="00BE41B2" w:rsidP="00BE41B2">
            <w:pPr>
              <w:rPr>
                <w:rFonts w:asciiTheme="minorHAnsi" w:eastAsia="Calibri" w:hAnsiTheme="minorHAnsi" w:cstheme="minorHAnsi"/>
                <w:sz w:val="20"/>
                <w:szCs w:val="20"/>
              </w:rPr>
            </w:pPr>
          </w:p>
        </w:tc>
      </w:tr>
    </w:tbl>
    <w:p w:rsidR="00BE41B2" w:rsidRPr="00EF6DAF" w:rsidRDefault="00BE41B2" w:rsidP="00986813">
      <w:pPr>
        <w:pStyle w:val="Body2"/>
        <w:rPr>
          <w:rFonts w:asciiTheme="minorHAnsi" w:eastAsia="Calibri" w:hAnsiTheme="minorHAnsi" w:cstheme="minorHAnsi"/>
        </w:rPr>
      </w:pPr>
    </w:p>
    <w:p w:rsidR="0060555A" w:rsidRPr="00EF6DAF" w:rsidRDefault="0060555A" w:rsidP="00986813">
      <w:pPr>
        <w:pStyle w:val="Body2"/>
        <w:rPr>
          <w:rFonts w:asciiTheme="minorHAnsi" w:eastAsia="Calibri" w:hAnsiTheme="minorHAnsi" w:cstheme="minorHAnsi"/>
        </w:rPr>
      </w:pPr>
      <w:r w:rsidRPr="00EF6DAF">
        <w:rPr>
          <w:rFonts w:asciiTheme="minorHAnsi" w:eastAsia="Calibri" w:hAnsiTheme="minorHAnsi" w:cstheme="minorHAnsi"/>
        </w:rPr>
        <w:br w:type="page"/>
      </w:r>
    </w:p>
    <w:p w:rsidR="0060555A" w:rsidRPr="00EF6DAF" w:rsidRDefault="0060555A" w:rsidP="00986813">
      <w:pPr>
        <w:pStyle w:val="Body2"/>
        <w:rPr>
          <w:rFonts w:asciiTheme="minorHAnsi" w:eastAsia="Calibri" w:hAnsiTheme="minorHAnsi" w:cstheme="minorHAns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DE7BC1">
        <w:trPr>
          <w:trHeight w:val="416"/>
        </w:trPr>
        <w:tc>
          <w:tcPr>
            <w:tcW w:w="7433"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Biology and spread mechanisms:</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reproduction method, annual growth cycle, dispersal mechanisms, vectors)</w:t>
            </w:r>
          </w:p>
          <w:p w:rsidR="00BE41B2" w:rsidRPr="00EF6DAF" w:rsidRDefault="00BE41B2" w:rsidP="00BE41B2">
            <w:pPr>
              <w:rPr>
                <w:rFonts w:asciiTheme="minorHAnsi" w:eastAsia="Calibri" w:hAnsiTheme="minorHAnsi" w:cstheme="minorHAnsi"/>
                <w:vanish/>
                <w:sz w:val="20"/>
                <w:szCs w:val="20"/>
              </w:rPr>
            </w:pPr>
          </w:p>
          <w:tbl>
            <w:tblPr>
              <w:tblW w:w="0" w:type="auto"/>
              <w:tblLook w:val="04A0" w:firstRow="1" w:lastRow="0" w:firstColumn="1" w:lastColumn="0" w:noHBand="0" w:noVBand="1"/>
            </w:tblPr>
            <w:tblGrid>
              <w:gridCol w:w="2484"/>
              <w:gridCol w:w="4733"/>
            </w:tblGrid>
            <w:tr w:rsidR="00BE41B2" w:rsidRPr="00EF6DAF" w:rsidTr="00BE41B2">
              <w:tc>
                <w:tcPr>
                  <w:tcW w:w="3080" w:type="dxa"/>
                  <w:tcBorders>
                    <w:top w:val="nil"/>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Method of reproduction </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 xml:space="preserve">(e.g. seed, vegetative, suckering) </w:t>
                  </w:r>
                </w:p>
              </w:tc>
              <w:tc>
                <w:tcPr>
                  <w:tcW w:w="6162"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 xml:space="preserve">Vegetative reproduction is the most common form of dispersal. </w:t>
                  </w:r>
                  <w:r w:rsidR="004F0918" w:rsidRPr="00EF6DAF">
                    <w:rPr>
                      <w:rFonts w:asciiTheme="minorHAnsi" w:eastAsia="Calibri" w:hAnsiTheme="minorHAnsi" w:cstheme="minorHAnsi"/>
                      <w:sz w:val="20"/>
                      <w:szCs w:val="20"/>
                      <w:lang w:val="en-US" w:eastAsia="ja-JP"/>
                    </w:rPr>
                    <w:t xml:space="preserve">This </w:t>
                  </w:r>
                  <w:r w:rsidRPr="00EF6DAF">
                    <w:rPr>
                      <w:rFonts w:asciiTheme="minorHAnsi" w:eastAsia="Calibri" w:hAnsiTheme="minorHAnsi" w:cstheme="minorHAnsi"/>
                      <w:sz w:val="20"/>
                      <w:szCs w:val="20"/>
                      <w:lang w:val="en-US" w:eastAsia="ja-JP"/>
                    </w:rPr>
                    <w:t>can occur year round when segments, immature fruit or flowers detach and make contact with the ground.</w:t>
                  </w:r>
                </w:p>
                <w:p w:rsidR="00BE41B2" w:rsidRPr="00EF6DAF" w:rsidRDefault="00BE41B2" w:rsidP="004F0918">
                  <w:pPr>
                    <w:numPr>
                      <w:ilvl w:val="0"/>
                      <w:numId w:val="20"/>
                    </w:numPr>
                    <w:spacing w:after="200" w:line="276" w:lineRule="auto"/>
                    <w:contextualSpacing/>
                    <w:rPr>
                      <w:rFonts w:asciiTheme="minorHAnsi" w:eastAsia="Calibri" w:hAnsiTheme="minorHAnsi" w:cstheme="minorHAnsi"/>
                      <w:color w:val="17365D"/>
                      <w:sz w:val="20"/>
                      <w:szCs w:val="20"/>
                      <w:lang w:val="en-US" w:eastAsia="ja-JP"/>
                    </w:rPr>
                  </w:pPr>
                  <w:r w:rsidRPr="00EF6DAF">
                    <w:rPr>
                      <w:rFonts w:asciiTheme="minorHAnsi" w:eastAsia="Calibri" w:hAnsiTheme="minorHAnsi" w:cstheme="minorHAnsi"/>
                      <w:sz w:val="20"/>
                      <w:szCs w:val="20"/>
                      <w:lang w:val="en-US" w:eastAsia="ja-JP"/>
                    </w:rPr>
                    <w:t>Rarely forms seeds</w:t>
                  </w:r>
                  <w:r w:rsidR="004F0918" w:rsidRPr="00EF6DAF">
                    <w:rPr>
                      <w:rFonts w:asciiTheme="minorHAnsi" w:eastAsia="Calibri" w:hAnsiTheme="minorHAnsi" w:cstheme="minorHAnsi"/>
                      <w:sz w:val="20"/>
                      <w:szCs w:val="20"/>
                      <w:lang w:val="en-US" w:eastAsia="ja-JP"/>
                    </w:rPr>
                    <w:t>,</w:t>
                  </w:r>
                  <w:r w:rsidRPr="00EF6DAF">
                    <w:rPr>
                      <w:rFonts w:asciiTheme="minorHAnsi" w:eastAsia="Calibri" w:hAnsiTheme="minorHAnsi" w:cstheme="minorHAnsi"/>
                      <w:sz w:val="20"/>
                      <w:szCs w:val="20"/>
                      <w:lang w:val="en-US" w:eastAsia="ja-JP"/>
                    </w:rPr>
                    <w:t xml:space="preserve"> </w:t>
                  </w:r>
                  <w:r w:rsidR="004F0918" w:rsidRPr="00EF6DAF">
                    <w:rPr>
                      <w:rFonts w:asciiTheme="minorHAnsi" w:eastAsia="Calibri" w:hAnsiTheme="minorHAnsi" w:cstheme="minorHAnsi"/>
                      <w:sz w:val="20"/>
                      <w:szCs w:val="20"/>
                      <w:lang w:val="en-US" w:eastAsia="ja-JP"/>
                    </w:rPr>
                    <w:t>which</w:t>
                  </w:r>
                  <w:r w:rsidRPr="00EF6DAF">
                    <w:rPr>
                      <w:rFonts w:asciiTheme="minorHAnsi" w:eastAsia="Calibri" w:hAnsiTheme="minorHAnsi" w:cstheme="minorHAnsi"/>
                      <w:sz w:val="20"/>
                      <w:szCs w:val="20"/>
                      <w:lang w:val="en-US" w:eastAsia="ja-JP"/>
                    </w:rPr>
                    <w:t xml:space="preserve"> appear to be sterile</w:t>
                  </w:r>
                  <w:r w:rsidR="004F0918" w:rsidRPr="00EF6DAF">
                    <w:rPr>
                      <w:rFonts w:asciiTheme="minorHAnsi" w:eastAsia="Calibri" w:hAnsiTheme="minorHAnsi" w:cstheme="minorHAnsi"/>
                      <w:sz w:val="20"/>
                      <w:szCs w:val="20"/>
                      <w:lang w:val="en-US" w:eastAsia="ja-JP"/>
                    </w:rPr>
                    <w:t>.</w:t>
                  </w:r>
                </w:p>
              </w:tc>
            </w:tr>
            <w:tr w:rsidR="00BE41B2" w:rsidRPr="00EF6DAF" w:rsidTr="00BE41B2">
              <w:tc>
                <w:tcPr>
                  <w:tcW w:w="3080" w:type="dxa"/>
                  <w:tcBorders>
                    <w:top w:val="nil"/>
                    <w:left w:val="nil"/>
                    <w:bottom w:val="single" w:sz="4" w:space="0" w:color="auto"/>
                    <w:right w:val="nil"/>
                  </w:tcBorders>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Seed longevity</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seeds can remain dormant in</w:t>
                  </w:r>
                  <w:r w:rsidRPr="00EF6DAF">
                    <w:rPr>
                      <w:rFonts w:asciiTheme="minorHAnsi" w:eastAsia="Calibri" w:hAnsiTheme="minorHAnsi" w:cstheme="minorHAnsi"/>
                      <w:sz w:val="20"/>
                      <w:szCs w:val="20"/>
                    </w:rPr>
                    <w:t xml:space="preserve"> </w:t>
                  </w:r>
                  <w:r w:rsidRPr="00EF6DAF">
                    <w:rPr>
                      <w:rFonts w:asciiTheme="minorHAnsi" w:eastAsia="Calibri" w:hAnsiTheme="minorHAnsi" w:cstheme="minorHAnsi"/>
                      <w:color w:val="A6A6A6" w:themeColor="background1" w:themeShade="A6"/>
                      <w:sz w:val="18"/>
                      <w:szCs w:val="18"/>
                    </w:rPr>
                    <w:t>the soil up to x years)</w:t>
                  </w:r>
                </w:p>
                <w:p w:rsidR="00BE41B2" w:rsidRPr="00EF6DAF" w:rsidRDefault="00BE41B2" w:rsidP="00BE41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BE41B2" w:rsidRPr="00EF6DAF" w:rsidRDefault="004F0918" w:rsidP="004F0918">
                  <w:pPr>
                    <w:numPr>
                      <w:ilvl w:val="0"/>
                      <w:numId w:val="20"/>
                    </w:numPr>
                    <w:spacing w:after="200" w:line="276" w:lineRule="auto"/>
                    <w:contextualSpacing/>
                    <w:rPr>
                      <w:rFonts w:asciiTheme="minorHAnsi" w:eastAsia="Calibri" w:hAnsiTheme="minorHAnsi" w:cstheme="minorHAnsi"/>
                      <w:color w:val="17365D"/>
                      <w:sz w:val="20"/>
                      <w:szCs w:val="20"/>
                      <w:lang w:val="en-US" w:eastAsia="ja-JP"/>
                    </w:rPr>
                  </w:pPr>
                  <w:r w:rsidRPr="00EF6DAF">
                    <w:rPr>
                      <w:rFonts w:asciiTheme="minorHAnsi" w:eastAsia="Calibri" w:hAnsiTheme="minorHAnsi" w:cstheme="minorHAnsi"/>
                      <w:sz w:val="20"/>
                      <w:szCs w:val="20"/>
                      <w:lang w:val="en-US" w:eastAsia="ja-JP"/>
                    </w:rPr>
                    <w:t xml:space="preserve">It is </w:t>
                  </w:r>
                  <w:r w:rsidR="00BE41B2" w:rsidRPr="00EF6DAF">
                    <w:rPr>
                      <w:rFonts w:asciiTheme="minorHAnsi" w:eastAsia="Calibri" w:hAnsiTheme="minorHAnsi" w:cstheme="minorHAnsi"/>
                      <w:sz w:val="20"/>
                      <w:szCs w:val="20"/>
                      <w:lang w:val="en-US" w:eastAsia="ja-JP"/>
                    </w:rPr>
                    <w:t xml:space="preserve">believed that </w:t>
                  </w:r>
                  <w:r w:rsidRPr="00EF6DAF">
                    <w:rPr>
                      <w:rFonts w:asciiTheme="minorHAnsi" w:eastAsia="Calibri" w:hAnsiTheme="minorHAnsi" w:cstheme="minorHAnsi"/>
                      <w:sz w:val="20"/>
                      <w:szCs w:val="20"/>
                      <w:lang w:val="en-US" w:eastAsia="ja-JP"/>
                    </w:rPr>
                    <w:t xml:space="preserve">this plant </w:t>
                  </w:r>
                  <w:r w:rsidR="00BE41B2" w:rsidRPr="00EF6DAF">
                    <w:rPr>
                      <w:rFonts w:asciiTheme="minorHAnsi" w:eastAsia="Calibri" w:hAnsiTheme="minorHAnsi" w:cstheme="minorHAnsi"/>
                      <w:sz w:val="20"/>
                      <w:szCs w:val="20"/>
                      <w:lang w:val="en-US" w:eastAsia="ja-JP"/>
                    </w:rPr>
                    <w:t>does not produce viable seed.</w:t>
                  </w:r>
                </w:p>
              </w:tc>
            </w:tr>
            <w:tr w:rsidR="00BE41B2" w:rsidRPr="00EF6DAF" w:rsidTr="00BE41B2">
              <w:tc>
                <w:tcPr>
                  <w:tcW w:w="3080" w:type="dxa"/>
                  <w:tcBorders>
                    <w:top w:val="nil"/>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Budbank </w:t>
                  </w:r>
                  <w:r w:rsidRPr="00EF6DAF">
                    <w:rPr>
                      <w:rFonts w:asciiTheme="minorHAnsi" w:eastAsia="Calibri" w:hAnsiTheme="minorHAnsi" w:cstheme="minorHAnsi"/>
                      <w:color w:val="A6A6A6" w:themeColor="background1" w:themeShade="A6"/>
                      <w:sz w:val="18"/>
                      <w:szCs w:val="18"/>
                    </w:rPr>
                    <w:t>(e.g. tubers underground)</w:t>
                  </w:r>
                </w:p>
              </w:tc>
              <w:tc>
                <w:tcPr>
                  <w:tcW w:w="6162"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n/a</w:t>
                  </w:r>
                </w:p>
              </w:tc>
            </w:tr>
            <w:tr w:rsidR="00BE41B2" w:rsidRPr="00EF6DAF" w:rsidTr="00BE41B2">
              <w:tc>
                <w:tcPr>
                  <w:tcW w:w="3080" w:type="dxa"/>
                  <w:tcBorders>
                    <w:top w:val="nil"/>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Timing of flowering and fruiting</w:t>
                  </w:r>
                </w:p>
              </w:tc>
              <w:tc>
                <w:tcPr>
                  <w:tcW w:w="6162"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Unknown</w:t>
                  </w:r>
                </w:p>
              </w:tc>
            </w:tr>
            <w:tr w:rsidR="00BE41B2" w:rsidRPr="00EF6DAF" w:rsidTr="00BE41B2">
              <w:tc>
                <w:tcPr>
                  <w:tcW w:w="3080" w:type="dxa"/>
                  <w:tcBorders>
                    <w:top w:val="nil"/>
                    <w:left w:val="nil"/>
                    <w:bottom w:val="single" w:sz="4" w:space="0" w:color="auto"/>
                    <w:right w:val="nil"/>
                  </w:tcBorders>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Time between flowering and seed set </w:t>
                  </w:r>
                </w:p>
                <w:p w:rsidR="00BE41B2" w:rsidRPr="00EF6DAF" w:rsidRDefault="00BE41B2" w:rsidP="00BE41B2">
                  <w:pPr>
                    <w:rPr>
                      <w:rFonts w:asciiTheme="minorHAnsi" w:eastAsia="Calibri" w:hAnsiTheme="minorHAnsi" w:cstheme="minorHAnsi"/>
                      <w:b/>
                      <w:sz w:val="20"/>
                      <w:szCs w:val="20"/>
                    </w:rPr>
                  </w:pPr>
                </w:p>
              </w:tc>
              <w:tc>
                <w:tcPr>
                  <w:tcW w:w="6162" w:type="dxa"/>
                  <w:tcBorders>
                    <w:top w:val="nil"/>
                    <w:left w:val="nil"/>
                    <w:bottom w:val="single" w:sz="4" w:space="0" w:color="auto"/>
                    <w:right w:val="nil"/>
                  </w:tcBorders>
                </w:tcPr>
                <w:p w:rsidR="00BE41B2" w:rsidRPr="00EF6DAF" w:rsidRDefault="00BE41B2" w:rsidP="00095472">
                  <w:pPr>
                    <w:numPr>
                      <w:ilvl w:val="0"/>
                      <w:numId w:val="19"/>
                    </w:numPr>
                    <w:rPr>
                      <w:rFonts w:asciiTheme="minorHAnsi" w:eastAsia="Calibri" w:hAnsiTheme="minorHAnsi" w:cstheme="minorHAnsi"/>
                      <w:sz w:val="20"/>
                      <w:szCs w:val="20"/>
                    </w:rPr>
                  </w:pPr>
                  <w:r w:rsidRPr="00EF6DAF">
                    <w:rPr>
                      <w:rFonts w:asciiTheme="minorHAnsi" w:eastAsia="Calibri" w:hAnsiTheme="minorHAnsi" w:cstheme="minorHAnsi"/>
                      <w:sz w:val="20"/>
                      <w:szCs w:val="20"/>
                    </w:rPr>
                    <w:t>Unknown</w:t>
                  </w:r>
                </w:p>
              </w:tc>
            </w:tr>
            <w:tr w:rsidR="00BE41B2" w:rsidRPr="00EF6DAF" w:rsidTr="00BE41B2">
              <w:tc>
                <w:tcPr>
                  <w:tcW w:w="3080" w:type="dxa"/>
                  <w:tcBorders>
                    <w:top w:val="single" w:sz="4" w:space="0" w:color="auto"/>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Spread by </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color w:val="A6A6A6" w:themeColor="background1" w:themeShade="A6"/>
                      <w:sz w:val="18"/>
                      <w:szCs w:val="18"/>
                    </w:rPr>
                    <w:t>(e.g. wind, water, garden dumping, humans, animals)</w:t>
                  </w:r>
                </w:p>
              </w:tc>
              <w:tc>
                <w:tcPr>
                  <w:tcW w:w="6162" w:type="dxa"/>
                  <w:tcBorders>
                    <w:top w:val="single" w:sz="4" w:space="0" w:color="auto"/>
                    <w:left w:val="nil"/>
                    <w:bottom w:val="single" w:sz="4" w:space="0" w:color="auto"/>
                    <w:right w:val="nil"/>
                  </w:tcBorders>
                </w:tcPr>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Most spread in Australia has been through people</w:t>
                  </w:r>
                </w:p>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Vehicles</w:t>
                  </w:r>
                </w:p>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Equipment</w:t>
                  </w:r>
                </w:p>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Rubbish dumping (tips, bushland)</w:t>
                  </w:r>
                </w:p>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Water (along drainage lines, water courses)</w:t>
                  </w:r>
                </w:p>
              </w:tc>
            </w:tr>
            <w:tr w:rsidR="00BE41B2" w:rsidRPr="00EF6DAF" w:rsidTr="00BE41B2">
              <w:tc>
                <w:tcPr>
                  <w:tcW w:w="3080" w:type="dxa"/>
                  <w:tcBorders>
                    <w:top w:val="single" w:sz="4" w:space="0" w:color="auto"/>
                    <w:left w:val="nil"/>
                    <w:bottom w:val="nil"/>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Dormancy</w:t>
                  </w:r>
                </w:p>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color w:val="A6A6A6" w:themeColor="background1" w:themeShade="A6"/>
                      <w:sz w:val="18"/>
                      <w:szCs w:val="18"/>
                    </w:rPr>
                    <w:t>(Is the plant dormant below the ground at certain times of the year?)</w:t>
                  </w:r>
                </w:p>
              </w:tc>
              <w:tc>
                <w:tcPr>
                  <w:tcW w:w="6162" w:type="dxa"/>
                  <w:tcBorders>
                    <w:top w:val="single" w:sz="4" w:space="0" w:color="auto"/>
                    <w:left w:val="nil"/>
                    <w:bottom w:val="nil"/>
                    <w:right w:val="nil"/>
                  </w:tcBorders>
                </w:tcPr>
                <w:p w:rsidR="00BE41B2" w:rsidRPr="00EF6DAF" w:rsidRDefault="00BE41B2" w:rsidP="00095472">
                  <w:pPr>
                    <w:numPr>
                      <w:ilvl w:val="0"/>
                      <w:numId w:val="18"/>
                    </w:numPr>
                    <w:rPr>
                      <w:rFonts w:asciiTheme="minorHAnsi" w:eastAsia="Calibri" w:hAnsiTheme="minorHAnsi" w:cstheme="minorHAnsi"/>
                      <w:sz w:val="20"/>
                      <w:szCs w:val="20"/>
                    </w:rPr>
                  </w:pPr>
                  <w:r w:rsidRPr="00EF6DAF">
                    <w:rPr>
                      <w:rFonts w:asciiTheme="minorHAnsi" w:eastAsia="Calibri" w:hAnsiTheme="minorHAnsi" w:cstheme="minorHAnsi"/>
                      <w:sz w:val="20"/>
                      <w:szCs w:val="20"/>
                    </w:rPr>
                    <w:t>Unknown</w:t>
                  </w:r>
                </w:p>
              </w:tc>
            </w:tr>
          </w:tbl>
          <w:p w:rsidR="00BE41B2" w:rsidRPr="00EF6DAF" w:rsidRDefault="00BE41B2" w:rsidP="00BE41B2">
            <w:pPr>
              <w:rPr>
                <w:rFonts w:asciiTheme="minorHAnsi" w:eastAsia="Calibri" w:hAnsiTheme="minorHAnsi" w:cstheme="minorHAnsi"/>
                <w:sz w:val="20"/>
                <w:szCs w:val="20"/>
              </w:rPr>
            </w:pPr>
          </w:p>
        </w:tc>
      </w:tr>
    </w:tbl>
    <w:p w:rsidR="00BE41B2" w:rsidRPr="00EF6DAF" w:rsidRDefault="00BE41B2" w:rsidP="00986813">
      <w:pPr>
        <w:pStyle w:val="Body2"/>
        <w:rPr>
          <w:rFonts w:asciiTheme="minorHAnsi" w:eastAsia="Calibri" w:hAnsiTheme="minorHAnsi" w:cstheme="minorHAns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BE41B2">
        <w:trPr>
          <w:trHeight w:val="1199"/>
        </w:trPr>
        <w:tc>
          <w:tcPr>
            <w:tcW w:w="7433"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Previous recorded sightings locations</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any previous surveys indicate plant was present in the past, or where it could spread)</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VBA</w:t>
            </w:r>
            <w:r w:rsidRPr="00EF6DAF">
              <w:rPr>
                <w:rFonts w:asciiTheme="minorHAnsi" w:eastAsia="Calibri" w:hAnsiTheme="minorHAnsi" w:cstheme="minorHAnsi"/>
                <w:sz w:val="20"/>
                <w:szCs w:val="20"/>
              </w:rPr>
              <w:t xml:space="preserve">: No </w:t>
            </w:r>
            <w:r w:rsidRPr="00EF6DAF">
              <w:rPr>
                <w:rFonts w:asciiTheme="minorHAnsi" w:eastAsia="Calibri" w:hAnsiTheme="minorHAnsi" w:cstheme="minorHAnsi"/>
                <w:i/>
                <w:sz w:val="20"/>
                <w:szCs w:val="20"/>
              </w:rPr>
              <w:t>C.</w:t>
            </w:r>
            <w:r w:rsidR="00922651" w:rsidRPr="00EF6DAF">
              <w:rPr>
                <w:rFonts w:asciiTheme="minorHAnsi" w:eastAsia="Calibri" w:hAnsiTheme="minorHAnsi" w:cstheme="minorHAnsi"/>
                <w:i/>
                <w:sz w:val="20"/>
                <w:szCs w:val="20"/>
              </w:rPr>
              <w:t xml:space="preserve"> </w:t>
            </w:r>
            <w:r w:rsidR="00BF0CAC" w:rsidRPr="00EF6DAF">
              <w:rPr>
                <w:rFonts w:asciiTheme="minorHAnsi" w:eastAsia="Calibri" w:hAnsiTheme="minorHAnsi" w:cstheme="minorHAnsi"/>
                <w:i/>
                <w:sz w:val="20"/>
                <w:szCs w:val="20"/>
              </w:rPr>
              <w:t>pallida</w:t>
            </w:r>
            <w:r w:rsidRPr="00EF6DAF">
              <w:rPr>
                <w:rFonts w:asciiTheme="minorHAnsi" w:eastAsia="Calibri" w:hAnsiTheme="minorHAnsi" w:cstheme="minorHAnsi"/>
                <w:sz w:val="20"/>
                <w:szCs w:val="20"/>
              </w:rPr>
              <w:t xml:space="preserve"> records in 10 km buffer around the township of Ouyen</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FIS</w:t>
            </w:r>
            <w:r w:rsidRPr="00EF6DAF">
              <w:rPr>
                <w:rFonts w:asciiTheme="minorHAnsi" w:eastAsia="Calibri" w:hAnsiTheme="minorHAnsi" w:cstheme="minorHAnsi"/>
                <w:sz w:val="20"/>
                <w:szCs w:val="20"/>
              </w:rPr>
              <w:t xml:space="preserve">: No </w:t>
            </w:r>
            <w:r w:rsidRPr="00EF6DAF">
              <w:rPr>
                <w:rFonts w:asciiTheme="minorHAnsi" w:eastAsia="Calibri" w:hAnsiTheme="minorHAnsi" w:cstheme="minorHAnsi"/>
                <w:i/>
                <w:sz w:val="20"/>
                <w:szCs w:val="20"/>
              </w:rPr>
              <w:t>C.</w:t>
            </w:r>
            <w:r w:rsidR="00922651" w:rsidRPr="00EF6DAF">
              <w:rPr>
                <w:rFonts w:asciiTheme="minorHAnsi" w:eastAsia="Calibri" w:hAnsiTheme="minorHAnsi" w:cstheme="minorHAnsi"/>
                <w:i/>
                <w:sz w:val="20"/>
                <w:szCs w:val="20"/>
              </w:rPr>
              <w:t xml:space="preserve"> </w:t>
            </w:r>
            <w:r w:rsidR="00BF0CAC" w:rsidRPr="00EF6DAF">
              <w:rPr>
                <w:rFonts w:asciiTheme="minorHAnsi" w:eastAsia="Calibri" w:hAnsiTheme="minorHAnsi" w:cstheme="minorHAnsi"/>
                <w:i/>
                <w:sz w:val="20"/>
                <w:szCs w:val="20"/>
              </w:rPr>
              <w:t>pallida</w:t>
            </w:r>
            <w:r w:rsidRPr="00EF6DAF">
              <w:rPr>
                <w:rFonts w:asciiTheme="minorHAnsi" w:eastAsia="Calibri" w:hAnsiTheme="minorHAnsi" w:cstheme="minorHAnsi"/>
                <w:sz w:val="20"/>
                <w:szCs w:val="20"/>
              </w:rPr>
              <w:t xml:space="preserve"> records in 10km buffer around the township of Ouyen. x 1 record in 2012 of </w:t>
            </w:r>
            <w:r w:rsidRPr="00EF6DAF">
              <w:rPr>
                <w:rFonts w:asciiTheme="minorHAnsi" w:eastAsia="Calibri" w:hAnsiTheme="minorHAnsi" w:cstheme="minorHAnsi"/>
                <w:i/>
                <w:sz w:val="20"/>
                <w:szCs w:val="20"/>
              </w:rPr>
              <w:t>C.</w:t>
            </w:r>
            <w:r w:rsidR="00922651" w:rsidRPr="00EF6DAF">
              <w:rPr>
                <w:rFonts w:asciiTheme="minorHAnsi" w:eastAsia="Calibri" w:hAnsiTheme="minorHAnsi" w:cstheme="minorHAnsi"/>
                <w:i/>
                <w:sz w:val="20"/>
                <w:szCs w:val="20"/>
              </w:rPr>
              <w:t xml:space="preserve"> </w:t>
            </w:r>
            <w:r w:rsidRPr="00EF6DAF">
              <w:rPr>
                <w:rFonts w:asciiTheme="minorHAnsi" w:eastAsia="Calibri" w:hAnsiTheme="minorHAnsi" w:cstheme="minorHAnsi"/>
                <w:i/>
                <w:sz w:val="20"/>
                <w:szCs w:val="20"/>
              </w:rPr>
              <w:t>tunicata</w:t>
            </w:r>
            <w:r w:rsidRPr="00EF6DAF">
              <w:rPr>
                <w:rFonts w:asciiTheme="minorHAnsi" w:eastAsia="Calibri" w:hAnsiTheme="minorHAnsi" w:cstheme="minorHAnsi"/>
                <w:sz w:val="20"/>
                <w:szCs w:val="20"/>
              </w:rPr>
              <w:t xml:space="preserve"> var. </w:t>
            </w:r>
            <w:r w:rsidRPr="00EF6DAF">
              <w:rPr>
                <w:rFonts w:asciiTheme="minorHAnsi" w:eastAsia="Calibri" w:hAnsiTheme="minorHAnsi" w:cstheme="minorHAnsi"/>
                <w:i/>
                <w:sz w:val="20"/>
                <w:szCs w:val="20"/>
              </w:rPr>
              <w:t>tunicata</w:t>
            </w:r>
            <w:r w:rsidRPr="00EF6DAF">
              <w:rPr>
                <w:rFonts w:asciiTheme="minorHAnsi" w:eastAsia="Calibri" w:hAnsiTheme="minorHAnsi" w:cstheme="minorHAnsi"/>
                <w:sz w:val="20"/>
                <w:szCs w:val="20"/>
              </w:rPr>
              <w:t xml:space="preserve"> located near Ouyen in 2006.</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AVH</w:t>
            </w:r>
            <w:r w:rsidRPr="00EF6DAF">
              <w:rPr>
                <w:rFonts w:asciiTheme="minorHAnsi" w:eastAsia="Calibri" w:hAnsiTheme="minorHAnsi" w:cstheme="minorHAnsi"/>
                <w:sz w:val="20"/>
                <w:szCs w:val="20"/>
              </w:rPr>
              <w:t>: x2 records located north and south of Ouyen Cemetery (refer to map). x 1 record 2012 and x1 in 2006. Specimen lodged.</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CLM (Pest infestation sites):</w:t>
            </w:r>
            <w:r w:rsidRPr="00EF6DAF">
              <w:rPr>
                <w:rFonts w:asciiTheme="minorHAnsi" w:eastAsia="Calibri" w:hAnsiTheme="minorHAnsi" w:cstheme="minorHAnsi"/>
                <w:sz w:val="20"/>
                <w:szCs w:val="20"/>
              </w:rPr>
              <w:t xml:space="preserve"> Approx. 42 records of </w:t>
            </w:r>
            <w:r w:rsidRPr="00EF6DAF">
              <w:rPr>
                <w:rFonts w:asciiTheme="minorHAnsi" w:eastAsia="Calibri" w:hAnsiTheme="minorHAnsi" w:cstheme="minorHAnsi"/>
                <w:i/>
                <w:sz w:val="20"/>
                <w:szCs w:val="20"/>
              </w:rPr>
              <w:t>C.</w:t>
            </w:r>
            <w:r w:rsidR="00E67D99" w:rsidRPr="00EF6DAF">
              <w:rPr>
                <w:rFonts w:asciiTheme="minorHAnsi" w:eastAsia="Calibri" w:hAnsiTheme="minorHAnsi" w:cstheme="minorHAnsi"/>
                <w:i/>
                <w:sz w:val="20"/>
                <w:szCs w:val="20"/>
              </w:rPr>
              <w:t xml:space="preserve"> </w:t>
            </w:r>
            <w:r w:rsidRPr="00EF6DAF">
              <w:rPr>
                <w:rFonts w:asciiTheme="minorHAnsi" w:eastAsia="Calibri" w:hAnsiTheme="minorHAnsi" w:cstheme="minorHAnsi"/>
                <w:i/>
                <w:sz w:val="20"/>
                <w:szCs w:val="20"/>
              </w:rPr>
              <w:t>tunicata</w:t>
            </w:r>
            <w:r w:rsidRPr="00EF6DAF">
              <w:rPr>
                <w:rFonts w:asciiTheme="minorHAnsi" w:eastAsia="Calibri" w:hAnsiTheme="minorHAnsi" w:cstheme="minorHAnsi"/>
                <w:sz w:val="20"/>
                <w:szCs w:val="20"/>
              </w:rPr>
              <w:t xml:space="preserve"> located in 2009 at Ouyen State Forest. This could be a misidentification.</w:t>
            </w: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Local records</w:t>
            </w:r>
            <w:r w:rsidRPr="00EF6DAF">
              <w:rPr>
                <w:rFonts w:asciiTheme="minorHAnsi" w:eastAsia="Calibri" w:hAnsiTheme="minorHAnsi" w:cstheme="minorHAnsi"/>
                <w:sz w:val="20"/>
                <w:szCs w:val="20"/>
              </w:rPr>
              <w:t>: Previous survey titled ‘Targeted distribution survey of Hudson Pear (</w:t>
            </w:r>
            <w:r w:rsidRPr="00EF6DAF">
              <w:rPr>
                <w:rFonts w:asciiTheme="minorHAnsi" w:eastAsia="Calibri" w:hAnsiTheme="minorHAnsi" w:cstheme="minorHAnsi"/>
                <w:i/>
                <w:sz w:val="20"/>
                <w:szCs w:val="20"/>
              </w:rPr>
              <w:t>Cylindropuntia rosea</w:t>
            </w:r>
            <w:r w:rsidRPr="00EF6DAF">
              <w:rPr>
                <w:rFonts w:asciiTheme="minorHAnsi" w:eastAsia="Calibri" w:hAnsiTheme="minorHAnsi" w:cstheme="minorHAnsi"/>
                <w:sz w:val="20"/>
                <w:szCs w:val="20"/>
              </w:rPr>
              <w:t xml:space="preserve"> and </w:t>
            </w:r>
            <w:r w:rsidRPr="00EF6DAF">
              <w:rPr>
                <w:rFonts w:asciiTheme="minorHAnsi" w:eastAsia="Calibri" w:hAnsiTheme="minorHAnsi" w:cstheme="minorHAnsi"/>
                <w:i/>
                <w:sz w:val="20"/>
                <w:szCs w:val="20"/>
              </w:rPr>
              <w:t>Cylindropuntia tunicata</w:t>
            </w:r>
            <w:r w:rsidRPr="00EF6DAF">
              <w:rPr>
                <w:rFonts w:asciiTheme="minorHAnsi" w:eastAsia="Calibri" w:hAnsiTheme="minorHAnsi" w:cstheme="minorHAnsi"/>
                <w:sz w:val="20"/>
                <w:szCs w:val="20"/>
              </w:rPr>
              <w:t>) in known areas in the North-West of Victoria</w:t>
            </w:r>
            <w:r w:rsidR="00BF0CAC" w:rsidRPr="00EF6DAF">
              <w:rPr>
                <w:rFonts w:asciiTheme="minorHAnsi" w:eastAsia="Calibri" w:hAnsiTheme="minorHAnsi" w:cstheme="minorHAnsi"/>
                <w:sz w:val="20"/>
                <w:szCs w:val="20"/>
              </w:rPr>
              <w:t>’</w:t>
            </w:r>
            <w:r w:rsidRPr="00EF6DAF">
              <w:rPr>
                <w:rFonts w:asciiTheme="minorHAnsi" w:eastAsia="Calibri" w:hAnsiTheme="minorHAnsi" w:cstheme="minorHAnsi"/>
                <w:sz w:val="20"/>
                <w:szCs w:val="20"/>
              </w:rPr>
              <w:t xml:space="preserve"> written for the Mallee CMA identified x 15 plants at two sites in the Ouyen State Forest: east of the Ouyen Cemetery; west of the beginning of Railway Terrace (railway). </w:t>
            </w:r>
          </w:p>
          <w:p w:rsidR="00BE41B2" w:rsidRPr="00EF6DAF" w:rsidRDefault="00BE41B2" w:rsidP="00BE41B2">
            <w:pPr>
              <w:rPr>
                <w:rFonts w:asciiTheme="minorHAnsi" w:eastAsia="Calibri" w:hAnsiTheme="minorHAnsi" w:cstheme="minorHAnsi"/>
                <w:sz w:val="20"/>
                <w:szCs w:val="20"/>
              </w:rPr>
            </w:pPr>
          </w:p>
        </w:tc>
      </w:tr>
    </w:tbl>
    <w:p w:rsidR="00BE41B2" w:rsidRPr="00EF6DAF" w:rsidRDefault="00BE41B2" w:rsidP="00986813">
      <w:pPr>
        <w:pStyle w:val="Body2"/>
        <w:rPr>
          <w:rFonts w:asciiTheme="minorHAnsi" w:hAnsiTheme="minorHAnsi" w:cstheme="minorHAns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BE41B2">
        <w:tc>
          <w:tcPr>
            <w:tcW w:w="7433" w:type="dxa"/>
            <w:tcBorders>
              <w:top w:val="single" w:sz="4" w:space="0" w:color="auto"/>
              <w:left w:val="single" w:sz="4" w:space="0" w:color="auto"/>
              <w:bottom w:val="single" w:sz="4" w:space="0" w:color="auto"/>
              <w:right w:val="single" w:sz="4" w:space="0" w:color="auto"/>
            </w:tcBorders>
          </w:tcPr>
          <w:p w:rsidR="00DE7BC1" w:rsidRPr="00EF6DAF" w:rsidRDefault="00DE7BC1" w:rsidP="00DE7BC1">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Understand your site</w:t>
            </w:r>
          </w:p>
          <w:p w:rsidR="00DE7BC1" w:rsidRPr="00EF6DAF" w:rsidRDefault="00DE7BC1" w:rsidP="00DE7BC1">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Consider: Habitat preference, Land use/tenure of survey area, topography, access, vegetation types present</w:t>
            </w:r>
          </w:p>
          <w:p w:rsidR="00DE7BC1" w:rsidRPr="00EF6DAF" w:rsidRDefault="00DE7BC1" w:rsidP="00DE7BC1">
            <w:pPr>
              <w:rPr>
                <w:rFonts w:asciiTheme="minorHAnsi" w:eastAsia="Calibri" w:hAnsiTheme="minorHAnsi" w:cstheme="minorHAnsi"/>
                <w:sz w:val="20"/>
                <w:szCs w:val="20"/>
              </w:rPr>
            </w:pPr>
          </w:p>
          <w:p w:rsidR="00DE7BC1" w:rsidRPr="00EF6DAF" w:rsidRDefault="00DE7BC1" w:rsidP="00DE7BC1">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Habitat</w:t>
            </w:r>
            <w:r w:rsidRPr="00EF6DAF">
              <w:rPr>
                <w:rFonts w:asciiTheme="minorHAnsi" w:eastAsia="Calibri" w:hAnsiTheme="minorHAnsi" w:cstheme="minorHAnsi"/>
                <w:sz w:val="20"/>
                <w:szCs w:val="20"/>
              </w:rPr>
              <w:t>: Victoria is highly suitable for further growth of this species. In Australia, Opuntioid cacti appear to have no preference for soil types. Cacti flourish around old homesteads, dumps and mine sites.</w:t>
            </w:r>
          </w:p>
          <w:p w:rsidR="00DE7BC1" w:rsidRPr="00EF6DAF" w:rsidRDefault="00DE7BC1" w:rsidP="00DE7BC1">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Land use/tenure</w:t>
            </w:r>
            <w:r w:rsidRPr="00EF6DAF">
              <w:rPr>
                <w:rFonts w:asciiTheme="minorHAnsi" w:eastAsia="Calibri" w:hAnsiTheme="minorHAnsi" w:cstheme="minorHAnsi"/>
                <w:sz w:val="20"/>
                <w:szCs w:val="20"/>
              </w:rPr>
              <w:t xml:space="preserve">: The infestations are on Crown land (Ouyen State Forest). In CLM the reserve is listed as Unreserved. Needs to be confirmed. </w:t>
            </w:r>
            <w:r w:rsidR="004F0918" w:rsidRPr="00EF6DAF">
              <w:rPr>
                <w:rFonts w:asciiTheme="minorHAnsi" w:eastAsia="Calibri" w:hAnsiTheme="minorHAnsi" w:cstheme="minorHAnsi"/>
                <w:sz w:val="20"/>
                <w:szCs w:val="20"/>
              </w:rPr>
              <w:t>In the s</w:t>
            </w:r>
            <w:r w:rsidRPr="00EF6DAF">
              <w:rPr>
                <w:rFonts w:asciiTheme="minorHAnsi" w:eastAsia="Calibri" w:hAnsiTheme="minorHAnsi" w:cstheme="minorHAnsi"/>
                <w:sz w:val="20"/>
                <w:szCs w:val="20"/>
              </w:rPr>
              <w:t>outh</w:t>
            </w:r>
            <w:r w:rsidR="004F0918" w:rsidRPr="00EF6DAF">
              <w:rPr>
                <w:rFonts w:asciiTheme="minorHAnsi" w:eastAsia="Calibri" w:hAnsiTheme="minorHAnsi" w:cstheme="minorHAnsi"/>
                <w:sz w:val="20"/>
                <w:szCs w:val="20"/>
              </w:rPr>
              <w:t>-</w:t>
            </w:r>
            <w:r w:rsidRPr="00EF6DAF">
              <w:rPr>
                <w:rFonts w:asciiTheme="minorHAnsi" w:eastAsia="Calibri" w:hAnsiTheme="minorHAnsi" w:cstheme="minorHAnsi"/>
                <w:sz w:val="20"/>
                <w:szCs w:val="20"/>
              </w:rPr>
              <w:t xml:space="preserve">east corner of the State Forest there is a cemetery, bushland reserve and refuse </w:t>
            </w:r>
            <w:r w:rsidRPr="00EF6DAF">
              <w:rPr>
                <w:rFonts w:asciiTheme="minorHAnsi" w:eastAsia="Calibri" w:hAnsiTheme="minorHAnsi" w:cstheme="minorHAnsi"/>
                <w:sz w:val="20"/>
                <w:szCs w:val="20"/>
              </w:rPr>
              <w:lastRenderedPageBreak/>
              <w:t>site (refer to map).</w:t>
            </w:r>
          </w:p>
          <w:p w:rsidR="00DE7BC1" w:rsidRPr="00EF6DAF" w:rsidRDefault="00DE7BC1" w:rsidP="00DE7BC1">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Topography</w:t>
            </w:r>
            <w:r w:rsidRPr="00EF6DAF">
              <w:rPr>
                <w:rFonts w:asciiTheme="minorHAnsi" w:eastAsia="Calibri" w:hAnsiTheme="minorHAnsi" w:cstheme="minorHAnsi"/>
                <w:sz w:val="20"/>
                <w:szCs w:val="20"/>
              </w:rPr>
              <w:t>: Flat terrain</w:t>
            </w:r>
          </w:p>
          <w:p w:rsidR="00DE7BC1" w:rsidRPr="00EF6DAF" w:rsidRDefault="00DE7BC1" w:rsidP="00DE7BC1">
            <w:pPr>
              <w:rPr>
                <w:rFonts w:asciiTheme="minorHAnsi" w:eastAsia="Calibri" w:hAnsiTheme="minorHAnsi" w:cstheme="minorHAnsi"/>
                <w:sz w:val="18"/>
                <w:szCs w:val="18"/>
              </w:rPr>
            </w:pPr>
            <w:r w:rsidRPr="00EF6DAF">
              <w:rPr>
                <w:rFonts w:asciiTheme="minorHAnsi" w:eastAsia="Calibri" w:hAnsiTheme="minorHAnsi" w:cstheme="minorHAnsi"/>
                <w:sz w:val="20"/>
                <w:szCs w:val="20"/>
              </w:rPr>
              <w:t>Access: Access is via Railway Terrace to the north of the site. Also the west is Ouyen – Patchewollock Road.</w:t>
            </w:r>
          </w:p>
          <w:p w:rsidR="00DE7BC1" w:rsidRPr="00EF6DAF" w:rsidRDefault="00DE7BC1" w:rsidP="00DE7BC1">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Vegetation types present</w:t>
            </w:r>
            <w:r w:rsidRPr="00EF6DAF">
              <w:rPr>
                <w:rFonts w:asciiTheme="minorHAnsi" w:eastAsia="Calibri" w:hAnsiTheme="minorHAnsi" w:cstheme="minorHAnsi"/>
                <w:sz w:val="20"/>
                <w:szCs w:val="20"/>
              </w:rPr>
              <w:t xml:space="preserve">: </w:t>
            </w:r>
            <w:r w:rsidRPr="00EF6DAF">
              <w:rPr>
                <w:rFonts w:asciiTheme="minorHAnsi" w:eastAsia="Calibri" w:hAnsiTheme="minorHAnsi" w:cstheme="minorHAnsi"/>
                <w:b/>
                <w:sz w:val="20"/>
                <w:szCs w:val="20"/>
              </w:rPr>
              <w:t xml:space="preserve">Bioregion: </w:t>
            </w:r>
            <w:r w:rsidRPr="00EF6DAF">
              <w:rPr>
                <w:rFonts w:asciiTheme="minorHAnsi" w:eastAsia="Calibri" w:hAnsiTheme="minorHAnsi" w:cstheme="minorHAnsi"/>
                <w:sz w:val="20"/>
                <w:szCs w:val="20"/>
              </w:rPr>
              <w:t>Murray Mallee</w:t>
            </w:r>
          </w:p>
          <w:p w:rsidR="00DE7BC1" w:rsidRPr="00EF6DAF" w:rsidRDefault="00DE7BC1" w:rsidP="00DE7BC1">
            <w:pPr>
              <w:rPr>
                <w:rFonts w:asciiTheme="minorHAnsi" w:eastAsia="Calibri" w:hAnsiTheme="minorHAnsi" w:cstheme="minorHAnsi"/>
                <w:sz w:val="20"/>
                <w:szCs w:val="20"/>
              </w:rPr>
            </w:pPr>
            <w:r w:rsidRPr="00EF6DAF">
              <w:rPr>
                <w:rFonts w:asciiTheme="minorHAnsi" w:eastAsia="Calibri" w:hAnsiTheme="minorHAnsi" w:cstheme="minorHAnsi"/>
                <w:b/>
                <w:sz w:val="20"/>
                <w:szCs w:val="20"/>
              </w:rPr>
              <w:t xml:space="preserve">EVC/s: </w:t>
            </w:r>
            <w:r w:rsidRPr="00EF6DAF">
              <w:rPr>
                <w:rFonts w:asciiTheme="minorHAnsi" w:eastAsia="Calibri" w:hAnsiTheme="minorHAnsi" w:cstheme="minorHAnsi"/>
                <w:sz w:val="20"/>
                <w:szCs w:val="20"/>
              </w:rPr>
              <w:t xml:space="preserve">Chenopod </w:t>
            </w:r>
            <w:r w:rsidR="0046764D" w:rsidRPr="00EF6DAF">
              <w:rPr>
                <w:rFonts w:asciiTheme="minorHAnsi" w:eastAsia="Calibri" w:hAnsiTheme="minorHAnsi" w:cstheme="minorHAnsi"/>
                <w:sz w:val="20"/>
                <w:szCs w:val="20"/>
              </w:rPr>
              <w:t>Mallee</w:t>
            </w:r>
            <w:r w:rsidRPr="00EF6DAF">
              <w:rPr>
                <w:rFonts w:asciiTheme="minorHAnsi" w:eastAsia="Calibri" w:hAnsiTheme="minorHAnsi" w:cstheme="minorHAnsi"/>
                <w:sz w:val="20"/>
                <w:szCs w:val="20"/>
              </w:rPr>
              <w:t>; Chenopod grassland; Semi-arid woodland; Semi-arid chenopod woodland.</w:t>
            </w:r>
          </w:p>
          <w:p w:rsidR="00BE41B2" w:rsidRPr="00EF6DAF" w:rsidRDefault="00BE41B2" w:rsidP="00BE41B2">
            <w:pPr>
              <w:rPr>
                <w:rFonts w:asciiTheme="minorHAnsi" w:eastAsia="Calibri" w:hAnsiTheme="minorHAnsi" w:cstheme="minorHAnsi"/>
                <w:sz w:val="18"/>
                <w:szCs w:val="18"/>
              </w:rPr>
            </w:pPr>
          </w:p>
        </w:tc>
      </w:tr>
    </w:tbl>
    <w:p w:rsidR="00BE41B2" w:rsidRPr="00EF6DAF" w:rsidRDefault="00BE41B2" w:rsidP="00986813">
      <w:pPr>
        <w:pStyle w:val="Body2"/>
        <w:rPr>
          <w:rFonts w:asciiTheme="minorHAnsi" w:eastAsia="Calibri" w:hAnsiTheme="minorHAnsi" w:cstheme="minorHAns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BE41B2">
        <w:trPr>
          <w:trHeight w:val="1535"/>
        </w:trPr>
        <w:tc>
          <w:tcPr>
            <w:tcW w:w="7433"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Potential sites, sources and vectors in the survey area</w:t>
            </w:r>
          </w:p>
          <w:p w:rsidR="00BE41B2" w:rsidRPr="00EF6DAF" w:rsidRDefault="005F6B56"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 xml:space="preserve"> </w:t>
            </w:r>
            <w:r w:rsidR="00BE41B2" w:rsidRPr="00EF6DAF">
              <w:rPr>
                <w:rFonts w:asciiTheme="minorHAnsi" w:eastAsia="Calibri" w:hAnsiTheme="minorHAnsi" w:cstheme="minorHAnsi"/>
                <w:color w:val="A6A6A6" w:themeColor="background1" w:themeShade="A6"/>
                <w:sz w:val="18"/>
                <w:szCs w:val="18"/>
              </w:rPr>
              <w:t>(i.e. where the weed is likely to have come from, places the weed is more likely to establish, how the weed got there and where it could spread to)</w:t>
            </w:r>
          </w:p>
          <w:p w:rsidR="00BE41B2" w:rsidRPr="00EF6DAF" w:rsidRDefault="00BE41B2" w:rsidP="00095472">
            <w:pPr>
              <w:numPr>
                <w:ilvl w:val="0"/>
                <w:numId w:val="18"/>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Cemetery</w:t>
            </w:r>
          </w:p>
          <w:p w:rsidR="00BE41B2" w:rsidRPr="00EF6DAF" w:rsidRDefault="00BE41B2" w:rsidP="00095472">
            <w:pPr>
              <w:numPr>
                <w:ilvl w:val="0"/>
                <w:numId w:val="18"/>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Refuse site</w:t>
            </w:r>
          </w:p>
          <w:p w:rsidR="00BE41B2" w:rsidRPr="00EF6DAF" w:rsidRDefault="00BE41B2" w:rsidP="00095472">
            <w:pPr>
              <w:numPr>
                <w:ilvl w:val="0"/>
                <w:numId w:val="18"/>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Recreational users (i.e. 4WD, motorbike riders).</w:t>
            </w:r>
          </w:p>
          <w:p w:rsidR="00BE41B2" w:rsidRPr="00EF6DAF" w:rsidRDefault="00BE41B2" w:rsidP="00BE41B2">
            <w:pPr>
              <w:rPr>
                <w:rFonts w:asciiTheme="minorHAnsi" w:eastAsia="Calibri" w:hAnsiTheme="minorHAnsi" w:cstheme="minorHAnsi"/>
                <w:sz w:val="18"/>
                <w:szCs w:val="18"/>
              </w:rPr>
            </w:pPr>
          </w:p>
          <w:p w:rsidR="00BE41B2" w:rsidRPr="00EF6DAF" w:rsidRDefault="00BE41B2" w:rsidP="00BE41B2">
            <w:pPr>
              <w:rPr>
                <w:rFonts w:asciiTheme="minorHAnsi" w:eastAsia="Calibri" w:hAnsiTheme="minorHAnsi" w:cstheme="minorHAnsi"/>
                <w:sz w:val="18"/>
                <w:szCs w:val="18"/>
              </w:rPr>
            </w:pPr>
          </w:p>
        </w:tc>
      </w:tr>
    </w:tbl>
    <w:p w:rsidR="00BE41B2" w:rsidRPr="00EF6DAF" w:rsidRDefault="00BE41B2" w:rsidP="00BE41B2">
      <w:pPr>
        <w:rPr>
          <w:rFonts w:asciiTheme="minorHAnsi" w:hAnsiTheme="minorHAnsi" w:cstheme="minorHAnsi"/>
          <w:sz w:val="24"/>
        </w:rPr>
      </w:pPr>
    </w:p>
    <w:tbl>
      <w:tblPr>
        <w:tblpPr w:leftFromText="180" w:rightFromText="180" w:vertAnchor="text" w:horzAnchor="margin" w:tblpX="180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BE41B2">
        <w:tc>
          <w:tcPr>
            <w:tcW w:w="7433" w:type="dxa"/>
            <w:tcBorders>
              <w:top w:val="single" w:sz="4" w:space="0" w:color="auto"/>
              <w:left w:val="single" w:sz="4" w:space="0" w:color="auto"/>
              <w:bottom w:val="single" w:sz="4" w:space="0" w:color="auto"/>
              <w:right w:val="single" w:sz="4" w:space="0" w:color="auto"/>
            </w:tcBorders>
          </w:tcPr>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Identify, prioritise and map the search areas within your site</w:t>
            </w:r>
          </w:p>
          <w:p w:rsidR="00BE41B2" w:rsidRPr="00EF6DAF" w:rsidRDefault="00BE41B2" w:rsidP="00BE41B2">
            <w:pPr>
              <w:rPr>
                <w:rFonts w:asciiTheme="minorHAnsi" w:eastAsia="Calibri" w:hAnsiTheme="minorHAnsi" w:cstheme="minorHAnsi"/>
                <w:sz w:val="20"/>
                <w:szCs w:val="20"/>
              </w:rPr>
            </w:pPr>
          </w:p>
          <w:p w:rsidR="00BE41B2" w:rsidRPr="00EF6DAF" w:rsidRDefault="00BE41B2" w:rsidP="00BE41B2">
            <w:pPr>
              <w:rPr>
                <w:rFonts w:asciiTheme="minorHAnsi" w:eastAsia="Calibri" w:hAnsiTheme="minorHAnsi" w:cstheme="minorHAnsi"/>
                <w:sz w:val="20"/>
                <w:szCs w:val="20"/>
              </w:rPr>
            </w:pPr>
            <w:r w:rsidRPr="00EF6DAF">
              <w:rPr>
                <w:rFonts w:asciiTheme="minorHAnsi" w:eastAsia="Calibri" w:hAnsiTheme="minorHAnsi" w:cstheme="minorHAnsi"/>
                <w:sz w:val="20"/>
                <w:szCs w:val="20"/>
              </w:rPr>
              <w:t xml:space="preserve">Refer to attached map </w:t>
            </w:r>
          </w:p>
          <w:p w:rsidR="00BE41B2" w:rsidRPr="00EF6DAF" w:rsidRDefault="00BE41B2" w:rsidP="00BE41B2">
            <w:pPr>
              <w:rPr>
                <w:rFonts w:asciiTheme="minorHAnsi" w:eastAsia="Calibri" w:hAnsiTheme="minorHAnsi" w:cstheme="minorHAnsi"/>
                <w:sz w:val="20"/>
                <w:szCs w:val="20"/>
              </w:rPr>
            </w:pPr>
          </w:p>
          <w:p w:rsidR="00BE41B2" w:rsidRPr="00EF6DAF" w:rsidRDefault="00BE41B2" w:rsidP="00BE41B2">
            <w:pPr>
              <w:rPr>
                <w:rFonts w:asciiTheme="minorHAnsi" w:eastAsia="Calibri" w:hAnsiTheme="minorHAnsi" w:cstheme="minorHAnsi"/>
                <w:sz w:val="20"/>
                <w:szCs w:val="20"/>
              </w:rPr>
            </w:pPr>
          </w:p>
        </w:tc>
      </w:tr>
    </w:tbl>
    <w:p w:rsidR="00BE41B2" w:rsidRPr="00EF6DAF" w:rsidRDefault="00BE41B2" w:rsidP="00BE41B2">
      <w:pPr>
        <w:rPr>
          <w:rFonts w:asciiTheme="minorHAnsi" w:hAnsiTheme="minorHAnsi" w:cstheme="minorHAnsi"/>
          <w:sz w:val="24"/>
        </w:rPr>
      </w:pPr>
    </w:p>
    <w:p w:rsidR="00BE41B2" w:rsidRPr="00EF6DAF" w:rsidRDefault="00BE41B2" w:rsidP="00BE41B2">
      <w:pPr>
        <w:rPr>
          <w:rFonts w:asciiTheme="minorHAnsi" w:hAnsiTheme="minorHAnsi" w:cstheme="minorHAnsi"/>
          <w:sz w:val="24"/>
        </w:rPr>
      </w:pPr>
    </w:p>
    <w:p w:rsidR="00BE41B2" w:rsidRPr="00EF6DAF" w:rsidRDefault="00BE41B2" w:rsidP="00BE41B2">
      <w:pPr>
        <w:rPr>
          <w:rFonts w:asciiTheme="minorHAnsi" w:hAnsiTheme="minorHAnsi" w:cstheme="minorHAnsi"/>
          <w:sz w:val="24"/>
        </w:rPr>
      </w:pPr>
    </w:p>
    <w:p w:rsidR="00BE41B2" w:rsidRPr="00EF6DAF" w:rsidRDefault="00BE41B2" w:rsidP="00BE41B2">
      <w:pPr>
        <w:rPr>
          <w:rFonts w:asciiTheme="minorHAnsi" w:hAnsiTheme="minorHAnsi" w:cstheme="minorHAnsi"/>
          <w:sz w:val="24"/>
        </w:rPr>
      </w:pPr>
    </w:p>
    <w:p w:rsidR="00BE41B2" w:rsidRPr="00EF6DAF" w:rsidRDefault="00BE41B2" w:rsidP="00BE41B2">
      <w:pPr>
        <w:rPr>
          <w:rFonts w:asciiTheme="minorHAnsi" w:hAnsiTheme="minorHAnsi" w:cstheme="minorHAnsi"/>
          <w:sz w:val="24"/>
        </w:rPr>
      </w:pPr>
    </w:p>
    <w:p w:rsidR="00BE41B2" w:rsidRPr="00EF6DAF" w:rsidRDefault="00BE41B2" w:rsidP="00BE41B2">
      <w:pPr>
        <w:rPr>
          <w:rFonts w:asciiTheme="minorHAnsi" w:hAnsiTheme="minorHAnsi" w:cstheme="minorHAnsi"/>
          <w:sz w:val="24"/>
        </w:rPr>
      </w:pPr>
    </w:p>
    <w:tbl>
      <w:tblPr>
        <w:tblpPr w:leftFromText="180" w:rightFromText="180" w:vertAnchor="text" w:horzAnchor="margin" w:tblpX="180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tblGrid>
      <w:tr w:rsidR="00BE41B2" w:rsidRPr="00EF6DAF" w:rsidTr="00BE41B2">
        <w:trPr>
          <w:trHeight w:val="3395"/>
        </w:trPr>
        <w:tc>
          <w:tcPr>
            <w:tcW w:w="743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469"/>
              <w:tblOverlap w:val="never"/>
              <w:tblW w:w="0" w:type="auto"/>
              <w:tblLook w:val="04A0" w:firstRow="1" w:lastRow="0" w:firstColumn="1" w:lastColumn="0" w:noHBand="0" w:noVBand="1"/>
            </w:tblPr>
            <w:tblGrid>
              <w:gridCol w:w="2436"/>
              <w:gridCol w:w="4781"/>
            </w:tblGrid>
            <w:tr w:rsidR="00BE41B2" w:rsidRPr="00EF6DAF" w:rsidTr="00BE41B2">
              <w:tc>
                <w:tcPr>
                  <w:tcW w:w="3017" w:type="dxa"/>
                  <w:tcBorders>
                    <w:top w:val="nil"/>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Preferred search period:</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during flowering from mid-August to mid-September)</w:t>
                  </w:r>
                </w:p>
              </w:tc>
              <w:tc>
                <w:tcPr>
                  <w:tcW w:w="6009"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Anytime, but easier to detect when the sun is out. Therefore December – February would be ideal.</w:t>
                  </w:r>
                </w:p>
              </w:tc>
            </w:tr>
            <w:tr w:rsidR="00BE41B2" w:rsidRPr="00EF6DAF" w:rsidTr="00BE41B2">
              <w:tc>
                <w:tcPr>
                  <w:tcW w:w="3017" w:type="dxa"/>
                  <w:tcBorders>
                    <w:top w:val="nil"/>
                    <w:left w:val="nil"/>
                    <w:bottom w:val="single" w:sz="4" w:space="0" w:color="auto"/>
                    <w:right w:val="nil"/>
                  </w:tcBorders>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Expected time required to complete search:</w:t>
                  </w: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(e.g. 4 days with 2 people)</w:t>
                  </w:r>
                </w:p>
                <w:p w:rsidR="00BE41B2" w:rsidRPr="00EF6DAF" w:rsidRDefault="00BE41B2" w:rsidP="00BE41B2">
                  <w:pPr>
                    <w:rPr>
                      <w:rFonts w:asciiTheme="minorHAnsi" w:eastAsia="Calibri" w:hAnsiTheme="minorHAnsi" w:cstheme="minorHAnsi"/>
                      <w:b/>
                      <w:sz w:val="20"/>
                      <w:szCs w:val="20"/>
                    </w:rPr>
                  </w:pPr>
                </w:p>
              </w:tc>
              <w:tc>
                <w:tcPr>
                  <w:tcW w:w="6009"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 xml:space="preserve">1 day with 3 people (x 2 </w:t>
                  </w:r>
                  <w:r w:rsidR="004F0918" w:rsidRPr="00EF6DAF">
                    <w:rPr>
                      <w:rFonts w:asciiTheme="minorHAnsi" w:eastAsia="Calibri" w:hAnsiTheme="minorHAnsi" w:cstheme="minorHAnsi"/>
                      <w:sz w:val="20"/>
                      <w:szCs w:val="20"/>
                      <w:lang w:val="en-US" w:eastAsia="ja-JP"/>
                    </w:rPr>
                    <w:t>observ</w:t>
                  </w:r>
                  <w:r w:rsidRPr="00EF6DAF">
                    <w:rPr>
                      <w:rFonts w:asciiTheme="minorHAnsi" w:eastAsia="Calibri" w:hAnsiTheme="minorHAnsi" w:cstheme="minorHAnsi"/>
                      <w:sz w:val="20"/>
                      <w:szCs w:val="20"/>
                      <w:lang w:val="en-US" w:eastAsia="ja-JP"/>
                    </w:rPr>
                    <w:t>ers and 1 driver)</w:t>
                  </w:r>
                </w:p>
                <w:p w:rsidR="00BE41B2" w:rsidRPr="00EF6DAF" w:rsidRDefault="00BE41B2" w:rsidP="00BE41B2">
                  <w:pPr>
                    <w:rPr>
                      <w:rFonts w:asciiTheme="minorHAnsi" w:eastAsia="Calibri" w:hAnsiTheme="minorHAnsi" w:cstheme="minorHAnsi"/>
                      <w:sz w:val="20"/>
                      <w:szCs w:val="20"/>
                    </w:rPr>
                  </w:pPr>
                </w:p>
              </w:tc>
            </w:tr>
            <w:tr w:rsidR="00BE41B2" w:rsidRPr="00EF6DAF" w:rsidTr="00BE41B2">
              <w:tc>
                <w:tcPr>
                  <w:tcW w:w="3017" w:type="dxa"/>
                  <w:tcBorders>
                    <w:top w:val="nil"/>
                    <w:left w:val="nil"/>
                    <w:bottom w:val="single" w:sz="4" w:space="0" w:color="auto"/>
                    <w:right w:val="nil"/>
                  </w:tcBorders>
                  <w:hideMark/>
                </w:tcPr>
                <w:p w:rsidR="00BE41B2" w:rsidRPr="00EF6DAF" w:rsidRDefault="00BE41B2" w:rsidP="00BE41B2">
                  <w:pPr>
                    <w:rPr>
                      <w:rFonts w:asciiTheme="minorHAnsi" w:eastAsia="Calibri" w:hAnsiTheme="minorHAnsi" w:cstheme="minorHAnsi"/>
                      <w:b/>
                      <w:sz w:val="20"/>
                      <w:szCs w:val="20"/>
                    </w:rPr>
                  </w:pPr>
                  <w:r w:rsidRPr="00EF6DAF">
                    <w:rPr>
                      <w:rFonts w:asciiTheme="minorHAnsi" w:eastAsia="Calibri" w:hAnsiTheme="minorHAnsi" w:cstheme="minorHAnsi"/>
                      <w:b/>
                      <w:sz w:val="20"/>
                      <w:szCs w:val="20"/>
                    </w:rPr>
                    <w:t xml:space="preserve">Special notes </w:t>
                  </w:r>
                  <w:r w:rsidRPr="00EF6DAF">
                    <w:rPr>
                      <w:rFonts w:asciiTheme="minorHAnsi" w:eastAsia="Calibri" w:hAnsiTheme="minorHAnsi" w:cstheme="minorHAnsi"/>
                      <w:color w:val="A6A6A6" w:themeColor="background1" w:themeShade="A6"/>
                      <w:sz w:val="18"/>
                      <w:szCs w:val="18"/>
                    </w:rPr>
                    <w:t>(e.g. people to contact or particular site/weed hazards or special equipment required)</w:t>
                  </w:r>
                </w:p>
              </w:tc>
              <w:tc>
                <w:tcPr>
                  <w:tcW w:w="6009" w:type="dxa"/>
                  <w:tcBorders>
                    <w:top w:val="nil"/>
                    <w:left w:val="nil"/>
                    <w:bottom w:val="single" w:sz="4" w:space="0" w:color="auto"/>
                    <w:right w:val="nil"/>
                  </w:tcBorders>
                </w:tcPr>
                <w:p w:rsidR="00BE41B2" w:rsidRPr="00EF6DAF" w:rsidRDefault="00BE41B2" w:rsidP="00095472">
                  <w:pPr>
                    <w:numPr>
                      <w:ilvl w:val="0"/>
                      <w:numId w:val="20"/>
                    </w:numPr>
                    <w:spacing w:after="200" w:line="276" w:lineRule="auto"/>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Contact local District Manager, Mallee when arrive on site and when leaving.</w:t>
                  </w:r>
                </w:p>
              </w:tc>
            </w:tr>
          </w:tbl>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Operational information related to carrying out delimiting survey</w:t>
            </w:r>
          </w:p>
          <w:p w:rsidR="00BE41B2" w:rsidRPr="00EF6DAF" w:rsidRDefault="00BE41B2" w:rsidP="00BE41B2">
            <w:pPr>
              <w:rPr>
                <w:rFonts w:asciiTheme="minorHAnsi" w:eastAsia="Calibri" w:hAnsiTheme="minorHAnsi" w:cstheme="minorHAnsi"/>
                <w:sz w:val="20"/>
                <w:szCs w:val="20"/>
              </w:rPr>
            </w:pPr>
          </w:p>
        </w:tc>
      </w:tr>
    </w:tbl>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p>
    <w:p w:rsidR="00BE41B2" w:rsidRPr="00EF6DAF" w:rsidRDefault="00BE41B2" w:rsidP="00BE41B2">
      <w:pPr>
        <w:rPr>
          <w:rFonts w:asciiTheme="minorHAnsi" w:eastAsia="Calibri" w:hAnsiTheme="minorHAnsi" w:cstheme="minorHAnsi"/>
          <w:color w:val="A6A6A6" w:themeColor="background1" w:themeShade="A6"/>
          <w:sz w:val="18"/>
          <w:szCs w:val="18"/>
        </w:rPr>
      </w:pPr>
      <w:r w:rsidRPr="00EF6DAF">
        <w:rPr>
          <w:rFonts w:asciiTheme="minorHAnsi" w:eastAsia="Calibri" w:hAnsiTheme="minorHAnsi" w:cstheme="minorHAnsi"/>
          <w:color w:val="A6A6A6" w:themeColor="background1" w:themeShade="A6"/>
          <w:sz w:val="18"/>
          <w:szCs w:val="18"/>
        </w:rPr>
        <w:t>VBA: Victorian Biodiversity Atlas, FIS: Flora Information System, AVH: Australian Virtual Herbarium, CLM: Crown land manager</w:t>
      </w:r>
    </w:p>
    <w:p w:rsidR="00BE41B2" w:rsidRPr="00EF6DAF" w:rsidRDefault="00BE41B2" w:rsidP="0060555A">
      <w:pPr>
        <w:pStyle w:val="Body2"/>
        <w:rPr>
          <w:rFonts w:asciiTheme="minorHAnsi" w:hAnsiTheme="minorHAnsi" w:cstheme="minorHAnsi"/>
        </w:rPr>
      </w:pPr>
    </w:p>
    <w:p w:rsidR="00BE41B2" w:rsidRPr="00EF6DAF" w:rsidRDefault="00BE41B2" w:rsidP="00BE41B2">
      <w:pPr>
        <w:rPr>
          <w:rFonts w:asciiTheme="minorHAnsi" w:eastAsia="Calibri" w:hAnsiTheme="minorHAnsi" w:cstheme="minorHAnsi"/>
          <w:b/>
          <w:color w:val="E36C0A"/>
          <w:sz w:val="20"/>
          <w:szCs w:val="20"/>
        </w:rPr>
      </w:pPr>
      <w:r w:rsidRPr="00EF6DAF">
        <w:rPr>
          <w:rFonts w:asciiTheme="minorHAnsi" w:eastAsia="Calibri" w:hAnsiTheme="minorHAnsi" w:cstheme="minorHAnsi"/>
          <w:b/>
          <w:color w:val="7030A0"/>
          <w:sz w:val="20"/>
          <w:szCs w:val="20"/>
        </w:rPr>
        <w:t xml:space="preserve">Prepared by: </w:t>
      </w:r>
      <w:r w:rsidRPr="00EF6DAF">
        <w:rPr>
          <w:rFonts w:asciiTheme="minorHAnsi" w:eastAsia="Calibri" w:hAnsiTheme="minorHAnsi" w:cstheme="minorHAnsi"/>
          <w:sz w:val="20"/>
          <w:szCs w:val="20"/>
        </w:rPr>
        <w:t>Bec James</w:t>
      </w:r>
    </w:p>
    <w:p w:rsidR="00BE41B2" w:rsidRPr="00EF6DAF" w:rsidRDefault="00BE41B2" w:rsidP="00BE41B2">
      <w:pPr>
        <w:rPr>
          <w:rFonts w:asciiTheme="minorHAnsi" w:eastAsia="Calibri" w:hAnsiTheme="minorHAnsi" w:cstheme="minorHAnsi"/>
          <w:b/>
          <w:color w:val="E36C0A"/>
          <w:sz w:val="20"/>
          <w:szCs w:val="20"/>
        </w:rPr>
      </w:pPr>
      <w:r w:rsidRPr="00EF6DAF">
        <w:rPr>
          <w:rFonts w:asciiTheme="minorHAnsi" w:eastAsia="Calibri" w:hAnsiTheme="minorHAnsi" w:cstheme="minorHAnsi"/>
          <w:b/>
          <w:color w:val="7030A0"/>
          <w:sz w:val="20"/>
          <w:szCs w:val="20"/>
        </w:rPr>
        <w:t xml:space="preserve">Date: </w:t>
      </w:r>
      <w:r w:rsidRPr="00EF6DAF">
        <w:rPr>
          <w:rFonts w:asciiTheme="minorHAnsi" w:eastAsia="Calibri" w:hAnsiTheme="minorHAnsi" w:cstheme="minorHAnsi"/>
          <w:sz w:val="20"/>
          <w:szCs w:val="20"/>
        </w:rPr>
        <w:t>7 March 2014</w:t>
      </w:r>
    </w:p>
    <w:p w:rsidR="00BE41B2" w:rsidRPr="00EF6DAF" w:rsidRDefault="00BE41B2" w:rsidP="00BE41B2">
      <w:pPr>
        <w:rPr>
          <w:rFonts w:asciiTheme="minorHAnsi" w:eastAsia="Calibri" w:hAnsiTheme="minorHAnsi" w:cstheme="minorHAnsi"/>
          <w:b/>
          <w:color w:val="7030A0"/>
          <w:sz w:val="20"/>
          <w:szCs w:val="20"/>
        </w:rPr>
      </w:pPr>
      <w:r w:rsidRPr="00EF6DAF">
        <w:rPr>
          <w:rFonts w:asciiTheme="minorHAnsi" w:eastAsia="Calibri" w:hAnsiTheme="minorHAnsi" w:cstheme="minorHAnsi"/>
          <w:b/>
          <w:color w:val="7030A0"/>
          <w:sz w:val="20"/>
          <w:szCs w:val="20"/>
        </w:rPr>
        <w:t>References:</w:t>
      </w:r>
    </w:p>
    <w:p w:rsidR="00BE41B2" w:rsidRPr="00EF6DAF" w:rsidRDefault="00BE41B2" w:rsidP="00095472">
      <w:pPr>
        <w:numPr>
          <w:ilvl w:val="0"/>
          <w:numId w:val="21"/>
        </w:numPr>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 xml:space="preserve">Potter, S. (2011) Weed Management Guide, Weed of National Significance: Opuntioid cacti, including </w:t>
      </w:r>
      <w:r w:rsidRPr="00EF6DAF">
        <w:rPr>
          <w:rFonts w:asciiTheme="minorHAnsi" w:eastAsia="Calibri" w:hAnsiTheme="minorHAnsi" w:cstheme="minorHAnsi"/>
          <w:i/>
          <w:sz w:val="20"/>
          <w:szCs w:val="20"/>
          <w:lang w:val="en-US" w:eastAsia="ja-JP"/>
        </w:rPr>
        <w:t>Austrocylindropuntia</w:t>
      </w:r>
      <w:r w:rsidRPr="00EF6DAF">
        <w:rPr>
          <w:rFonts w:asciiTheme="minorHAnsi" w:eastAsia="Calibri" w:hAnsiTheme="minorHAnsi" w:cstheme="minorHAnsi"/>
          <w:sz w:val="20"/>
          <w:szCs w:val="20"/>
          <w:lang w:val="en-US" w:eastAsia="ja-JP"/>
        </w:rPr>
        <w:t xml:space="preserve">, </w:t>
      </w:r>
      <w:r w:rsidRPr="00EF6DAF">
        <w:rPr>
          <w:rFonts w:asciiTheme="minorHAnsi" w:eastAsia="Calibri" w:hAnsiTheme="minorHAnsi" w:cstheme="minorHAnsi"/>
          <w:i/>
          <w:sz w:val="20"/>
          <w:szCs w:val="20"/>
          <w:lang w:val="en-US" w:eastAsia="ja-JP"/>
        </w:rPr>
        <w:t>Cylindropuntia</w:t>
      </w:r>
      <w:r w:rsidRPr="00EF6DAF">
        <w:rPr>
          <w:rFonts w:asciiTheme="minorHAnsi" w:eastAsia="Calibri" w:hAnsiTheme="minorHAnsi" w:cstheme="minorHAnsi"/>
          <w:sz w:val="20"/>
          <w:szCs w:val="20"/>
          <w:lang w:val="en-US" w:eastAsia="ja-JP"/>
        </w:rPr>
        <w:t xml:space="preserve"> and </w:t>
      </w:r>
      <w:r w:rsidRPr="00EF6DAF">
        <w:rPr>
          <w:rFonts w:asciiTheme="minorHAnsi" w:eastAsia="Calibri" w:hAnsiTheme="minorHAnsi" w:cstheme="minorHAnsi"/>
          <w:i/>
          <w:sz w:val="20"/>
          <w:szCs w:val="20"/>
          <w:lang w:val="en-US" w:eastAsia="ja-JP"/>
        </w:rPr>
        <w:t>Opuntia</w:t>
      </w:r>
      <w:r w:rsidRPr="00EF6DAF">
        <w:rPr>
          <w:rFonts w:asciiTheme="minorHAnsi" w:eastAsia="Calibri" w:hAnsiTheme="minorHAnsi" w:cstheme="minorHAnsi"/>
          <w:sz w:val="20"/>
          <w:szCs w:val="20"/>
          <w:lang w:val="en-US" w:eastAsia="ja-JP"/>
        </w:rPr>
        <w:t xml:space="preserve"> species.</w:t>
      </w:r>
    </w:p>
    <w:p w:rsidR="00BE41B2" w:rsidRPr="00EF6DAF" w:rsidRDefault="00BE41B2" w:rsidP="00095472">
      <w:pPr>
        <w:numPr>
          <w:ilvl w:val="0"/>
          <w:numId w:val="21"/>
        </w:numPr>
        <w:contextualSpacing/>
        <w:rPr>
          <w:rFonts w:asciiTheme="minorHAnsi" w:eastAsia="Calibri" w:hAnsiTheme="minorHAnsi" w:cstheme="minorHAnsi"/>
          <w:sz w:val="20"/>
          <w:szCs w:val="20"/>
          <w:lang w:val="en-US" w:eastAsia="ja-JP"/>
        </w:rPr>
      </w:pPr>
      <w:r w:rsidRPr="00EF6DAF">
        <w:rPr>
          <w:rFonts w:asciiTheme="minorHAnsi" w:eastAsia="Calibri" w:hAnsiTheme="minorHAnsi" w:cstheme="minorHAnsi"/>
          <w:sz w:val="20"/>
          <w:szCs w:val="20"/>
          <w:lang w:val="en-US" w:eastAsia="ja-JP"/>
        </w:rPr>
        <w:t>Mallee CMA, 2012, Mallee Catchment Facts: Hudson Pear (</w:t>
      </w:r>
      <w:r w:rsidRPr="00EF6DAF">
        <w:rPr>
          <w:rFonts w:asciiTheme="minorHAnsi" w:eastAsia="Calibri" w:hAnsiTheme="minorHAnsi" w:cstheme="minorHAnsi"/>
          <w:i/>
          <w:sz w:val="20"/>
          <w:szCs w:val="20"/>
          <w:lang w:val="en-US" w:eastAsia="ja-JP"/>
        </w:rPr>
        <w:t>Cylindropuntia rosea</w:t>
      </w:r>
      <w:r w:rsidRPr="00EF6DAF">
        <w:rPr>
          <w:rFonts w:asciiTheme="minorHAnsi" w:eastAsia="Calibri" w:hAnsiTheme="minorHAnsi" w:cstheme="minorHAnsi"/>
          <w:sz w:val="20"/>
          <w:szCs w:val="20"/>
          <w:lang w:val="en-US" w:eastAsia="ja-JP"/>
        </w:rPr>
        <w:t xml:space="preserve"> and </w:t>
      </w:r>
      <w:r w:rsidRPr="00EF6DAF">
        <w:rPr>
          <w:rFonts w:asciiTheme="minorHAnsi" w:eastAsia="Calibri" w:hAnsiTheme="minorHAnsi" w:cstheme="minorHAnsi"/>
          <w:i/>
          <w:sz w:val="20"/>
          <w:szCs w:val="20"/>
          <w:lang w:val="en-US" w:eastAsia="ja-JP"/>
        </w:rPr>
        <w:t>Cylindropuntia tunicata</w:t>
      </w:r>
      <w:r w:rsidRPr="00EF6DAF">
        <w:rPr>
          <w:rFonts w:asciiTheme="minorHAnsi" w:eastAsia="Calibri" w:hAnsiTheme="minorHAnsi" w:cstheme="minorHAnsi"/>
          <w:sz w:val="20"/>
          <w:szCs w:val="20"/>
          <w:lang w:val="en-US" w:eastAsia="ja-JP"/>
        </w:rPr>
        <w:t>).</w:t>
      </w:r>
    </w:p>
    <w:p w:rsidR="00BE41B2" w:rsidRPr="00EF6DAF" w:rsidRDefault="00BE41B2" w:rsidP="00095472">
      <w:pPr>
        <w:numPr>
          <w:ilvl w:val="0"/>
          <w:numId w:val="21"/>
        </w:numPr>
        <w:spacing w:after="113" w:line="240" w:lineRule="atLeast"/>
        <w:contextualSpacing/>
        <w:rPr>
          <w:rFonts w:asciiTheme="minorHAnsi" w:hAnsiTheme="minorHAnsi" w:cstheme="minorHAnsi"/>
          <w:sz w:val="18"/>
        </w:rPr>
      </w:pPr>
      <w:r w:rsidRPr="00EF6DAF">
        <w:rPr>
          <w:rFonts w:asciiTheme="minorHAnsi" w:eastAsia="Calibri" w:hAnsiTheme="minorHAnsi" w:cstheme="minorHAnsi"/>
          <w:sz w:val="20"/>
          <w:szCs w:val="20"/>
          <w:lang w:val="en-US" w:eastAsia="ja-JP"/>
        </w:rPr>
        <w:t xml:space="preserve">Weeds of National Significance: Field Identification Guide, </w:t>
      </w:r>
      <w:r w:rsidRPr="00EF6DAF">
        <w:rPr>
          <w:rFonts w:asciiTheme="minorHAnsi" w:eastAsia="Calibri" w:hAnsiTheme="minorHAnsi" w:cstheme="minorHAnsi"/>
          <w:i/>
          <w:sz w:val="20"/>
          <w:szCs w:val="20"/>
          <w:lang w:val="en-US" w:eastAsia="ja-JP"/>
        </w:rPr>
        <w:t>Austrocylindropuntia, Cylindropuntia</w:t>
      </w:r>
      <w:r w:rsidRPr="00EF6DAF">
        <w:rPr>
          <w:rFonts w:asciiTheme="minorHAnsi" w:eastAsia="Calibri" w:hAnsiTheme="minorHAnsi" w:cstheme="minorHAnsi"/>
          <w:sz w:val="20"/>
          <w:szCs w:val="20"/>
          <w:lang w:val="en-US" w:eastAsia="ja-JP"/>
        </w:rPr>
        <w:t xml:space="preserve"> and </w:t>
      </w:r>
      <w:r w:rsidRPr="00EF6DAF">
        <w:rPr>
          <w:rFonts w:asciiTheme="minorHAnsi" w:eastAsia="Calibri" w:hAnsiTheme="minorHAnsi" w:cstheme="minorHAnsi"/>
          <w:i/>
          <w:sz w:val="20"/>
          <w:szCs w:val="20"/>
          <w:lang w:val="en-US" w:eastAsia="ja-JP"/>
        </w:rPr>
        <w:t>Opuntia</w:t>
      </w:r>
      <w:r w:rsidRPr="00EF6DAF">
        <w:rPr>
          <w:rFonts w:asciiTheme="minorHAnsi" w:eastAsia="Calibri" w:hAnsiTheme="minorHAnsi" w:cstheme="minorHAnsi"/>
          <w:sz w:val="20"/>
          <w:szCs w:val="20"/>
          <w:lang w:val="en-US" w:eastAsia="ja-JP"/>
        </w:rPr>
        <w:t xml:space="preserve"> species.</w:t>
      </w:r>
      <w:bookmarkEnd w:id="149"/>
      <w:r w:rsidRPr="00EF6DAF">
        <w:rPr>
          <w:rFonts w:asciiTheme="minorHAnsi" w:hAnsiTheme="minorHAnsi" w:cstheme="minorHAnsi"/>
          <w:sz w:val="18"/>
        </w:rPr>
        <w:t xml:space="preserve"> </w:t>
      </w:r>
    </w:p>
    <w:p w:rsidR="00BE41B2" w:rsidRPr="00EF6DAF" w:rsidRDefault="00BE41B2" w:rsidP="00BE41B2">
      <w:pPr>
        <w:tabs>
          <w:tab w:val="left" w:pos="6047"/>
        </w:tabs>
        <w:spacing w:after="113" w:line="240" w:lineRule="atLeast"/>
        <w:rPr>
          <w:rFonts w:asciiTheme="minorHAnsi" w:hAnsiTheme="minorHAnsi" w:cstheme="minorHAnsi"/>
          <w:b/>
          <w:sz w:val="18"/>
          <w:highlight w:val="yellow"/>
        </w:rPr>
        <w:sectPr w:rsidR="00BE41B2" w:rsidRPr="00EF6DAF" w:rsidSect="000E044D">
          <w:pgSz w:w="11907" w:h="16839" w:code="9"/>
          <w:pgMar w:top="1134" w:right="1134" w:bottom="1134" w:left="1134" w:header="709" w:footer="567" w:gutter="0"/>
          <w:cols w:space="720"/>
          <w:titlePg/>
          <w:docGrid w:linePitch="360"/>
        </w:sectPr>
      </w:pPr>
    </w:p>
    <w:p w:rsidR="00BE41B2" w:rsidRPr="00EF6DAF" w:rsidRDefault="00BE41B2" w:rsidP="00FE60CC">
      <w:pPr>
        <w:pStyle w:val="HA"/>
        <w:spacing w:after="0"/>
      </w:pPr>
      <w:bookmarkStart w:id="150" w:name="_Toc391554957"/>
      <w:bookmarkStart w:id="151" w:name="_Toc2154196"/>
      <w:bookmarkStart w:id="152" w:name="_Toc381101174"/>
      <w:r w:rsidRPr="00EF6DAF">
        <w:lastRenderedPageBreak/>
        <w:t xml:space="preserve">Appendix </w:t>
      </w:r>
      <w:r w:rsidR="00DC0410" w:rsidRPr="00EF6DAF">
        <w:t xml:space="preserve">10 </w:t>
      </w:r>
      <w:r w:rsidRPr="00EF6DAF">
        <w:t xml:space="preserve">- Case study: Ecological </w:t>
      </w:r>
      <w:r w:rsidR="002653DE" w:rsidRPr="00EF6DAF">
        <w:t xml:space="preserve">Vegetation Classes </w:t>
      </w:r>
      <w:r w:rsidRPr="00EF6DAF">
        <w:t xml:space="preserve">(EVCs) and previous infestations of </w:t>
      </w:r>
      <w:r w:rsidRPr="00EF6DAF">
        <w:rPr>
          <w:i/>
        </w:rPr>
        <w:t xml:space="preserve">Cylindropuntia </w:t>
      </w:r>
      <w:r w:rsidR="00BF0CAC" w:rsidRPr="00EF6DAF">
        <w:rPr>
          <w:i/>
        </w:rPr>
        <w:t>pallida</w:t>
      </w:r>
      <w:r w:rsidRPr="00EF6DAF">
        <w:rPr>
          <w:i/>
        </w:rPr>
        <w:t xml:space="preserve"> </w:t>
      </w:r>
      <w:r w:rsidRPr="00EF6DAF">
        <w:t>(White-spined Hudson Pear) at the Ouyen State Forest</w:t>
      </w:r>
      <w:bookmarkEnd w:id="150"/>
      <w:bookmarkEnd w:id="151"/>
    </w:p>
    <w:p w:rsidR="00F67DB8" w:rsidRDefault="00F67DB8" w:rsidP="00483D4A">
      <w:pPr>
        <w:pStyle w:val="Caption"/>
        <w:rPr>
          <w:rFonts w:asciiTheme="minorHAnsi" w:hAnsiTheme="minorHAnsi" w:cstheme="minorHAnsi"/>
        </w:rPr>
      </w:pPr>
      <w:r>
        <w:rPr>
          <w:rFonts w:asciiTheme="minorHAnsi" w:hAnsiTheme="minorHAnsi" w:cstheme="minorHAnsi"/>
        </w:rPr>
        <w:t>[aerial photo]</w:t>
      </w:r>
    </w:p>
    <w:p w:rsidR="00BF3556" w:rsidRPr="00EF6DAF" w:rsidRDefault="00483D4A" w:rsidP="00483D4A">
      <w:pPr>
        <w:pStyle w:val="Caption"/>
        <w:rPr>
          <w:rFonts w:asciiTheme="minorHAnsi" w:hAnsiTheme="minorHAnsi" w:cstheme="minorHAnsi"/>
        </w:rPr>
      </w:pPr>
      <w:r w:rsidRPr="00EF6DAF">
        <w:rPr>
          <w:rFonts w:asciiTheme="minorHAnsi" w:hAnsiTheme="minorHAnsi" w:cstheme="minorHAnsi"/>
        </w:rPr>
        <w:t>Figure 1</w:t>
      </w:r>
      <w:r w:rsidR="00E67D99" w:rsidRPr="00EF6DAF">
        <w:rPr>
          <w:rFonts w:asciiTheme="minorHAnsi" w:hAnsiTheme="minorHAnsi" w:cstheme="minorHAnsi"/>
        </w:rPr>
        <w:t>5 -</w:t>
      </w:r>
      <w:r w:rsidRPr="00EF6DAF">
        <w:rPr>
          <w:rFonts w:asciiTheme="minorHAnsi" w:hAnsiTheme="minorHAnsi" w:cstheme="minorHAnsi"/>
        </w:rPr>
        <w:t xml:space="preserve"> E</w:t>
      </w:r>
      <w:r w:rsidR="00BF3556" w:rsidRPr="00EF6DAF">
        <w:rPr>
          <w:rFonts w:asciiTheme="minorHAnsi" w:hAnsiTheme="minorHAnsi" w:cstheme="minorHAnsi"/>
        </w:rPr>
        <w:t xml:space="preserve">cological </w:t>
      </w:r>
      <w:r w:rsidRPr="00EF6DAF">
        <w:rPr>
          <w:rFonts w:asciiTheme="minorHAnsi" w:hAnsiTheme="minorHAnsi" w:cstheme="minorHAnsi"/>
        </w:rPr>
        <w:t>V</w:t>
      </w:r>
      <w:r w:rsidR="00BF3556" w:rsidRPr="00EF6DAF">
        <w:rPr>
          <w:rFonts w:asciiTheme="minorHAnsi" w:hAnsiTheme="minorHAnsi" w:cstheme="minorHAnsi"/>
        </w:rPr>
        <w:t xml:space="preserve">egetation </w:t>
      </w:r>
      <w:r w:rsidRPr="00EF6DAF">
        <w:rPr>
          <w:rFonts w:asciiTheme="minorHAnsi" w:hAnsiTheme="minorHAnsi" w:cstheme="minorHAnsi"/>
        </w:rPr>
        <w:t>C</w:t>
      </w:r>
      <w:r w:rsidR="00BF3556" w:rsidRPr="00EF6DAF">
        <w:rPr>
          <w:rFonts w:asciiTheme="minorHAnsi" w:hAnsiTheme="minorHAnsi" w:cstheme="minorHAnsi"/>
        </w:rPr>
        <w:t>ommunitie</w:t>
      </w:r>
      <w:r w:rsidRPr="00EF6DAF">
        <w:rPr>
          <w:rFonts w:asciiTheme="minorHAnsi" w:hAnsiTheme="minorHAnsi" w:cstheme="minorHAnsi"/>
        </w:rPr>
        <w:t xml:space="preserve">s and previous infestations of </w:t>
      </w:r>
      <w:r w:rsidR="00BF3556" w:rsidRPr="00EF6DAF">
        <w:rPr>
          <w:rFonts w:asciiTheme="minorHAnsi" w:hAnsiTheme="minorHAnsi" w:cstheme="minorHAnsi"/>
          <w:i/>
        </w:rPr>
        <w:t xml:space="preserve">Cylindropuntia </w:t>
      </w:r>
      <w:r w:rsidR="00BF0CAC" w:rsidRPr="00EF6DAF">
        <w:rPr>
          <w:rFonts w:asciiTheme="minorHAnsi" w:hAnsiTheme="minorHAnsi" w:cstheme="minorHAnsi"/>
          <w:i/>
        </w:rPr>
        <w:t>pallida</w:t>
      </w:r>
      <w:r w:rsidRPr="00EF6DAF">
        <w:rPr>
          <w:rFonts w:asciiTheme="minorHAnsi" w:hAnsiTheme="minorHAnsi" w:cstheme="minorHAnsi"/>
        </w:rPr>
        <w:t xml:space="preserve"> </w:t>
      </w:r>
      <w:r w:rsidR="008B2DB7" w:rsidRPr="00EF6DAF">
        <w:rPr>
          <w:rFonts w:asciiTheme="minorHAnsi" w:hAnsiTheme="minorHAnsi" w:cstheme="minorHAnsi"/>
        </w:rPr>
        <w:t xml:space="preserve">(formerly </w:t>
      </w:r>
      <w:r w:rsidR="008B2DB7" w:rsidRPr="00EF6DAF">
        <w:rPr>
          <w:rFonts w:asciiTheme="minorHAnsi" w:hAnsiTheme="minorHAnsi" w:cstheme="minorHAnsi"/>
          <w:i/>
        </w:rPr>
        <w:t>C. rosea</w:t>
      </w:r>
      <w:r w:rsidR="008B2DB7" w:rsidRPr="00EF6DAF">
        <w:rPr>
          <w:rFonts w:asciiTheme="minorHAnsi" w:hAnsiTheme="minorHAnsi" w:cstheme="minorHAnsi"/>
        </w:rPr>
        <w:t xml:space="preserve"> as stated in the map legend) </w:t>
      </w:r>
      <w:r w:rsidRPr="00EF6DAF">
        <w:rPr>
          <w:rFonts w:asciiTheme="minorHAnsi" w:hAnsiTheme="minorHAnsi" w:cstheme="minorHAnsi"/>
        </w:rPr>
        <w:t>in Ouyen State Forest</w:t>
      </w:r>
      <w:r w:rsidR="00922651" w:rsidRPr="00EF6DAF">
        <w:rPr>
          <w:rFonts w:asciiTheme="minorHAnsi" w:hAnsiTheme="minorHAnsi" w:cstheme="minorHAnsi"/>
        </w:rPr>
        <w:t>.</w:t>
      </w:r>
      <w:bookmarkStart w:id="153" w:name="_Toc391554959"/>
      <w:r w:rsidR="00AE1266" w:rsidRPr="00EF6DAF">
        <w:rPr>
          <w:rFonts w:asciiTheme="minorHAnsi" w:hAnsiTheme="minorHAnsi" w:cstheme="minorHAnsi"/>
        </w:rPr>
        <w:t xml:space="preserve"> Digital mapping compilation by Bec James, DELWP.</w:t>
      </w:r>
    </w:p>
    <w:p w:rsidR="00483D4A" w:rsidRPr="00EF6DAF" w:rsidRDefault="00483D4A" w:rsidP="00483D4A">
      <w:pPr>
        <w:pStyle w:val="Caption"/>
        <w:rPr>
          <w:rFonts w:asciiTheme="minorHAnsi" w:hAnsiTheme="minorHAnsi" w:cstheme="minorHAnsi"/>
        </w:rPr>
      </w:pPr>
      <w:r w:rsidRPr="00EF6DAF">
        <w:rPr>
          <w:rFonts w:asciiTheme="minorHAnsi" w:hAnsiTheme="minorHAnsi" w:cstheme="minorHAnsi"/>
        </w:rPr>
        <w:br w:type="page"/>
      </w:r>
    </w:p>
    <w:p w:rsidR="00BE41B2" w:rsidRPr="00EF6DAF" w:rsidRDefault="00BE41B2" w:rsidP="00FE60CC">
      <w:pPr>
        <w:pStyle w:val="HA"/>
        <w:spacing w:after="0"/>
      </w:pPr>
      <w:bookmarkStart w:id="154" w:name="_Toc2154197"/>
      <w:r w:rsidRPr="00EF6DAF">
        <w:lastRenderedPageBreak/>
        <w:t xml:space="preserve">Appendix </w:t>
      </w:r>
      <w:r w:rsidR="00DC0410" w:rsidRPr="00EF6DAF">
        <w:t xml:space="preserve">11 </w:t>
      </w:r>
      <w:r w:rsidRPr="00EF6DAF">
        <w:t xml:space="preserve">- Case study: </w:t>
      </w:r>
      <w:r w:rsidR="00BA66FE" w:rsidRPr="00EF6DAF">
        <w:t xml:space="preserve">identified </w:t>
      </w:r>
      <w:r w:rsidRPr="00EF6DAF">
        <w:t xml:space="preserve">and mapped search areas for delimiting survey of </w:t>
      </w:r>
      <w:r w:rsidRPr="00EF6DAF">
        <w:rPr>
          <w:i/>
        </w:rPr>
        <w:t xml:space="preserve">Cylindropuntia </w:t>
      </w:r>
      <w:r w:rsidR="00BF0CAC" w:rsidRPr="00EF6DAF">
        <w:rPr>
          <w:i/>
        </w:rPr>
        <w:t>pallida</w:t>
      </w:r>
      <w:r w:rsidRPr="00EF6DAF">
        <w:rPr>
          <w:i/>
        </w:rPr>
        <w:t xml:space="preserve"> </w:t>
      </w:r>
      <w:r w:rsidRPr="00EF6DAF">
        <w:t>(White-spined Hudson Pear) at the Ouyen State Forest</w:t>
      </w:r>
      <w:bookmarkEnd w:id="153"/>
      <w:bookmarkEnd w:id="154"/>
    </w:p>
    <w:p w:rsidR="00BE41B2" w:rsidRPr="00EF6DAF" w:rsidRDefault="00F67DB8" w:rsidP="00BF3556">
      <w:pPr>
        <w:pStyle w:val="Body2"/>
        <w:rPr>
          <w:rFonts w:asciiTheme="minorHAnsi" w:hAnsiTheme="minorHAnsi" w:cstheme="minorHAnsi"/>
          <w:highlight w:val="yellow"/>
        </w:rPr>
      </w:pPr>
      <w:r>
        <w:rPr>
          <w:rFonts w:asciiTheme="minorHAnsi" w:hAnsiTheme="minorHAnsi" w:cstheme="minorHAnsi"/>
          <w:noProof/>
          <w:lang w:eastAsia="en-AU"/>
        </w:rPr>
        <w:t>[aerial photo]</w:t>
      </w:r>
    </w:p>
    <w:p w:rsidR="00BE41B2" w:rsidRPr="00EF6DAF" w:rsidRDefault="00BF3556" w:rsidP="0000211F">
      <w:pPr>
        <w:pStyle w:val="Caption"/>
        <w:rPr>
          <w:rFonts w:asciiTheme="minorHAnsi" w:hAnsiTheme="minorHAnsi" w:cstheme="minorHAnsi"/>
          <w:highlight w:val="yellow"/>
        </w:rPr>
        <w:sectPr w:rsidR="00BE41B2" w:rsidRPr="00EF6DAF" w:rsidSect="000E044D">
          <w:pgSz w:w="16839" w:h="11907" w:orient="landscape" w:code="9"/>
          <w:pgMar w:top="1134" w:right="1134" w:bottom="1134" w:left="1134" w:header="709" w:footer="567" w:gutter="0"/>
          <w:cols w:space="720"/>
          <w:titlePg/>
          <w:docGrid w:linePitch="360"/>
        </w:sectPr>
      </w:pPr>
      <w:r w:rsidRPr="00EF6DAF">
        <w:rPr>
          <w:rFonts w:asciiTheme="minorHAnsi" w:hAnsiTheme="minorHAnsi" w:cstheme="minorHAnsi"/>
        </w:rPr>
        <w:t>Figure 1</w:t>
      </w:r>
      <w:r w:rsidR="00E67D99" w:rsidRPr="00EF6DAF">
        <w:rPr>
          <w:rFonts w:asciiTheme="minorHAnsi" w:hAnsiTheme="minorHAnsi" w:cstheme="minorHAnsi"/>
        </w:rPr>
        <w:t>6 -</w:t>
      </w:r>
      <w:r w:rsidRPr="00EF6DAF">
        <w:rPr>
          <w:rFonts w:asciiTheme="minorHAnsi" w:hAnsiTheme="minorHAnsi" w:cstheme="minorHAnsi"/>
        </w:rPr>
        <w:t xml:space="preserve"> Identified and mapped search areas for delimiting survey of </w:t>
      </w:r>
      <w:r w:rsidRPr="00EF6DAF">
        <w:rPr>
          <w:rFonts w:asciiTheme="minorHAnsi" w:hAnsiTheme="minorHAnsi" w:cstheme="minorHAnsi"/>
          <w:i/>
        </w:rPr>
        <w:t xml:space="preserve">Cylindropuntia </w:t>
      </w:r>
      <w:r w:rsidR="00BF0CAC" w:rsidRPr="00EF6DAF">
        <w:rPr>
          <w:rFonts w:asciiTheme="minorHAnsi" w:hAnsiTheme="minorHAnsi" w:cstheme="minorHAnsi"/>
          <w:i/>
        </w:rPr>
        <w:t>pallida</w:t>
      </w:r>
      <w:r w:rsidRPr="00EF6DAF">
        <w:rPr>
          <w:rFonts w:asciiTheme="minorHAnsi" w:hAnsiTheme="minorHAnsi" w:cstheme="minorHAnsi"/>
        </w:rPr>
        <w:t xml:space="preserve"> </w:t>
      </w:r>
      <w:r w:rsidR="004F0918" w:rsidRPr="00EF6DAF">
        <w:rPr>
          <w:rFonts w:asciiTheme="minorHAnsi" w:hAnsiTheme="minorHAnsi" w:cstheme="minorHAnsi"/>
        </w:rPr>
        <w:t xml:space="preserve">(formerly </w:t>
      </w:r>
      <w:r w:rsidR="004F0918" w:rsidRPr="00EF6DAF">
        <w:rPr>
          <w:rFonts w:asciiTheme="minorHAnsi" w:hAnsiTheme="minorHAnsi" w:cstheme="minorHAnsi"/>
          <w:i/>
        </w:rPr>
        <w:t>C. rosea</w:t>
      </w:r>
      <w:r w:rsidR="004F0918" w:rsidRPr="00EF6DAF">
        <w:rPr>
          <w:rFonts w:asciiTheme="minorHAnsi" w:hAnsiTheme="minorHAnsi" w:cstheme="minorHAnsi"/>
        </w:rPr>
        <w:t xml:space="preserve"> as stated in the map legend) </w:t>
      </w:r>
      <w:r w:rsidRPr="00EF6DAF">
        <w:rPr>
          <w:rFonts w:asciiTheme="minorHAnsi" w:hAnsiTheme="minorHAnsi" w:cstheme="minorHAnsi"/>
        </w:rPr>
        <w:t>in Ouyen State Forest</w:t>
      </w:r>
      <w:r w:rsidR="00922651" w:rsidRPr="00EF6DAF">
        <w:rPr>
          <w:rFonts w:asciiTheme="minorHAnsi" w:hAnsiTheme="minorHAnsi" w:cstheme="minorHAnsi"/>
        </w:rPr>
        <w:t>.</w:t>
      </w:r>
      <w:r w:rsidR="00AE1266" w:rsidRPr="00EF6DAF">
        <w:rPr>
          <w:rFonts w:asciiTheme="minorHAnsi" w:hAnsiTheme="minorHAnsi" w:cstheme="minorHAnsi"/>
        </w:rPr>
        <w:t xml:space="preserve"> Digital mapping compilation by Bec James, DELWP.</w:t>
      </w:r>
    </w:p>
    <w:p w:rsidR="00BE41B2" w:rsidRPr="00EF6DAF" w:rsidRDefault="00BE41B2" w:rsidP="00FE60CC">
      <w:pPr>
        <w:pStyle w:val="HA"/>
      </w:pPr>
      <w:bookmarkStart w:id="155" w:name="_Toc391554961"/>
      <w:bookmarkStart w:id="156" w:name="_Toc2154198"/>
      <w:bookmarkEnd w:id="152"/>
      <w:r w:rsidRPr="00EF6DAF">
        <w:lastRenderedPageBreak/>
        <w:t>Glossary and abbreviations</w:t>
      </w:r>
      <w:bookmarkEnd w:id="120"/>
      <w:bookmarkEnd w:id="155"/>
      <w:bookmarkEnd w:id="156"/>
    </w:p>
    <w:p w:rsidR="00BE41B2" w:rsidRPr="00EF6DAF" w:rsidRDefault="00BE41B2" w:rsidP="00FE60CC">
      <w:pPr>
        <w:pStyle w:val="HB"/>
      </w:pPr>
      <w:bookmarkStart w:id="157" w:name="_Toc381101193"/>
      <w:bookmarkStart w:id="158" w:name="_Toc391554962"/>
      <w:bookmarkStart w:id="159" w:name="_Toc2154199"/>
      <w:r w:rsidRPr="00EF6DAF">
        <w:t>Glossary</w:t>
      </w:r>
      <w:bookmarkEnd w:id="157"/>
      <w:bookmarkEnd w:id="158"/>
      <w:bookmarkEnd w:id="159"/>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Absent, absence data</w:t>
      </w:r>
      <w:r w:rsidRPr="00EF6DAF">
        <w:rPr>
          <w:rFonts w:asciiTheme="minorHAnsi" w:hAnsiTheme="minorHAnsi" w:cstheme="minorHAnsi"/>
        </w:rPr>
        <w:t xml:space="preserve"> - Locations searched where the weed was not observed (Sheehan </w:t>
      </w:r>
      <w:r w:rsidRPr="00EF6DAF">
        <w:rPr>
          <w:rFonts w:asciiTheme="minorHAnsi" w:hAnsiTheme="minorHAnsi" w:cstheme="minorHAnsi"/>
          <w:i/>
        </w:rPr>
        <w:t>et al</w:t>
      </w:r>
      <w:r w:rsidRPr="00EF6DAF">
        <w:rPr>
          <w:rFonts w:asciiTheme="minorHAnsi" w:hAnsiTheme="minorHAnsi" w:cstheme="minorHAnsi"/>
        </w:rPr>
        <w:t xml:space="preserve">. 2016). These data provide a record of effort expended on searching, help in the planning of future searches, and are useful in quantifying the spread of an infestation over time (MacKenzie </w:t>
      </w:r>
      <w:r w:rsidRPr="00EF6DAF">
        <w:rPr>
          <w:rFonts w:asciiTheme="minorHAnsi" w:hAnsiTheme="minorHAnsi" w:cstheme="minorHAnsi"/>
          <w:i/>
        </w:rPr>
        <w:t>et al</w:t>
      </w:r>
      <w:r w:rsidRPr="00EF6DAF">
        <w:rPr>
          <w:rFonts w:asciiTheme="minorHAnsi" w:hAnsiTheme="minorHAnsi" w:cstheme="minorHAnsi"/>
        </w:rPr>
        <w:t>. 2002).</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Asset-based approach</w:t>
      </w:r>
      <w:r w:rsidRPr="00EF6DAF">
        <w:rPr>
          <w:rFonts w:asciiTheme="minorHAnsi" w:hAnsiTheme="minorHAnsi" w:cstheme="minorHAnsi"/>
        </w:rPr>
        <w:t xml:space="preserve"> - Involves prioritising control actions for a number of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Biodiversity</w:t>
      </w:r>
      <w:r w:rsidRPr="00EF6DAF">
        <w:rPr>
          <w:rFonts w:asciiTheme="minorHAnsi" w:hAnsiTheme="minorHAnsi" w:cstheme="minorHAnsi"/>
        </w:rPr>
        <w:t xml:space="preserve"> - The variety of life forms: the different plants, animals and microorganisms, the genes they contain and the ecosystems they form (Victorian Government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Budbank, bud bank</w:t>
      </w:r>
      <w:r w:rsidRPr="00EF6DAF">
        <w:rPr>
          <w:rFonts w:asciiTheme="minorHAnsi" w:hAnsiTheme="minorHAnsi" w:cstheme="minorHAnsi"/>
        </w:rPr>
        <w:t xml:space="preserve"> - The viable growing points underground (other than seeds) that can grow into new plants e.g. bulbs, rhizomes (Blood and James 2016b).</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Containment</w:t>
      </w:r>
      <w:r w:rsidRPr="00EF6DAF">
        <w:rPr>
          <w:rFonts w:asciiTheme="minorHAnsi" w:hAnsiTheme="minorHAnsi" w:cstheme="minorHAnsi"/>
        </w:rPr>
        <w:t xml:space="preserve"> - The aim of preventing or reducing the spread of invasive species, e.g. by preventing invasions into new areas and eradicating any species that are found outside a defined area or beyond a defined line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Core infestation</w:t>
      </w:r>
      <w:r w:rsidRPr="00EF6DAF">
        <w:rPr>
          <w:rFonts w:asciiTheme="minorHAnsi" w:hAnsiTheme="minorHAnsi" w:cstheme="minorHAnsi"/>
        </w:rPr>
        <w:t xml:space="preserve"> - An established population of a pest animal or weed from which satellite infestations may arise (Victorian Government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Cost-benefit analysis</w:t>
      </w:r>
      <w:r w:rsidRPr="00EF6DAF">
        <w:rPr>
          <w:rFonts w:asciiTheme="minorHAnsi" w:hAnsiTheme="minorHAnsi" w:cstheme="minorHAnsi"/>
        </w:rPr>
        <w:t xml:space="preserve"> - A technique to compare options by analysing the total costs expected for an option versus the total expected benefits, to determine if the benefits outweigh the costs, and to what extent.</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Decision making framework</w:t>
      </w:r>
      <w:r w:rsidRPr="00EF6DAF">
        <w:rPr>
          <w:rFonts w:asciiTheme="minorHAnsi" w:hAnsiTheme="minorHAnsi" w:cstheme="minorHAnsi"/>
        </w:rPr>
        <w:t xml:space="preserve"> - Information organised in such a way to lead the user through a logical step-by-step process to make decisions (Blood and James 2016a).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Delimit, delimiting survey, delimitation</w:t>
      </w:r>
      <w:r w:rsidRPr="00EF6DAF">
        <w:rPr>
          <w:rFonts w:asciiTheme="minorHAnsi" w:hAnsiTheme="minorHAnsi" w:cstheme="minorHAnsi"/>
        </w:rPr>
        <w:t xml:space="preserve"> - The process of determining the full extent of an invasion. This usually involves intensive surveys of areas in which the species is considered likely to be present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Drone</w:t>
      </w:r>
      <w:r w:rsidRPr="00EF6DAF">
        <w:rPr>
          <w:rFonts w:asciiTheme="minorHAnsi" w:hAnsiTheme="minorHAnsi" w:cstheme="minorHAnsi"/>
        </w:rPr>
        <w:t xml:space="preserve"> - </w:t>
      </w:r>
      <w:r w:rsidR="00926DBF" w:rsidRPr="00EF6DAF">
        <w:rPr>
          <w:rFonts w:asciiTheme="minorHAnsi" w:hAnsiTheme="minorHAnsi" w:cstheme="minorHAnsi"/>
        </w:rPr>
        <w:t>S</w:t>
      </w:r>
      <w:r w:rsidRPr="00EF6DAF">
        <w:rPr>
          <w:rFonts w:asciiTheme="minorHAnsi" w:hAnsiTheme="minorHAnsi" w:cstheme="minorHAnsi"/>
        </w:rPr>
        <w:t>ee ‘unmanned aerial aircraft’.</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Early intervention</w:t>
      </w:r>
      <w:r w:rsidRPr="00EF6DAF">
        <w:rPr>
          <w:rFonts w:asciiTheme="minorHAnsi" w:hAnsiTheme="minorHAnsi" w:cstheme="minorHAnsi"/>
        </w:rPr>
        <w:t xml:space="preserve"> - The timely action to prevent a small problem becoming a large one.</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Early invaders, early weed invaders</w:t>
      </w:r>
      <w:r w:rsidRPr="00EF6DAF">
        <w:rPr>
          <w:rFonts w:asciiTheme="minorHAnsi" w:hAnsiTheme="minorHAnsi" w:cstheme="minorHAnsi"/>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Early stage of invasion</w:t>
      </w:r>
      <w:r w:rsidRPr="00EF6DAF">
        <w:rPr>
          <w:rFonts w:asciiTheme="minorHAnsi" w:hAnsiTheme="minorHAnsi" w:cstheme="minorHAnsi"/>
        </w:rPr>
        <w:t xml:space="preserve"> - </w:t>
      </w:r>
      <w:r w:rsidR="00926DBF" w:rsidRPr="00EF6DAF">
        <w:rPr>
          <w:rFonts w:asciiTheme="minorHAnsi" w:hAnsiTheme="minorHAnsi" w:cstheme="minorHAnsi"/>
        </w:rPr>
        <w:t>S</w:t>
      </w:r>
      <w:r w:rsidRPr="00EF6DAF">
        <w:rPr>
          <w:rFonts w:asciiTheme="minorHAnsi" w:hAnsiTheme="minorHAnsi" w:cstheme="minorHAnsi"/>
        </w:rPr>
        <w:t>ee ‘early invader’.</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Environmental weed</w:t>
      </w:r>
      <w:r w:rsidRPr="00EF6DAF">
        <w:rPr>
          <w:rFonts w:asciiTheme="minorHAnsi" w:hAnsiTheme="minorHAnsi" w:cstheme="minorHAnsi"/>
        </w:rPr>
        <w:t xml:space="preserve"> - Exotic or Australian native plant growing beyond its natural range that has, or has the potential to cause, a detrimental effect on natural values (DSE 2009).</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Eradication</w:t>
      </w:r>
      <w:r w:rsidRPr="00EF6DAF">
        <w:rPr>
          <w:rFonts w:asciiTheme="minorHAnsi" w:hAnsiTheme="minorHAnsi" w:cstheme="minorHAnsi"/>
        </w:rPr>
        <w:t xml:space="preserve"> - The elimination of every single individual (including propagules) of a species from a defined area in which recolonisation is unlikely to occur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Extirpation</w:t>
      </w:r>
      <w:r w:rsidRPr="00EF6DAF">
        <w:rPr>
          <w:rFonts w:asciiTheme="minorHAnsi" w:hAnsiTheme="minorHAnsi" w:cstheme="minorHAnsi"/>
        </w:rPr>
        <w:t xml:space="preserve"> - Denotes local, as opposed to global, elimination of a species (Panetta 2007). For this guide series 'park-scale eradication' is used instead.</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Feasibility of eradication</w:t>
      </w:r>
      <w:r w:rsidRPr="00EF6DAF">
        <w:rPr>
          <w:rFonts w:asciiTheme="minorHAnsi" w:hAnsiTheme="minorHAnsi" w:cstheme="minorHAnsi"/>
        </w:rPr>
        <w:t xml:space="preserve"> - The probability that eradication will be achieved (Blood and James 2016b). All other factors being equal, a potential target that has a low feasibility of eradication will require considerably more effort to eradicate than one having a high eradication feasibility. Ultimately, the assessment of eradication feasibility must take into account the amount of resources that is likely to be available (Panetta 2009).</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lastRenderedPageBreak/>
        <w:t>General impression of size and texture (GIST)</w:t>
      </w:r>
      <w:r w:rsidRPr="00EF6DAF">
        <w:rPr>
          <w:rFonts w:asciiTheme="minorHAnsi" w:hAnsiTheme="minorHAnsi" w:cstheme="minorHAnsi"/>
        </w:rPr>
        <w:t xml:space="preserve"> - A picture formed in our heads as we become more familiar with, in this case, a weed. It makes it easier to instantly recognise the plant when observed in the field (Blood and James 2016a).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Geotagging</w:t>
      </w:r>
      <w:r w:rsidRPr="00EF6DAF">
        <w:rPr>
          <w:rFonts w:asciiTheme="minorHAnsi" w:hAnsiTheme="minorHAnsi" w:cstheme="minorHAnsi"/>
        </w:rPr>
        <w:t xml:space="preserve"> - The process of adding geographical identification metadata to various media such as a geotagged photograph or video, constituting a form of geospatial metadata. These data usually consist of latitude and longitude coordinates, though they can also include altitude, bearing, distance, accuracy data, and place names (Reference viewed online 1/9/2015: https://en.wikipedia.org/wiki/Geotagging).</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Gross infestation area</w:t>
      </w:r>
      <w:r w:rsidRPr="00EF6DAF">
        <w:rPr>
          <w:rFonts w:asciiTheme="minorHAnsi" w:hAnsiTheme="minorHAnsi" w:cstheme="minorHAnsi"/>
        </w:rPr>
        <w:t xml:space="preserve"> - The larger infested area including the net areas that require treatment plus the surrounding area that must be searched in return trips following treatments (Panetta and Timmins 2004).</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Habitat</w:t>
      </w:r>
      <w:r w:rsidRPr="00EF6DAF">
        <w:rPr>
          <w:rFonts w:asciiTheme="minorHAnsi" w:hAnsiTheme="minorHAnsi" w:cstheme="minorHAnsi"/>
        </w:rPr>
        <w:t xml:space="preserve"> - The kind of place in which a plant grows (FloraOnline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Hygiene</w:t>
      </w:r>
      <w:r w:rsidRPr="00EF6DAF">
        <w:rPr>
          <w:rFonts w:asciiTheme="minorHAnsi" w:hAnsiTheme="minorHAnsi" w:cstheme="minorHAnsi"/>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Identification</w:t>
      </w:r>
      <w:r w:rsidRPr="00EF6DAF">
        <w:rPr>
          <w:rFonts w:asciiTheme="minorHAnsi" w:hAnsiTheme="minorHAnsi" w:cstheme="minorHAnsi"/>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Indigenous</w:t>
      </w:r>
      <w:r w:rsidRPr="00EF6DAF">
        <w:rPr>
          <w:rFonts w:asciiTheme="minorHAnsi" w:hAnsiTheme="minorHAnsi" w:cstheme="minorHAnsi"/>
        </w:rPr>
        <w:t xml:space="preserve"> - Native to the area; not introduced (FloraOnline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Invasive plants</w:t>
      </w:r>
      <w:r w:rsidRPr="00EF6DAF">
        <w:rPr>
          <w:rFonts w:asciiTheme="minorHAnsi" w:hAnsiTheme="minorHAnsi" w:cstheme="minorHAnsi"/>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EF6DAF">
        <w:rPr>
          <w:rFonts w:asciiTheme="minorHAnsi" w:hAnsiTheme="minorHAnsi" w:cstheme="minorHAnsi"/>
          <w:i/>
        </w:rPr>
        <w:t>et al</w:t>
      </w:r>
      <w:r w:rsidRPr="00EF6DAF">
        <w:rPr>
          <w:rFonts w:asciiTheme="minorHAnsi" w:hAnsiTheme="minorHAnsi" w:cstheme="minorHAnsi"/>
        </w:rPr>
        <w:t xml:space="preserve">. 2000). </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Land tenure</w:t>
      </w:r>
      <w:r w:rsidRPr="00EF6DAF">
        <w:rPr>
          <w:rFonts w:asciiTheme="minorHAnsi" w:hAnsiTheme="minorHAnsi" w:cstheme="minorHAnsi"/>
        </w:rPr>
        <w:t xml:space="preserve"> - The status of the land e.g. private or Crown land (Blood and James 2016b).</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Look-alikes</w:t>
      </w:r>
      <w:r w:rsidRPr="00EF6DAF">
        <w:rPr>
          <w:rFonts w:asciiTheme="minorHAnsi" w:hAnsiTheme="minorHAnsi" w:cstheme="minorHAnsi"/>
        </w:rPr>
        <w:t xml:space="preserve"> - Plants that look similar and can be confused with another species of plant (Blood and James 2016a).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Monitor</w:t>
      </w:r>
      <w:r w:rsidRPr="00EF6DAF">
        <w:rPr>
          <w:rFonts w:asciiTheme="minorHAnsi" w:hAnsiTheme="minorHAnsi" w:cstheme="minorHAnsi"/>
        </w:rPr>
        <w:t xml:space="preserve"> - To observe and check the local performance of a plant species over a period of time, in order to detect increases in invasiveness and impact should these occur. If practicable, monitoring at yearly intervals is recommended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Native species</w:t>
      </w:r>
      <w:r w:rsidRPr="00EF6DAF">
        <w:rPr>
          <w:rFonts w:asciiTheme="minorHAnsi" w:hAnsiTheme="minorHAnsi" w:cstheme="minorHAnsi"/>
        </w:rPr>
        <w:t xml:space="preserve"> - Species that is believed to have occurred in a specified part of Australia prior to European settlement (Victorian Government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Naturalised plants</w:t>
      </w:r>
      <w:r w:rsidRPr="00EF6DAF">
        <w:rPr>
          <w:rFonts w:asciiTheme="minorHAnsi" w:hAnsiTheme="minorHAnsi" w:cstheme="minorHAnsi"/>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Net infested area, net infestation</w:t>
      </w:r>
      <w:r w:rsidRPr="00EF6DAF">
        <w:rPr>
          <w:rFonts w:asciiTheme="minorHAnsi" w:hAnsiTheme="minorHAnsi" w:cstheme="minorHAnsi"/>
        </w:rPr>
        <w:t xml:space="preserve"> - The area requiring actual treatment (Panetta and Timmins 2004).</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Parcel</w:t>
      </w:r>
      <w:r w:rsidRPr="00EF6DAF">
        <w:rPr>
          <w:rFonts w:asciiTheme="minorHAnsi" w:hAnsiTheme="minorHAnsi" w:cstheme="minorHAnsi"/>
        </w:rPr>
        <w:t xml:space="preserve"> - A defined piece of land.</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Pathogen</w:t>
      </w:r>
      <w:r w:rsidRPr="00EF6DAF">
        <w:rPr>
          <w:rFonts w:asciiTheme="minorHAnsi" w:hAnsiTheme="minorHAnsi" w:cstheme="minorHAnsi"/>
        </w:rPr>
        <w:t xml:space="preserve"> - An infectious agent such as a virus, bacterium, prion, fungus, viroid, or parasite that causes disease in its host (Reference viewed online 3/9/2015: https://en.wikipedia.org/wiki/Pathogen).</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Pathway analysis</w:t>
      </w:r>
      <w:r w:rsidRPr="00EF6DAF">
        <w:rPr>
          <w:rFonts w:asciiTheme="minorHAnsi" w:hAnsiTheme="minorHAnsi" w:cstheme="minorHAnsi"/>
        </w:rPr>
        <w:t xml:space="preserve"> - Identifies the invasion pathways (for both deliberate and accidental introductions), assesses the degree of risk associated with each and the management options needed for high risk pathways. Pathway analysis also identifies weak links in the invasion pathways and the species which use high risk pathways (Downey </w:t>
      </w:r>
      <w:r w:rsidRPr="00EF6DAF">
        <w:rPr>
          <w:rFonts w:asciiTheme="minorHAnsi" w:hAnsiTheme="minorHAnsi" w:cstheme="minorHAnsi"/>
          <w:i/>
        </w:rPr>
        <w:t>et al</w:t>
      </w:r>
      <w:r w:rsidRPr="00EF6DAF">
        <w:rPr>
          <w:rFonts w:asciiTheme="minorHAnsi" w:hAnsiTheme="minorHAnsi" w:cstheme="minorHAnsi"/>
        </w:rPr>
        <w: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Polygon</w:t>
      </w:r>
      <w:r w:rsidRPr="00EF6DAF">
        <w:rPr>
          <w:rFonts w:asciiTheme="minorHAnsi" w:hAnsiTheme="minorHAnsi" w:cstheme="minorHAnsi"/>
        </w:rPr>
        <w:t xml:space="preserve"> - A number of joined spatial points representing an area when the first point is joined to the last (Sheehan </w:t>
      </w:r>
      <w:r w:rsidRPr="00EF6DAF">
        <w:rPr>
          <w:rFonts w:asciiTheme="minorHAnsi" w:hAnsiTheme="minorHAnsi" w:cstheme="minorHAnsi"/>
          <w:i/>
        </w:rPr>
        <w:t>et al</w:t>
      </w:r>
      <w:r w:rsidRPr="00EF6DAF">
        <w:rPr>
          <w:rFonts w:asciiTheme="minorHAnsi" w:hAnsiTheme="minorHAnsi" w:cstheme="minorHAnsi"/>
        </w:rPr>
        <w:t>.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lastRenderedPageBreak/>
        <w:t>Present, presence data</w:t>
      </w:r>
      <w:r w:rsidRPr="00EF6DAF">
        <w:rPr>
          <w:rFonts w:asciiTheme="minorHAnsi" w:hAnsiTheme="minorHAnsi" w:cstheme="minorHAnsi"/>
        </w:rPr>
        <w:t xml:space="preserve"> - Information collected to indicate that, in this case, a weed exists at a location (Sheehan </w:t>
      </w:r>
      <w:r w:rsidRPr="00EF6DAF">
        <w:rPr>
          <w:rFonts w:asciiTheme="minorHAnsi" w:hAnsiTheme="minorHAnsi" w:cstheme="minorHAnsi"/>
          <w:i/>
        </w:rPr>
        <w:t>et al</w:t>
      </w:r>
      <w:r w:rsidRPr="00EF6DAF">
        <w:rPr>
          <w:rFonts w:asciiTheme="minorHAnsi" w:hAnsiTheme="minorHAnsi" w:cstheme="minorHAnsi"/>
        </w:rPr>
        <w:t>.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Prevention</w:t>
      </w:r>
      <w:r w:rsidRPr="00EF6DAF">
        <w:rPr>
          <w:rFonts w:asciiTheme="minorHAnsi" w:hAnsiTheme="minorHAnsi" w:cstheme="minorHAnsi"/>
        </w:rPr>
        <w:t xml:space="preserve"> - Is the act of preventing, to keep from occurring (Delbridge </w:t>
      </w:r>
      <w:r w:rsidRPr="00EF6DAF">
        <w:rPr>
          <w:rFonts w:asciiTheme="minorHAnsi" w:hAnsiTheme="minorHAnsi" w:cstheme="minorHAnsi"/>
          <w:i/>
        </w:rPr>
        <w:t>et al</w:t>
      </w:r>
      <w:r w:rsidRPr="00EF6DAF">
        <w:rPr>
          <w:rFonts w:asciiTheme="minorHAnsi" w:hAnsiTheme="minorHAnsi" w:cstheme="minorHAnsi"/>
        </w:rPr>
        <w:t>. 1998).</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Propagule</w:t>
      </w:r>
      <w:r w:rsidRPr="00EF6DAF">
        <w:rPr>
          <w:rFonts w:asciiTheme="minorHAnsi" w:hAnsiTheme="minorHAnsi" w:cstheme="minorHAnsi"/>
        </w:rPr>
        <w:t xml:space="preserve"> - An independent part of a plant (i.e. a seed or other vegetative structure) that is capable of being dispersed and growing into a new plant (Panetta 2016). </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Public land</w:t>
      </w:r>
      <w:r w:rsidRPr="00EF6DAF">
        <w:rPr>
          <w:rFonts w:asciiTheme="minorHAnsi" w:hAnsiTheme="minorHAnsi" w:cstheme="minorHAnsi"/>
        </w:rPr>
        <w:t xml:space="preserve"> - Land set aside for the use and benefit of the community/public e.g. State forest, national park, public park.</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Riparian</w:t>
      </w:r>
      <w:r w:rsidRPr="00EF6DAF">
        <w:rPr>
          <w:rFonts w:asciiTheme="minorHAnsi" w:hAnsiTheme="minorHAnsi" w:cstheme="minorHAnsi"/>
        </w:rPr>
        <w:t xml:space="preserve"> - Of plants growing by rivers or streams (FloraOnline 2010). </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Risk</w:t>
      </w:r>
      <w:r w:rsidRPr="00EF6DAF">
        <w:rPr>
          <w:rFonts w:asciiTheme="minorHAnsi" w:hAnsiTheme="minorHAnsi" w:cstheme="minorHAnsi"/>
        </w:rPr>
        <w:t xml:space="preserve"> - The chance of something happening that will have an impact on objectives. NOTE: The level of risk (e.g. high, medium or low) is defined by the particular method being used. Estimating the level of risk requires an objective, evidence-based consideration of the likelihood and consequences of a particular set of circumstances (Victorian Government 2010). </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Satellite infestation</w:t>
      </w:r>
      <w:r w:rsidRPr="00EF6DAF">
        <w:rPr>
          <w:rFonts w:asciiTheme="minorHAnsi" w:hAnsiTheme="minorHAnsi" w:cstheme="minorHAnsi"/>
        </w:rPr>
        <w:t xml:space="preserve"> - A potentially eradicable population of a weed arising as a result of spread from an established population (Hester </w:t>
      </w:r>
      <w:r w:rsidRPr="00EF6DAF">
        <w:rPr>
          <w:rFonts w:asciiTheme="minorHAnsi" w:hAnsiTheme="minorHAnsi" w:cstheme="minorHAnsi"/>
          <w:i/>
        </w:rPr>
        <w:t>et al</w:t>
      </w:r>
      <w:r w:rsidRPr="00EF6DAF">
        <w:rPr>
          <w:rFonts w:asciiTheme="minorHAnsi" w:hAnsiTheme="minorHAnsi" w:cstheme="minorHAnsi"/>
        </w:rPr>
        <w: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Search areas</w:t>
      </w:r>
      <w:r w:rsidRPr="00EF6DAF">
        <w:rPr>
          <w:rFonts w:asciiTheme="minorHAnsi" w:hAnsiTheme="minorHAnsi" w:cstheme="minorHAnsi"/>
        </w:rPr>
        <w:t xml:space="preserve"> - The specific area(s) within the site that will be actively searched during the survey for the target weed. These may be vegetation communities, or high risk locations such as roadsides.</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Search, searching</w:t>
      </w:r>
      <w:r w:rsidRPr="00EF6DAF">
        <w:rPr>
          <w:rFonts w:asciiTheme="minorHAnsi" w:hAnsiTheme="minorHAnsi" w:cstheme="minorHAnsi"/>
        </w:rPr>
        <w:t xml:space="preserve"> - The act of looking for something.</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Seedbank, seed bank</w:t>
      </w:r>
      <w:r w:rsidRPr="00EF6DAF">
        <w:rPr>
          <w:rFonts w:asciiTheme="minorHAnsi" w:hAnsiTheme="minorHAnsi" w:cstheme="minorHAnsi"/>
        </w:rPr>
        <w:t xml:space="preserve"> - The accumulated viable seed buried in the soil or in the leaf litter on top of the soil.</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Site</w:t>
      </w:r>
      <w:r w:rsidRPr="00EF6DAF">
        <w:rPr>
          <w:rFonts w:asciiTheme="minorHAnsi" w:hAnsiTheme="minorHAnsi" w:cstheme="minorHAnsi"/>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EF6DAF">
        <w:rPr>
          <w:rFonts w:asciiTheme="minorHAnsi" w:hAnsiTheme="minorHAnsi" w:cstheme="minorHAnsi"/>
          <w:i/>
        </w:rPr>
        <w:t>et al</w:t>
      </w:r>
      <w:r w:rsidRPr="00EF6DAF">
        <w:rPr>
          <w:rFonts w:asciiTheme="minorHAnsi" w:hAnsiTheme="minorHAnsi" w:cstheme="minorHAnsi"/>
        </w:rPr>
        <w:t>.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Surveillance</w:t>
      </w:r>
      <w:r w:rsidRPr="00EF6DAF">
        <w:rPr>
          <w:rFonts w:asciiTheme="minorHAnsi" w:hAnsiTheme="minorHAnsi" w:cstheme="minorHAnsi"/>
        </w:rPr>
        <w:t xml:space="preserve"> - The collection, collation, analysis, interpretation and timely dissemination of information on the presence, distribution or prevalence of pests or diseases and the plants or animals that they affect (Hester </w:t>
      </w:r>
      <w:r w:rsidRPr="00EF6DAF">
        <w:rPr>
          <w:rFonts w:asciiTheme="minorHAnsi" w:hAnsiTheme="minorHAnsi" w:cstheme="minorHAnsi"/>
          <w:i/>
        </w:rPr>
        <w:t>et al</w:t>
      </w:r>
      <w:r w:rsidRPr="00EF6DAF">
        <w:rPr>
          <w:rFonts w:asciiTheme="minorHAnsi" w:hAnsiTheme="minorHAnsi" w:cstheme="minorHAnsi"/>
        </w:rPr>
        <w:t>. 2010).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Targeted survey</w:t>
      </w:r>
      <w:r w:rsidRPr="00EF6DAF">
        <w:rPr>
          <w:rFonts w:asciiTheme="minorHAnsi" w:hAnsiTheme="minorHAnsi" w:cstheme="minorHAnsi"/>
        </w:rPr>
        <w:t xml:space="preserve"> - A detailed, small scale survey that is conducted in areas of a delimiting survey where close attention is required i.e. areas that have had previous infestations of a target weed. It involves having a thorough look for any infestations that may have arisen from a core infestation or would be likely to have been missed (i.e. off road network, secluded area).</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Target survey area</w:t>
      </w:r>
      <w:r w:rsidRPr="00EF6DAF">
        <w:rPr>
          <w:rFonts w:asciiTheme="minorHAnsi" w:hAnsiTheme="minorHAnsi" w:cstheme="minorHAnsi"/>
        </w:rPr>
        <w:t xml:space="preserve"> - An area within the search area that is intensively surveyed (detailed small scale survey), especially during delimiting surveys (Sheehan </w:t>
      </w:r>
      <w:r w:rsidRPr="00EF6DAF">
        <w:rPr>
          <w:rFonts w:asciiTheme="minorHAnsi" w:hAnsiTheme="minorHAnsi" w:cstheme="minorHAnsi"/>
          <w:i/>
        </w:rPr>
        <w:t>et al</w:t>
      </w:r>
      <w:r w:rsidRPr="00EF6DAF">
        <w:rPr>
          <w:rFonts w:asciiTheme="minorHAnsi" w:hAnsiTheme="minorHAnsi" w:cstheme="minorHAnsi"/>
        </w:rPr>
        <w:t>.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Trace forward, trace back</w:t>
      </w:r>
      <w:r w:rsidRPr="00EF6DAF">
        <w:rPr>
          <w:rFonts w:asciiTheme="minorHAnsi" w:hAnsiTheme="minorHAnsi" w:cstheme="minorHAnsi"/>
        </w:rPr>
        <w:t xml:space="preserve"> - Trace forward and trace back are usually related to human assisted transport of weeds, both deliberate and unintentional. Trace forward considers where the weed might have been moved on to from the detected infestation. Trace back considers where did the detected infestation come from and how did it get here? These terms are more commonly used during biosecurity emergency responses but can also be used by public land managers when considering the arrival or spread of weeds into and from a public land area. Tracing unassisted dispersal by means such as wind, water or wildlife is usually concerned with much shorter distances and is a component of delimitation (Nigel Ainsworth DEDJTR pers comm, 4/9/2015).</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Transect</w:t>
      </w:r>
      <w:r w:rsidRPr="00EF6DAF">
        <w:rPr>
          <w:rFonts w:asciiTheme="minorHAnsi" w:hAnsiTheme="minorHAnsi" w:cstheme="minorHAnsi"/>
        </w:rPr>
        <w:t xml:space="preserve"> - A straight line used during surveys.</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Treatment</w:t>
      </w:r>
      <w:r w:rsidRPr="00EF6DAF">
        <w:rPr>
          <w:rFonts w:asciiTheme="minorHAnsi" w:hAnsiTheme="minorHAnsi" w:cstheme="minorHAnsi"/>
        </w:rPr>
        <w:t xml:space="preserve"> - Is a technique applied to a weed to kill or reduce the vigour of the weed and/or its propagules.</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Unmanned aerial vehicle</w:t>
      </w:r>
      <w:r w:rsidRPr="00EF6DAF">
        <w:rPr>
          <w:rFonts w:asciiTheme="minorHAnsi" w:hAnsiTheme="minorHAnsi" w:cstheme="minorHAnsi"/>
        </w:rPr>
        <w:t xml:space="preserve"> - An aircraft without a human pilot onboard. Its flight is controlled remotely by a person or autonomously by onboard computers. Also known as drones or remotely piloted aircraft (Reference viewed online 3/9/2015: https://en.wikipedia.org/wiki/Unmanned_aerial_vehicle).</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Vector</w:t>
      </w:r>
      <w:r w:rsidRPr="00EF6DAF">
        <w:rPr>
          <w:rFonts w:asciiTheme="minorHAnsi" w:hAnsiTheme="minorHAnsi" w:cstheme="minorHAnsi"/>
        </w:rPr>
        <w:t xml:space="preserve"> - Something that carries, in this case, weed propagules (Sheehan </w:t>
      </w:r>
      <w:r w:rsidRPr="00EF6DAF">
        <w:rPr>
          <w:rFonts w:asciiTheme="minorHAnsi" w:hAnsiTheme="minorHAnsi" w:cstheme="minorHAnsi"/>
          <w:i/>
        </w:rPr>
        <w:t>et al</w:t>
      </w:r>
      <w:r w:rsidRPr="00EF6DAF">
        <w:rPr>
          <w:rFonts w:asciiTheme="minorHAnsi" w:hAnsiTheme="minorHAnsi" w:cstheme="minorHAnsi"/>
        </w:rPr>
        <w:t>. 2016).</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lastRenderedPageBreak/>
        <w:t>Verify, verified, verification</w:t>
      </w:r>
      <w:r w:rsidRPr="00EF6DAF">
        <w:rPr>
          <w:rFonts w:asciiTheme="minorHAnsi" w:hAnsiTheme="minorHAnsi" w:cstheme="minorHAnsi"/>
        </w:rPr>
        <w:t xml:space="preserve"> - Confirming the correct identification and name for a plant through the collection of a specimen, and submission to a herbarium.</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Weed</w:t>
      </w:r>
      <w:r w:rsidRPr="00EF6DAF">
        <w:rPr>
          <w:rFonts w:asciiTheme="minorHAnsi" w:hAnsiTheme="minorHAnsi" w:cstheme="minorHAnsi"/>
        </w:rPr>
        <w:t xml:space="preserve"> - Plants (not necessarily alien) that grow in sites where they are not wanted and which usually have detectable economic or environmental effects (synonyms: plant pests, harmful species, problem plants) (Richardson </w:t>
      </w:r>
      <w:r w:rsidRPr="00EF6DAF">
        <w:rPr>
          <w:rFonts w:asciiTheme="minorHAnsi" w:hAnsiTheme="minorHAnsi" w:cstheme="minorHAnsi"/>
          <w:i/>
        </w:rPr>
        <w:t>et al</w:t>
      </w:r>
      <w:r w:rsidRPr="00EF6DAF">
        <w:rPr>
          <w:rFonts w:asciiTheme="minorHAnsi" w:hAnsiTheme="minorHAnsi" w:cstheme="minorHAnsi"/>
        </w:rPr>
        <w:t>. 2000).</w:t>
      </w:r>
    </w:p>
    <w:p w:rsidR="00CF5D87" w:rsidRPr="00EF6DAF" w:rsidRDefault="00CF5D87" w:rsidP="00CF5D87">
      <w:pPr>
        <w:pStyle w:val="Body2"/>
        <w:rPr>
          <w:rFonts w:asciiTheme="minorHAnsi" w:hAnsiTheme="minorHAnsi" w:cstheme="minorHAnsi"/>
        </w:rPr>
      </w:pPr>
      <w:r w:rsidRPr="00EF6DAF">
        <w:rPr>
          <w:rFonts w:asciiTheme="minorHAnsi" w:hAnsiTheme="minorHAnsi" w:cstheme="minorHAnsi"/>
          <w:b/>
        </w:rPr>
        <w:t>Weeds at the early stage of invasion</w:t>
      </w:r>
      <w:r w:rsidRPr="00EF6DAF">
        <w:rPr>
          <w:rFonts w:asciiTheme="minorHAnsi" w:hAnsiTheme="minorHAnsi" w:cstheme="minorHAnsi"/>
        </w:rPr>
        <w:t xml:space="preserve"> - See ‘early invaders’.</w:t>
      </w:r>
    </w:p>
    <w:p w:rsidR="00BE41B2" w:rsidRPr="00EF6DAF" w:rsidRDefault="00BE41B2" w:rsidP="0000211F">
      <w:pPr>
        <w:pStyle w:val="Body2"/>
        <w:rPr>
          <w:rFonts w:asciiTheme="minorHAnsi" w:hAnsiTheme="minorHAnsi" w:cstheme="minorHAnsi"/>
        </w:rPr>
      </w:pPr>
    </w:p>
    <w:p w:rsidR="003B177A" w:rsidRDefault="003B177A">
      <w:pPr>
        <w:rPr>
          <w:rFonts w:asciiTheme="minorHAnsi" w:hAnsiTheme="minorHAnsi" w:cstheme="minorHAnsi"/>
          <w:b/>
          <w:color w:val="00B2A9" w:themeColor="text2"/>
          <w:sz w:val="28"/>
        </w:rPr>
      </w:pPr>
      <w:bookmarkStart w:id="160" w:name="_Toc381101194"/>
      <w:bookmarkStart w:id="161" w:name="_Toc391554963"/>
      <w:r>
        <w:br w:type="page"/>
      </w:r>
    </w:p>
    <w:p w:rsidR="00BE41B2" w:rsidRPr="00EF6DAF" w:rsidRDefault="00BE41B2" w:rsidP="00FE60CC">
      <w:pPr>
        <w:pStyle w:val="HB"/>
      </w:pPr>
      <w:bookmarkStart w:id="162" w:name="_Toc2154200"/>
      <w:r w:rsidRPr="00EF6DAF">
        <w:lastRenderedPageBreak/>
        <w:t>Abbreviations</w:t>
      </w:r>
      <w:bookmarkEnd w:id="160"/>
      <w:bookmarkEnd w:id="161"/>
      <w:bookmarkEnd w:id="162"/>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ALA</w:t>
      </w:r>
      <w:r w:rsidRPr="00EF6DAF">
        <w:rPr>
          <w:rFonts w:asciiTheme="minorHAnsi" w:hAnsiTheme="minorHAnsi" w:cstheme="minorHAnsi"/>
        </w:rPr>
        <w:tab/>
        <w:t>Atlas of Living Australia</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APC</w:t>
      </w:r>
      <w:r w:rsidRPr="00EF6DAF">
        <w:rPr>
          <w:rFonts w:asciiTheme="minorHAnsi" w:hAnsiTheme="minorHAnsi" w:cstheme="minorHAnsi"/>
        </w:rPr>
        <w:tab/>
        <w:t>Australian Plant Census</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APNI</w:t>
      </w:r>
      <w:r w:rsidRPr="00EF6DAF">
        <w:rPr>
          <w:rFonts w:asciiTheme="minorHAnsi" w:hAnsiTheme="minorHAnsi" w:cstheme="minorHAnsi"/>
        </w:rPr>
        <w:tab/>
        <w:t>Australian Plant Names Index</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app</w:t>
      </w:r>
      <w:r w:rsidRPr="00EF6DAF">
        <w:rPr>
          <w:rFonts w:asciiTheme="minorHAnsi" w:hAnsiTheme="minorHAnsi" w:cstheme="minorHAnsi"/>
        </w:rPr>
        <w:tab/>
        <w:t>application</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AVH </w:t>
      </w:r>
      <w:r w:rsidRPr="00EF6DAF">
        <w:rPr>
          <w:rFonts w:asciiTheme="minorHAnsi" w:hAnsiTheme="minorHAnsi" w:cstheme="minorHAnsi"/>
        </w:rPr>
        <w:tab/>
        <w:t>Australia's Virtual Herbarium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CaLP </w:t>
      </w:r>
      <w:r w:rsidRPr="00EF6DAF">
        <w:rPr>
          <w:rFonts w:asciiTheme="minorHAnsi" w:hAnsiTheme="minorHAnsi" w:cstheme="minorHAnsi"/>
        </w:rPr>
        <w:tab/>
        <w:t>Catchment and Land Protection</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CLM</w:t>
      </w:r>
      <w:r w:rsidRPr="00EF6DAF">
        <w:rPr>
          <w:rFonts w:asciiTheme="minorHAnsi" w:hAnsiTheme="minorHAnsi" w:cstheme="minorHAnsi"/>
        </w:rPr>
        <w:tab/>
        <w:t>Crown Land Manager</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CSC </w:t>
      </w:r>
      <w:r w:rsidRPr="00EF6DAF">
        <w:rPr>
          <w:rFonts w:asciiTheme="minorHAnsi" w:hAnsiTheme="minorHAnsi" w:cstheme="minorHAnsi"/>
        </w:rPr>
        <w:tab/>
        <w:t>Customer Service Centre</w:t>
      </w:r>
    </w:p>
    <w:p w:rsidR="00563A02" w:rsidRPr="00D85410" w:rsidRDefault="00563A02" w:rsidP="00563A02">
      <w:pPr>
        <w:pStyle w:val="Body2"/>
        <w:tabs>
          <w:tab w:val="left" w:pos="1701"/>
        </w:tabs>
        <w:spacing w:after="60"/>
        <w:ind w:left="1701" w:hanging="1701"/>
        <w:rPr>
          <w:rFonts w:ascii="Arial" w:hAnsi="Arial"/>
        </w:rPr>
      </w:pPr>
      <w:r>
        <w:rPr>
          <w:rFonts w:ascii="Arial" w:hAnsi="Arial"/>
        </w:rPr>
        <w:t>DEDJTR</w:t>
      </w:r>
      <w:r w:rsidRPr="00D85410">
        <w:rPr>
          <w:rFonts w:ascii="Arial" w:hAnsi="Arial"/>
        </w:rPr>
        <w:tab/>
        <w:t>Department of Economic Development, Jobs, Transport and Resources</w:t>
      </w:r>
      <w:r>
        <w:rPr>
          <w:rFonts w:ascii="Arial" w:hAnsi="Arial"/>
        </w:rPr>
        <w:t xml:space="preserve"> </w:t>
      </w:r>
      <w:r w:rsidRPr="00E72D88">
        <w:rPr>
          <w:rFonts w:ascii="Arial" w:hAnsi="Arial"/>
        </w:rPr>
        <w:t>(to be replaced by DJPR on 1 January 2019)</w:t>
      </w:r>
    </w:p>
    <w:p w:rsidR="00563A02" w:rsidRDefault="00563A02" w:rsidP="00563A02">
      <w:pPr>
        <w:pStyle w:val="Body2"/>
        <w:tabs>
          <w:tab w:val="left" w:pos="1701"/>
        </w:tabs>
        <w:spacing w:after="60"/>
        <w:rPr>
          <w:rFonts w:ascii="Arial" w:hAnsi="Arial"/>
        </w:rPr>
      </w:pPr>
      <w:r w:rsidRPr="00D85410">
        <w:rPr>
          <w:rFonts w:ascii="Arial" w:hAnsi="Arial"/>
        </w:rPr>
        <w:t>DELWP</w:t>
      </w:r>
      <w:r w:rsidRPr="00D85410">
        <w:rPr>
          <w:rFonts w:ascii="Arial" w:hAnsi="Arial"/>
        </w:rPr>
        <w:tab/>
        <w:t>Department of Environment, Land, Water and Planning</w:t>
      </w:r>
    </w:p>
    <w:p w:rsidR="00563A02" w:rsidRPr="00D85410" w:rsidRDefault="00563A02" w:rsidP="00563A02">
      <w:pPr>
        <w:pStyle w:val="Body2"/>
        <w:tabs>
          <w:tab w:val="left" w:pos="1701"/>
        </w:tabs>
        <w:spacing w:after="60"/>
        <w:rPr>
          <w:rFonts w:ascii="Arial" w:hAnsi="Arial"/>
        </w:rPr>
      </w:pPr>
      <w:r>
        <w:rPr>
          <w:rFonts w:ascii="Arial" w:hAnsi="Arial"/>
        </w:rPr>
        <w:t>DJPR</w:t>
      </w:r>
      <w:r>
        <w:rPr>
          <w:rFonts w:ascii="Arial" w:hAnsi="Arial"/>
        </w:rPr>
        <w:tab/>
        <w:t>Department of Jobs, Precincts and Regions (to replace DEDJTR 1 January 2019)</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DMF</w:t>
      </w:r>
      <w:r w:rsidRPr="00EF6DAF">
        <w:rPr>
          <w:rFonts w:asciiTheme="minorHAnsi" w:hAnsiTheme="minorHAnsi" w:cstheme="minorHAnsi"/>
        </w:rPr>
        <w:tab/>
        <w:t>decision making framework</w:t>
      </w:r>
    </w:p>
    <w:p w:rsidR="003B177A" w:rsidRPr="00D85410" w:rsidRDefault="003B177A" w:rsidP="003B177A">
      <w:pPr>
        <w:pStyle w:val="Body2"/>
        <w:tabs>
          <w:tab w:val="left" w:pos="1701"/>
        </w:tabs>
        <w:spacing w:after="60"/>
        <w:rPr>
          <w:rFonts w:ascii="Arial" w:hAnsi="Arial"/>
        </w:rPr>
      </w:pPr>
      <w:r w:rsidRPr="00D85410">
        <w:rPr>
          <w:rFonts w:ascii="Arial" w:hAnsi="Arial"/>
        </w:rPr>
        <w:t>Ecodev</w:t>
      </w:r>
      <w:r>
        <w:rPr>
          <w:rFonts w:ascii="Arial" w:hAnsi="Arial"/>
        </w:rPr>
        <w:tab/>
        <w:t>URL abbreviation for DEDJTR</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EIS </w:t>
      </w:r>
      <w:r w:rsidRPr="00EF6DAF">
        <w:rPr>
          <w:rFonts w:asciiTheme="minorHAnsi" w:hAnsiTheme="minorHAnsi" w:cstheme="minorHAnsi"/>
        </w:rPr>
        <w:tab/>
        <w:t>Environmental Information System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EPIRB</w:t>
      </w:r>
      <w:r w:rsidRPr="00EF6DAF">
        <w:rPr>
          <w:rFonts w:asciiTheme="minorHAnsi" w:hAnsiTheme="minorHAnsi" w:cstheme="minorHAnsi"/>
        </w:rPr>
        <w:tab/>
        <w:t>Emergency Position Indicating Radio Beacon</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i/>
        </w:rPr>
        <w:t>et al</w:t>
      </w:r>
      <w:r w:rsidRPr="00EF6DAF">
        <w:rPr>
          <w:rFonts w:asciiTheme="minorHAnsi" w:hAnsiTheme="minorHAnsi" w:cstheme="minorHAnsi"/>
        </w:rPr>
        <w:t>.</w:t>
      </w:r>
      <w:r w:rsidRPr="00EF6DAF">
        <w:rPr>
          <w:rFonts w:asciiTheme="minorHAnsi" w:hAnsiTheme="minorHAnsi" w:cstheme="minorHAnsi"/>
        </w:rPr>
        <w:tab/>
        <w:t>et alia</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EVC</w:t>
      </w:r>
      <w:r w:rsidRPr="00EF6DAF">
        <w:rPr>
          <w:rFonts w:asciiTheme="minorHAnsi" w:hAnsiTheme="minorHAnsi" w:cstheme="minorHAnsi"/>
        </w:rPr>
        <w:tab/>
        <w:t>Ecological Vegetation Class</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FIS </w:t>
      </w:r>
      <w:r w:rsidRPr="00EF6DAF">
        <w:rPr>
          <w:rFonts w:asciiTheme="minorHAnsi" w:hAnsiTheme="minorHAnsi" w:cstheme="minorHAnsi"/>
        </w:rPr>
        <w:tab/>
        <w:t>Flora Information System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GBIF</w:t>
      </w:r>
      <w:r w:rsidRPr="00EF6DAF">
        <w:rPr>
          <w:rFonts w:asciiTheme="minorHAnsi" w:hAnsiTheme="minorHAnsi" w:cstheme="minorHAnsi"/>
        </w:rPr>
        <w:tab/>
        <w:t>Global Biodiversity Information Facility</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GDA</w:t>
      </w:r>
      <w:r w:rsidRPr="00EF6DAF">
        <w:rPr>
          <w:rFonts w:asciiTheme="minorHAnsi" w:hAnsiTheme="minorHAnsi" w:cstheme="minorHAnsi"/>
        </w:rPr>
        <w:tab/>
        <w:t>Geocentric Datum of Australia</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GIS </w:t>
      </w:r>
      <w:r w:rsidRPr="00EF6DAF">
        <w:rPr>
          <w:rFonts w:asciiTheme="minorHAnsi" w:hAnsiTheme="minorHAnsi" w:cstheme="minorHAnsi"/>
        </w:rPr>
        <w:tab/>
        <w:t>Geographic Information System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GIST</w:t>
      </w:r>
      <w:r w:rsidRPr="00EF6DAF">
        <w:rPr>
          <w:rFonts w:asciiTheme="minorHAnsi" w:hAnsiTheme="minorHAnsi" w:cstheme="minorHAnsi"/>
        </w:rPr>
        <w:tab/>
        <w:t>general impression of size and texture</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GPS</w:t>
      </w:r>
      <w:r w:rsidRPr="00EF6DAF">
        <w:rPr>
          <w:rFonts w:asciiTheme="minorHAnsi" w:hAnsiTheme="minorHAnsi" w:cstheme="minorHAnsi"/>
        </w:rPr>
        <w:tab/>
        <w:t>Global Positioning System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id, ID</w:t>
      </w:r>
      <w:r w:rsidRPr="00EF6DAF">
        <w:rPr>
          <w:rFonts w:asciiTheme="minorHAnsi" w:hAnsiTheme="minorHAnsi" w:cstheme="minorHAnsi"/>
        </w:rPr>
        <w:tab/>
        <w:t>identification</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IPMS </w:t>
      </w:r>
      <w:r w:rsidRPr="00EF6DAF">
        <w:rPr>
          <w:rFonts w:asciiTheme="minorHAnsi" w:hAnsiTheme="minorHAnsi" w:cstheme="minorHAnsi"/>
        </w:rPr>
        <w:tab/>
        <w:t>Integrated Pest Management System</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IPNI</w:t>
      </w:r>
      <w:r w:rsidRPr="00EF6DAF">
        <w:rPr>
          <w:rFonts w:asciiTheme="minorHAnsi" w:hAnsiTheme="minorHAnsi" w:cstheme="minorHAnsi"/>
        </w:rPr>
        <w:tab/>
        <w:t>International Plant Names Index</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I-SPEI</w:t>
      </w:r>
      <w:r w:rsidRPr="00EF6DAF">
        <w:rPr>
          <w:rFonts w:asciiTheme="minorHAnsi" w:hAnsiTheme="minorHAnsi" w:cstheme="minorHAnsi"/>
        </w:rPr>
        <w:tab/>
        <w:t xml:space="preserve">Invasive Species Prevention and Early Intervention </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ISSG</w:t>
      </w:r>
      <w:r w:rsidRPr="00EF6DAF">
        <w:rPr>
          <w:rFonts w:asciiTheme="minorHAnsi" w:hAnsiTheme="minorHAnsi" w:cstheme="minorHAnsi"/>
        </w:rPr>
        <w:tab/>
        <w:t>Invasive Species Specialist Group</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IUCN </w:t>
      </w:r>
      <w:r w:rsidRPr="00EF6DAF">
        <w:rPr>
          <w:rFonts w:asciiTheme="minorHAnsi" w:hAnsiTheme="minorHAnsi" w:cstheme="minorHAnsi"/>
        </w:rPr>
        <w:tab/>
        <w:t>International Union for Conservation of Nature</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MGA </w:t>
      </w:r>
      <w:r w:rsidRPr="00EF6DAF">
        <w:rPr>
          <w:rFonts w:asciiTheme="minorHAnsi" w:hAnsiTheme="minorHAnsi" w:cstheme="minorHAnsi"/>
        </w:rPr>
        <w:tab/>
        <w:t>Map Grid of Australia</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OH&amp;S, OHS</w:t>
      </w:r>
      <w:r w:rsidRPr="00EF6DAF">
        <w:rPr>
          <w:rFonts w:asciiTheme="minorHAnsi" w:hAnsiTheme="minorHAnsi" w:cstheme="minorHAnsi"/>
        </w:rPr>
        <w:tab/>
        <w:t>Occupational Health and Safety</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STAR</w:t>
      </w:r>
      <w:r w:rsidRPr="00EF6DAF">
        <w:rPr>
          <w:rFonts w:asciiTheme="minorHAnsi" w:hAnsiTheme="minorHAnsi" w:cstheme="minorHAnsi"/>
        </w:rPr>
        <w:tab/>
        <w:t>Spatial, Temporal, Activity Recorder</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UAV</w:t>
      </w:r>
      <w:r w:rsidRPr="00EF6DAF">
        <w:rPr>
          <w:rFonts w:asciiTheme="minorHAnsi" w:hAnsiTheme="minorHAnsi" w:cstheme="minorHAnsi"/>
        </w:rPr>
        <w:tab/>
        <w:t>unmanned aerial vehicle</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URL</w:t>
      </w:r>
      <w:r w:rsidRPr="00EF6DAF">
        <w:rPr>
          <w:rFonts w:asciiTheme="minorHAnsi" w:hAnsiTheme="minorHAnsi" w:cstheme="minorHAnsi"/>
        </w:rPr>
        <w:tab/>
        <w:t>Uniform Resource Locator</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VBA</w:t>
      </w:r>
      <w:r w:rsidRPr="00EF6DAF">
        <w:rPr>
          <w:rFonts w:asciiTheme="minorHAnsi" w:hAnsiTheme="minorHAnsi" w:cstheme="minorHAnsi"/>
        </w:rPr>
        <w:tab/>
        <w:t>Victorian Biodiversity Atlas</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VRO</w:t>
      </w:r>
      <w:r w:rsidRPr="00EF6DAF">
        <w:rPr>
          <w:rFonts w:asciiTheme="minorHAnsi" w:hAnsiTheme="minorHAnsi" w:cstheme="minorHAnsi"/>
        </w:rPr>
        <w:tab/>
        <w:t>Victorian Resources Online</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Weeds CRC </w:t>
      </w:r>
      <w:r w:rsidRPr="00EF6DAF">
        <w:rPr>
          <w:rFonts w:asciiTheme="minorHAnsi" w:hAnsiTheme="minorHAnsi" w:cstheme="minorHAnsi"/>
        </w:rPr>
        <w:tab/>
        <w:t>Cooperative Research Centre for Australian Weed Management</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WESI Project</w:t>
      </w:r>
      <w:r w:rsidRPr="00EF6DAF">
        <w:rPr>
          <w:rFonts w:asciiTheme="minorHAnsi" w:hAnsiTheme="minorHAnsi" w:cstheme="minorHAnsi"/>
        </w:rPr>
        <w:tab/>
        <w:t>Weeds at the Early Stage of Invasion Project</w:t>
      </w:r>
    </w:p>
    <w:p w:rsidR="00BA3DD6" w:rsidRPr="00EF6DAF" w:rsidRDefault="00BA3DD6" w:rsidP="0000211F">
      <w:pPr>
        <w:pStyle w:val="Body2"/>
        <w:tabs>
          <w:tab w:val="left" w:pos="1701"/>
        </w:tabs>
        <w:spacing w:after="60"/>
        <w:rPr>
          <w:rFonts w:asciiTheme="minorHAnsi" w:hAnsiTheme="minorHAnsi" w:cstheme="minorHAnsi"/>
        </w:rPr>
      </w:pPr>
      <w:r w:rsidRPr="00EF6DAF">
        <w:rPr>
          <w:rFonts w:asciiTheme="minorHAnsi" w:hAnsiTheme="minorHAnsi" w:cstheme="minorHAnsi"/>
        </w:rPr>
        <w:t xml:space="preserve">WONS </w:t>
      </w:r>
      <w:r w:rsidRPr="00EF6DAF">
        <w:rPr>
          <w:rFonts w:asciiTheme="minorHAnsi" w:hAnsiTheme="minorHAnsi" w:cstheme="minorHAnsi"/>
        </w:rPr>
        <w:tab/>
        <w:t>Weed of National Significance</w:t>
      </w:r>
    </w:p>
    <w:p w:rsidR="008A7E20" w:rsidRPr="00EF6DAF" w:rsidRDefault="008A7E20">
      <w:pPr>
        <w:pStyle w:val="Body2"/>
        <w:rPr>
          <w:rFonts w:asciiTheme="minorHAnsi" w:hAnsiTheme="minorHAnsi" w:cstheme="minorHAnsi"/>
        </w:rPr>
      </w:pPr>
    </w:p>
    <w:p w:rsidR="003B177A" w:rsidRDefault="003B177A">
      <w:pPr>
        <w:rPr>
          <w:rFonts w:asciiTheme="minorHAnsi" w:hAnsiTheme="minorHAnsi" w:cstheme="minorHAnsi"/>
          <w:color w:val="00B2A9" w:themeColor="text2"/>
          <w:sz w:val="40"/>
          <w:lang w:val="en-US"/>
        </w:rPr>
      </w:pPr>
      <w:r>
        <w:br w:type="page"/>
      </w:r>
    </w:p>
    <w:p w:rsidR="00986813" w:rsidRPr="00EF6DAF" w:rsidRDefault="00986813" w:rsidP="00FE60CC">
      <w:pPr>
        <w:pStyle w:val="HA"/>
      </w:pPr>
      <w:bookmarkStart w:id="163" w:name="_Toc2154201"/>
      <w:r w:rsidRPr="00EF6DAF">
        <w:lastRenderedPageBreak/>
        <w:t>List of figures and tables</w:t>
      </w:r>
      <w:bookmarkEnd w:id="163"/>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1</w:t>
      </w:r>
      <w:r w:rsidR="005A7AC6" w:rsidRPr="00EF6DAF">
        <w:rPr>
          <w:rFonts w:asciiTheme="minorHAnsi" w:hAnsiTheme="minorHAnsi" w:cstheme="minorHAnsi"/>
        </w:rPr>
        <w:t xml:space="preserve"> -</w:t>
      </w:r>
      <w:r w:rsidRPr="00EF6DAF">
        <w:rPr>
          <w:rFonts w:asciiTheme="minorHAnsi" w:hAnsiTheme="minorHAnsi" w:cstheme="minorHAnsi"/>
        </w:rPr>
        <w:t xml:space="preserve"> This is the WESI decision making framework that guides the process for dealing with weeds at the early stage of invasion. There is an enlargement of the framework with scenarios in Appendix 1.</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2</w:t>
      </w:r>
      <w:r w:rsidR="005A7AC6" w:rsidRPr="00EF6DAF">
        <w:rPr>
          <w:rFonts w:asciiTheme="minorHAnsi" w:hAnsiTheme="minorHAnsi" w:cstheme="minorHAnsi"/>
        </w:rPr>
        <w:t xml:space="preserve"> -</w:t>
      </w:r>
      <w:r w:rsidRPr="00EF6DAF">
        <w:rPr>
          <w:rFonts w:asciiTheme="minorHAnsi" w:hAnsiTheme="minorHAnsi" w:cstheme="minorHAnsi"/>
        </w:rPr>
        <w:t xml:space="preserve"> How to use this guide.</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3</w:t>
      </w:r>
      <w:r w:rsidR="005A7AC6" w:rsidRPr="00EF6DAF">
        <w:rPr>
          <w:rFonts w:asciiTheme="minorHAnsi" w:hAnsiTheme="minorHAnsi" w:cstheme="minorHAnsi"/>
        </w:rPr>
        <w:t xml:space="preserve"> -</w:t>
      </w:r>
      <w:r w:rsidRPr="00EF6DAF">
        <w:rPr>
          <w:rFonts w:asciiTheme="minorHAnsi" w:hAnsiTheme="minorHAnsi" w:cstheme="minorHAnsi"/>
        </w:rPr>
        <w:t xml:space="preserve"> Steps to planning and undertaking a delimiting survey.</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4</w:t>
      </w:r>
      <w:r w:rsidR="005A7AC6" w:rsidRPr="00EF6DAF">
        <w:rPr>
          <w:rFonts w:asciiTheme="minorHAnsi" w:hAnsiTheme="minorHAnsi" w:cstheme="minorHAnsi"/>
        </w:rPr>
        <w:t xml:space="preserve"> -</w:t>
      </w:r>
      <w:r w:rsidRPr="00EF6DAF">
        <w:rPr>
          <w:rFonts w:asciiTheme="minorHAnsi" w:hAnsiTheme="minorHAnsi" w:cstheme="minorHAnsi"/>
        </w:rPr>
        <w:t xml:space="preserve"> Photographs of the characteristics that are useful for the identification of a plant. The plant shown above is a Black Locust (</w:t>
      </w:r>
      <w:r w:rsidRPr="00EF6DAF">
        <w:rPr>
          <w:rFonts w:asciiTheme="minorHAnsi" w:hAnsiTheme="minorHAnsi" w:cstheme="minorHAnsi"/>
          <w:i/>
        </w:rPr>
        <w:t>Robinia pseudoacacia</w:t>
      </w:r>
      <w:r w:rsidRPr="00EF6DAF">
        <w:rPr>
          <w:rFonts w:asciiTheme="minorHAnsi" w:hAnsiTheme="minorHAnsi" w:cstheme="minorHAnsi"/>
        </w:rPr>
        <w:t xml:space="preserve">). Left: </w:t>
      </w:r>
      <w:r w:rsidR="008B2DB7" w:rsidRPr="00EF6DAF">
        <w:rPr>
          <w:rFonts w:asciiTheme="minorHAnsi" w:hAnsiTheme="minorHAnsi" w:cstheme="minorHAnsi"/>
        </w:rPr>
        <w:t>w</w:t>
      </w:r>
      <w:r w:rsidRPr="00EF6DAF">
        <w:rPr>
          <w:rFonts w:asciiTheme="minorHAnsi" w:hAnsiTheme="minorHAnsi" w:cstheme="minorHAnsi"/>
        </w:rPr>
        <w:t>hole plant; top right: flowers; middle right: leaf arrangement; bottom right: any distinguishing feature i.e. thorns on stems or fruit.</w:t>
      </w:r>
      <w:r w:rsidR="004D7439" w:rsidRPr="00EF6DAF">
        <w:rPr>
          <w:rFonts w:asciiTheme="minorHAnsi" w:hAnsiTheme="minorHAnsi" w:cstheme="minorHAnsi"/>
        </w:rPr>
        <w:t xml:space="preserve"> Images by Bec James, DELWP.</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5</w:t>
      </w:r>
      <w:r w:rsidR="005A7AC6" w:rsidRPr="00EF6DAF">
        <w:rPr>
          <w:rFonts w:asciiTheme="minorHAnsi" w:hAnsiTheme="minorHAnsi" w:cstheme="minorHAnsi"/>
        </w:rPr>
        <w:t xml:space="preserve"> -</w:t>
      </w:r>
      <w:r w:rsidRPr="00EF6DAF">
        <w:rPr>
          <w:rFonts w:asciiTheme="minorHAnsi" w:hAnsiTheme="minorHAnsi" w:cstheme="minorHAnsi"/>
        </w:rPr>
        <w:t xml:space="preserve"> </w:t>
      </w:r>
      <w:r w:rsidR="006428CB" w:rsidRPr="00EF6DAF">
        <w:rPr>
          <w:rFonts w:asciiTheme="minorHAnsi" w:hAnsiTheme="minorHAnsi" w:cstheme="minorHAnsi"/>
        </w:rPr>
        <w:t>An illustration of the different scales of site and the terminology assigned to them - the concept of public land, site, search area and targeted survey area</w:t>
      </w:r>
      <w:r w:rsidRPr="00EF6DAF">
        <w:rPr>
          <w:rFonts w:asciiTheme="minorHAnsi" w:hAnsiTheme="minorHAnsi" w:cstheme="minorHAnsi"/>
        </w:rPr>
        <w:t>.</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Figure 6</w:t>
      </w:r>
      <w:r w:rsidR="005A7AC6" w:rsidRPr="00EF6DAF">
        <w:rPr>
          <w:rFonts w:asciiTheme="minorHAnsi" w:hAnsiTheme="minorHAnsi" w:cstheme="minorHAnsi"/>
        </w:rPr>
        <w:t xml:space="preserve"> -</w:t>
      </w:r>
      <w:r w:rsidRPr="00EF6DAF">
        <w:rPr>
          <w:rFonts w:asciiTheme="minorHAnsi" w:hAnsiTheme="minorHAnsi" w:cstheme="minorHAnsi"/>
        </w:rPr>
        <w:t xml:space="preserve"> Examples of sites and sources where weeds may occur. Far left: Bulbil Watsonia (</w:t>
      </w:r>
      <w:r w:rsidRPr="00EF6DAF">
        <w:rPr>
          <w:rFonts w:asciiTheme="minorHAnsi" w:hAnsiTheme="minorHAnsi" w:cstheme="minorHAnsi"/>
          <w:i/>
        </w:rPr>
        <w:t>Watsonia meriana</w:t>
      </w:r>
      <w:r w:rsidRPr="00EF6DAF">
        <w:rPr>
          <w:rFonts w:asciiTheme="minorHAnsi" w:hAnsiTheme="minorHAnsi" w:cstheme="minorHAnsi"/>
        </w:rPr>
        <w:t xml:space="preserve"> var. </w:t>
      </w:r>
      <w:r w:rsidRPr="00EF6DAF">
        <w:rPr>
          <w:rFonts w:asciiTheme="minorHAnsi" w:hAnsiTheme="minorHAnsi" w:cstheme="minorHAnsi"/>
          <w:i/>
        </w:rPr>
        <w:t>bulbillifera</w:t>
      </w:r>
      <w:r w:rsidRPr="00EF6DAF">
        <w:rPr>
          <w:rFonts w:asciiTheme="minorHAnsi" w:hAnsiTheme="minorHAnsi" w:cstheme="minorHAnsi"/>
        </w:rPr>
        <w:t>) along a railway line; middle: Wild Statice (</w:t>
      </w:r>
      <w:r w:rsidRPr="00EF6DAF">
        <w:rPr>
          <w:rFonts w:asciiTheme="minorHAnsi" w:hAnsiTheme="minorHAnsi" w:cstheme="minorHAnsi"/>
          <w:i/>
        </w:rPr>
        <w:t>Limonium sinuatum</w:t>
      </w:r>
      <w:r w:rsidRPr="00EF6DAF">
        <w:rPr>
          <w:rFonts w:asciiTheme="minorHAnsi" w:hAnsiTheme="minorHAnsi" w:cstheme="minorHAnsi"/>
        </w:rPr>
        <w:t>) in a reserve abutting a residential property; top right: Bluebell Creeper (</w:t>
      </w:r>
      <w:r w:rsidRPr="00EF6DAF">
        <w:rPr>
          <w:rFonts w:asciiTheme="minorHAnsi" w:hAnsiTheme="minorHAnsi" w:cstheme="minorHAnsi"/>
          <w:i/>
        </w:rPr>
        <w:t>Billardiera heterophylla</w:t>
      </w:r>
      <w:r w:rsidRPr="00EF6DAF">
        <w:rPr>
          <w:rFonts w:asciiTheme="minorHAnsi" w:hAnsiTheme="minorHAnsi" w:cstheme="minorHAnsi"/>
        </w:rPr>
        <w:t>) occurring on dam bank; bottom right: Riverina Pear (</w:t>
      </w:r>
      <w:r w:rsidRPr="00EF6DAF">
        <w:rPr>
          <w:rFonts w:asciiTheme="minorHAnsi" w:hAnsiTheme="minorHAnsi" w:cstheme="minorHAnsi"/>
          <w:i/>
        </w:rPr>
        <w:t>Opuntia elata</w:t>
      </w:r>
      <w:r w:rsidRPr="00EF6DAF">
        <w:rPr>
          <w:rFonts w:asciiTheme="minorHAnsi" w:hAnsiTheme="minorHAnsi" w:cstheme="minorHAnsi"/>
        </w:rPr>
        <w:t xml:space="preserve">) </w:t>
      </w:r>
      <w:r w:rsidR="004F0918" w:rsidRPr="00EF6DAF">
        <w:rPr>
          <w:rFonts w:asciiTheme="minorHAnsi" w:hAnsiTheme="minorHAnsi" w:cstheme="minorHAnsi"/>
        </w:rPr>
        <w:t xml:space="preserve">and </w:t>
      </w:r>
      <w:r w:rsidRPr="00EF6DAF">
        <w:rPr>
          <w:rFonts w:asciiTheme="minorHAnsi" w:hAnsiTheme="minorHAnsi" w:cstheme="minorHAnsi"/>
        </w:rPr>
        <w:t>Century Plant (</w:t>
      </w:r>
      <w:r w:rsidRPr="00EF6DAF">
        <w:rPr>
          <w:rFonts w:asciiTheme="minorHAnsi" w:hAnsiTheme="minorHAnsi" w:cstheme="minorHAnsi"/>
          <w:i/>
        </w:rPr>
        <w:t>Agave americana</w:t>
      </w:r>
      <w:r w:rsidRPr="00EF6DAF">
        <w:rPr>
          <w:rFonts w:asciiTheme="minorHAnsi" w:hAnsiTheme="minorHAnsi" w:cstheme="minorHAnsi"/>
        </w:rPr>
        <w:t>) present amongst rubble and wire.</w:t>
      </w:r>
      <w:r w:rsidR="004D7439" w:rsidRPr="00EF6DAF">
        <w:rPr>
          <w:rFonts w:asciiTheme="minorHAnsi" w:hAnsiTheme="minorHAnsi" w:cstheme="minorHAnsi"/>
        </w:rPr>
        <w:t xml:space="preserve"> Images by Bec James, DELWP.</w:t>
      </w:r>
    </w:p>
    <w:p w:rsidR="005A7AC6" w:rsidRPr="00EF6DAF" w:rsidRDefault="005A7AC6" w:rsidP="005A7AC6">
      <w:pPr>
        <w:pStyle w:val="Body2"/>
        <w:rPr>
          <w:rFonts w:asciiTheme="minorHAnsi" w:hAnsiTheme="minorHAnsi" w:cstheme="minorHAnsi"/>
        </w:rPr>
      </w:pPr>
      <w:r w:rsidRPr="00EF6DAF">
        <w:rPr>
          <w:rFonts w:asciiTheme="minorHAnsi" w:hAnsiTheme="minorHAnsi" w:cstheme="minorHAnsi"/>
        </w:rPr>
        <w:t>Figure 7 - Illustration explaining the difference between net and gross infestations.</w:t>
      </w:r>
    </w:p>
    <w:p w:rsidR="00EB5743" w:rsidRPr="00EF6DAF" w:rsidRDefault="00EB5743" w:rsidP="00BF3556">
      <w:pPr>
        <w:pStyle w:val="Body2"/>
        <w:rPr>
          <w:rFonts w:asciiTheme="minorHAnsi" w:hAnsiTheme="minorHAnsi" w:cstheme="minorHAnsi"/>
        </w:rPr>
      </w:pPr>
      <w:r w:rsidRPr="00EF6DAF">
        <w:rPr>
          <w:rFonts w:asciiTheme="minorHAnsi" w:hAnsiTheme="minorHAnsi" w:cstheme="minorHAnsi"/>
        </w:rPr>
        <w:t>Figure 8 - Plant identification is important before performing a delimiting survey. In some circumstances when you opportunistically detect a plant you know is not local, doing a delimiting survey while there in the field can be efficient use of time (if the infestation is not very large). Top left: record a GPS point of the site where the weed was detected; top right: record the identification characteristics of the weed and site details; bottom left: when an infestation is found, walk and record its boundaries as a polygon, look for any outlying plants; bottom right: take a photo of the different elements of the plant (i.e. flowers, leaves) to assist in identification when back in the office.</w:t>
      </w:r>
      <w:r w:rsidR="004D7439" w:rsidRPr="00EF6DAF">
        <w:rPr>
          <w:rFonts w:asciiTheme="minorHAnsi" w:hAnsiTheme="minorHAnsi" w:cstheme="minorHAnsi"/>
        </w:rPr>
        <w:t xml:space="preserve"> Images by Kate Blood, DELWP.</w:t>
      </w:r>
    </w:p>
    <w:p w:rsidR="00BF3556" w:rsidRPr="00EF6DAF" w:rsidRDefault="00BF3556" w:rsidP="00BF3556">
      <w:pPr>
        <w:pStyle w:val="Body2"/>
        <w:rPr>
          <w:rFonts w:asciiTheme="minorHAnsi" w:hAnsiTheme="minorHAnsi" w:cstheme="minorHAnsi"/>
        </w:rPr>
      </w:pPr>
      <w:r w:rsidRPr="00EF6DAF">
        <w:rPr>
          <w:rFonts w:asciiTheme="minorHAnsi" w:hAnsiTheme="minorHAnsi" w:cstheme="minorHAnsi"/>
        </w:rPr>
        <w:t xml:space="preserve">Figure </w:t>
      </w:r>
      <w:r w:rsidR="005A7AC6" w:rsidRPr="00EF6DAF">
        <w:rPr>
          <w:rFonts w:asciiTheme="minorHAnsi" w:hAnsiTheme="minorHAnsi" w:cstheme="minorHAnsi"/>
        </w:rPr>
        <w:t>9 -</w:t>
      </w:r>
      <w:r w:rsidRPr="00EF6DAF">
        <w:rPr>
          <w:rFonts w:asciiTheme="minorHAnsi" w:hAnsiTheme="minorHAnsi" w:cstheme="minorHAnsi"/>
        </w:rPr>
        <w:t xml:space="preserve"> Planning what to do next.</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 xml:space="preserve">Figure 10 - A flagged </w:t>
      </w:r>
      <w:r w:rsidRPr="00EF6DAF">
        <w:rPr>
          <w:rFonts w:asciiTheme="minorHAnsi" w:hAnsiTheme="minorHAnsi" w:cstheme="minorHAnsi"/>
          <w:b w:val="0"/>
          <w:i/>
          <w:color w:val="auto"/>
          <w:sz w:val="22"/>
          <w:szCs w:val="22"/>
        </w:rPr>
        <w:t>Cylindropuntia pallida</w:t>
      </w:r>
      <w:r w:rsidRPr="00EF6DAF">
        <w:rPr>
          <w:rFonts w:asciiTheme="minorHAnsi" w:hAnsiTheme="minorHAnsi" w:cstheme="minorHAnsi"/>
          <w:b w:val="0"/>
          <w:color w:val="auto"/>
          <w:sz w:val="22"/>
          <w:szCs w:val="22"/>
        </w:rPr>
        <w:t xml:space="preserve"> plant located just off the road in search area D at Ouyen State Forest.</w:t>
      </w:r>
      <w:r w:rsidR="004D7439" w:rsidRPr="00EF6DAF">
        <w:rPr>
          <w:rFonts w:asciiTheme="minorHAnsi" w:hAnsiTheme="minorHAnsi" w:cstheme="minorHAnsi"/>
          <w:b w:val="0"/>
          <w:color w:val="auto"/>
          <w:sz w:val="22"/>
          <w:szCs w:val="22"/>
        </w:rPr>
        <w:t xml:space="preserve"> Image by Bec James, DELWP.</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 xml:space="preserve">Figure 11 - Walking in a transect undertaking a targeted survey for </w:t>
      </w:r>
      <w:r w:rsidRPr="00EF6DAF">
        <w:rPr>
          <w:rFonts w:asciiTheme="minorHAnsi" w:hAnsiTheme="minorHAnsi" w:cstheme="minorHAnsi"/>
          <w:b w:val="0"/>
          <w:i/>
          <w:color w:val="auto"/>
          <w:sz w:val="22"/>
          <w:szCs w:val="22"/>
        </w:rPr>
        <w:t>Cylindropuntia pallida</w:t>
      </w:r>
      <w:r w:rsidRPr="00EF6DAF">
        <w:rPr>
          <w:rFonts w:asciiTheme="minorHAnsi" w:hAnsiTheme="minorHAnsi" w:cstheme="minorHAnsi"/>
          <w:b w:val="0"/>
          <w:color w:val="auto"/>
          <w:sz w:val="22"/>
          <w:szCs w:val="22"/>
        </w:rPr>
        <w:t xml:space="preserve"> in Ouyen State Forest.</w:t>
      </w:r>
      <w:r w:rsidR="004D7439" w:rsidRPr="00EF6DAF">
        <w:rPr>
          <w:rFonts w:asciiTheme="minorHAnsi" w:hAnsiTheme="minorHAnsi" w:cstheme="minorHAnsi"/>
          <w:b w:val="0"/>
          <w:color w:val="auto"/>
          <w:sz w:val="22"/>
          <w:szCs w:val="22"/>
        </w:rPr>
        <w:t xml:space="preserve"> Image by Sally Lambourne, DELWP.</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 xml:space="preserve">Figure 12 - The targeted survey area with the track log of transects walked and located infestations of </w:t>
      </w:r>
      <w:r w:rsidRPr="00EF6DAF">
        <w:rPr>
          <w:rFonts w:asciiTheme="minorHAnsi" w:hAnsiTheme="minorHAnsi" w:cstheme="minorHAnsi"/>
          <w:b w:val="0"/>
          <w:i/>
          <w:color w:val="auto"/>
          <w:sz w:val="22"/>
          <w:szCs w:val="22"/>
        </w:rPr>
        <w:t xml:space="preserve">Cylindropuntia pallida </w:t>
      </w:r>
      <w:r w:rsidR="00D92564" w:rsidRPr="00EF6DAF">
        <w:rPr>
          <w:rFonts w:asciiTheme="minorHAnsi" w:hAnsiTheme="minorHAnsi" w:cstheme="minorHAnsi"/>
          <w:b w:val="0"/>
          <w:color w:val="auto"/>
          <w:sz w:val="22"/>
          <w:szCs w:val="22"/>
        </w:rPr>
        <w:t xml:space="preserve">(formerly </w:t>
      </w:r>
      <w:r w:rsidR="00D92564" w:rsidRPr="00EF6DAF">
        <w:rPr>
          <w:rFonts w:asciiTheme="minorHAnsi" w:hAnsiTheme="minorHAnsi" w:cstheme="minorHAnsi"/>
          <w:b w:val="0"/>
          <w:i/>
          <w:color w:val="auto"/>
          <w:sz w:val="22"/>
          <w:szCs w:val="22"/>
        </w:rPr>
        <w:t>C. rosea</w:t>
      </w:r>
      <w:r w:rsidR="00D92564" w:rsidRPr="00EF6DAF">
        <w:rPr>
          <w:rFonts w:asciiTheme="minorHAnsi" w:hAnsiTheme="minorHAnsi" w:cstheme="minorHAnsi"/>
          <w:b w:val="0"/>
          <w:color w:val="auto"/>
          <w:sz w:val="22"/>
          <w:szCs w:val="22"/>
        </w:rPr>
        <w:t xml:space="preserve"> as stated in the map legend)</w:t>
      </w:r>
      <w:r w:rsidR="004F0918" w:rsidRPr="00EF6DAF">
        <w:rPr>
          <w:rFonts w:asciiTheme="minorHAnsi" w:hAnsiTheme="minorHAnsi" w:cstheme="minorHAnsi"/>
          <w:b w:val="0"/>
          <w:color w:val="auto"/>
        </w:rPr>
        <w:t xml:space="preserve"> </w:t>
      </w:r>
      <w:r w:rsidRPr="00EF6DAF">
        <w:rPr>
          <w:rFonts w:asciiTheme="minorHAnsi" w:hAnsiTheme="minorHAnsi" w:cstheme="minorHAnsi"/>
          <w:b w:val="0"/>
          <w:color w:val="auto"/>
          <w:sz w:val="22"/>
          <w:szCs w:val="22"/>
        </w:rPr>
        <w:t>at Ouyen State Forest.</w:t>
      </w:r>
      <w:r w:rsidR="004D7439" w:rsidRPr="00EF6DAF">
        <w:rPr>
          <w:rFonts w:asciiTheme="minorHAnsi" w:hAnsiTheme="minorHAnsi" w:cstheme="minorHAnsi"/>
          <w:b w:val="0"/>
          <w:color w:val="auto"/>
          <w:sz w:val="22"/>
          <w:szCs w:val="22"/>
        </w:rPr>
        <w:t xml:space="preserve"> Digital mapping compilation by Bec James, DELWP.</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 xml:space="preserve">Figure 13 - The results (recorded infestations) and track log of the delimiting survey for </w:t>
      </w:r>
      <w:r w:rsidRPr="00EF6DAF">
        <w:rPr>
          <w:rFonts w:asciiTheme="minorHAnsi" w:hAnsiTheme="minorHAnsi" w:cstheme="minorHAnsi"/>
          <w:b w:val="0"/>
          <w:i/>
          <w:color w:val="auto"/>
          <w:sz w:val="22"/>
          <w:szCs w:val="22"/>
        </w:rPr>
        <w:t>Cylindropuntia pallida</w:t>
      </w:r>
      <w:r w:rsidRPr="00EF6DAF">
        <w:rPr>
          <w:rFonts w:asciiTheme="minorHAnsi" w:hAnsiTheme="minorHAnsi" w:cstheme="minorHAnsi"/>
          <w:b w:val="0"/>
          <w:color w:val="auto"/>
          <w:sz w:val="22"/>
          <w:szCs w:val="22"/>
        </w:rPr>
        <w:t xml:space="preserve"> </w:t>
      </w:r>
      <w:r w:rsidR="004F0918" w:rsidRPr="00EF6DAF">
        <w:rPr>
          <w:rFonts w:asciiTheme="minorHAnsi" w:hAnsiTheme="minorHAnsi" w:cstheme="minorHAnsi"/>
          <w:b w:val="0"/>
          <w:color w:val="auto"/>
          <w:sz w:val="22"/>
          <w:szCs w:val="22"/>
        </w:rPr>
        <w:t xml:space="preserve">(formerly </w:t>
      </w:r>
      <w:r w:rsidR="004F0918" w:rsidRPr="00EF6DAF">
        <w:rPr>
          <w:rFonts w:asciiTheme="minorHAnsi" w:hAnsiTheme="minorHAnsi" w:cstheme="minorHAnsi"/>
          <w:b w:val="0"/>
          <w:i/>
          <w:color w:val="auto"/>
          <w:sz w:val="22"/>
          <w:szCs w:val="22"/>
        </w:rPr>
        <w:t>C. rosea</w:t>
      </w:r>
      <w:r w:rsidR="004F0918" w:rsidRPr="00EF6DAF">
        <w:rPr>
          <w:rFonts w:asciiTheme="minorHAnsi" w:hAnsiTheme="minorHAnsi" w:cstheme="minorHAnsi"/>
          <w:b w:val="0"/>
          <w:color w:val="auto"/>
          <w:sz w:val="22"/>
          <w:szCs w:val="22"/>
        </w:rPr>
        <w:t xml:space="preserve"> as stated in the map legend)</w:t>
      </w:r>
      <w:r w:rsidR="004F0918" w:rsidRPr="00EF6DAF">
        <w:rPr>
          <w:rFonts w:asciiTheme="minorHAnsi" w:hAnsiTheme="minorHAnsi" w:cstheme="minorHAnsi"/>
          <w:b w:val="0"/>
          <w:color w:val="auto"/>
        </w:rPr>
        <w:t xml:space="preserve"> </w:t>
      </w:r>
      <w:r w:rsidRPr="00EF6DAF">
        <w:rPr>
          <w:rFonts w:asciiTheme="minorHAnsi" w:hAnsiTheme="minorHAnsi" w:cstheme="minorHAnsi"/>
          <w:b w:val="0"/>
          <w:color w:val="auto"/>
          <w:sz w:val="22"/>
          <w:szCs w:val="22"/>
        </w:rPr>
        <w:t>at Ouyen State Forest</w:t>
      </w:r>
      <w:r w:rsidR="00922651" w:rsidRPr="00EF6DAF">
        <w:rPr>
          <w:rFonts w:asciiTheme="minorHAnsi" w:hAnsiTheme="minorHAnsi" w:cstheme="minorHAnsi"/>
          <w:b w:val="0"/>
          <w:color w:val="auto"/>
          <w:sz w:val="22"/>
          <w:szCs w:val="22"/>
        </w:rPr>
        <w:t>.</w:t>
      </w:r>
      <w:r w:rsidR="004D7439" w:rsidRPr="00EF6DAF">
        <w:rPr>
          <w:rFonts w:asciiTheme="minorHAnsi" w:hAnsiTheme="minorHAnsi" w:cstheme="minorHAnsi"/>
          <w:b w:val="0"/>
          <w:color w:val="auto"/>
          <w:sz w:val="22"/>
          <w:szCs w:val="22"/>
        </w:rPr>
        <w:t xml:space="preserve"> Digital mapping compilation by Bec James, DELWP.</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Figure 14 - This is the WESI decision making framework that guides the process for dealing with weeds at the early stage of invasion. This version illustrates three typical scenarios faced by public land managers.</w:t>
      </w:r>
    </w:p>
    <w:p w:rsidR="00BF0CAC" w:rsidRPr="00EF6DAF" w:rsidRDefault="00BF0CAC" w:rsidP="00BF0CAC">
      <w:pPr>
        <w:pStyle w:val="Caption"/>
        <w:rPr>
          <w:rFonts w:asciiTheme="minorHAnsi" w:hAnsiTheme="minorHAnsi" w:cstheme="minorHAnsi"/>
          <w:b w:val="0"/>
          <w:color w:val="auto"/>
          <w:sz w:val="22"/>
          <w:szCs w:val="22"/>
        </w:rPr>
      </w:pPr>
      <w:r w:rsidRPr="00EF6DAF">
        <w:rPr>
          <w:rFonts w:asciiTheme="minorHAnsi" w:hAnsiTheme="minorHAnsi" w:cstheme="minorHAnsi"/>
          <w:b w:val="0"/>
          <w:color w:val="auto"/>
          <w:sz w:val="22"/>
          <w:szCs w:val="22"/>
        </w:rPr>
        <w:t xml:space="preserve">Figure 15 - Ecological Vegetation Communities and previous infestations of </w:t>
      </w:r>
      <w:r w:rsidRPr="00EF6DAF">
        <w:rPr>
          <w:rFonts w:asciiTheme="minorHAnsi" w:hAnsiTheme="minorHAnsi" w:cstheme="minorHAnsi"/>
          <w:b w:val="0"/>
          <w:i/>
          <w:color w:val="auto"/>
          <w:sz w:val="22"/>
          <w:szCs w:val="22"/>
        </w:rPr>
        <w:t>Cylindropuntia pallida</w:t>
      </w:r>
      <w:r w:rsidRPr="00EF6DAF">
        <w:rPr>
          <w:rFonts w:asciiTheme="minorHAnsi" w:hAnsiTheme="minorHAnsi" w:cstheme="minorHAnsi"/>
          <w:b w:val="0"/>
          <w:color w:val="auto"/>
          <w:sz w:val="22"/>
          <w:szCs w:val="22"/>
        </w:rPr>
        <w:t xml:space="preserve"> </w:t>
      </w:r>
      <w:r w:rsidR="004F0918" w:rsidRPr="00EF6DAF">
        <w:rPr>
          <w:rFonts w:asciiTheme="minorHAnsi" w:hAnsiTheme="minorHAnsi" w:cstheme="minorHAnsi"/>
          <w:b w:val="0"/>
          <w:color w:val="auto"/>
          <w:sz w:val="22"/>
          <w:szCs w:val="22"/>
        </w:rPr>
        <w:t xml:space="preserve">(formerly </w:t>
      </w:r>
      <w:r w:rsidR="004F0918" w:rsidRPr="00EF6DAF">
        <w:rPr>
          <w:rFonts w:asciiTheme="minorHAnsi" w:hAnsiTheme="minorHAnsi" w:cstheme="minorHAnsi"/>
          <w:b w:val="0"/>
          <w:i/>
          <w:color w:val="auto"/>
          <w:sz w:val="22"/>
          <w:szCs w:val="22"/>
        </w:rPr>
        <w:t>C. rosea</w:t>
      </w:r>
      <w:r w:rsidR="004F0918" w:rsidRPr="00EF6DAF">
        <w:rPr>
          <w:rFonts w:asciiTheme="minorHAnsi" w:hAnsiTheme="minorHAnsi" w:cstheme="minorHAnsi"/>
          <w:b w:val="0"/>
          <w:color w:val="auto"/>
          <w:sz w:val="22"/>
          <w:szCs w:val="22"/>
        </w:rPr>
        <w:t xml:space="preserve"> as stated in the map legend)</w:t>
      </w:r>
      <w:r w:rsidR="004F0918" w:rsidRPr="00EF6DAF">
        <w:rPr>
          <w:rFonts w:asciiTheme="minorHAnsi" w:hAnsiTheme="minorHAnsi" w:cstheme="minorHAnsi"/>
          <w:b w:val="0"/>
          <w:color w:val="auto"/>
        </w:rPr>
        <w:t xml:space="preserve"> </w:t>
      </w:r>
      <w:r w:rsidRPr="00EF6DAF">
        <w:rPr>
          <w:rFonts w:asciiTheme="minorHAnsi" w:hAnsiTheme="minorHAnsi" w:cstheme="minorHAnsi"/>
          <w:b w:val="0"/>
          <w:color w:val="auto"/>
          <w:sz w:val="22"/>
          <w:szCs w:val="22"/>
        </w:rPr>
        <w:t>in Ouyen State Forest</w:t>
      </w:r>
      <w:r w:rsidR="00922651" w:rsidRPr="00EF6DAF">
        <w:rPr>
          <w:rFonts w:asciiTheme="minorHAnsi" w:hAnsiTheme="minorHAnsi" w:cstheme="minorHAnsi"/>
          <w:b w:val="0"/>
          <w:color w:val="auto"/>
          <w:sz w:val="22"/>
          <w:szCs w:val="22"/>
        </w:rPr>
        <w:t>.</w:t>
      </w:r>
      <w:r w:rsidR="004D7439" w:rsidRPr="00EF6DAF">
        <w:rPr>
          <w:rFonts w:asciiTheme="minorHAnsi" w:hAnsiTheme="minorHAnsi" w:cstheme="minorHAnsi"/>
          <w:b w:val="0"/>
          <w:color w:val="auto"/>
          <w:sz w:val="22"/>
          <w:szCs w:val="22"/>
        </w:rPr>
        <w:t xml:space="preserve"> Digital mapping compilation by Bec James, DELWP.</w:t>
      </w:r>
    </w:p>
    <w:p w:rsidR="00BF0CAC" w:rsidRPr="00EF6DAF" w:rsidRDefault="00BF0CAC" w:rsidP="00BF0CAC">
      <w:pPr>
        <w:rPr>
          <w:rFonts w:asciiTheme="minorHAnsi" w:hAnsiTheme="minorHAnsi" w:cstheme="minorHAnsi"/>
          <w:szCs w:val="22"/>
        </w:rPr>
      </w:pPr>
      <w:r w:rsidRPr="00EF6DAF">
        <w:rPr>
          <w:rFonts w:asciiTheme="minorHAnsi" w:hAnsiTheme="minorHAnsi" w:cstheme="minorHAnsi"/>
          <w:szCs w:val="22"/>
        </w:rPr>
        <w:t xml:space="preserve">Figure 16 - Identified and mapped search areas for delimiting survey of </w:t>
      </w:r>
      <w:r w:rsidRPr="00EF6DAF">
        <w:rPr>
          <w:rFonts w:asciiTheme="minorHAnsi" w:hAnsiTheme="minorHAnsi" w:cstheme="minorHAnsi"/>
          <w:i/>
          <w:szCs w:val="22"/>
        </w:rPr>
        <w:t>Cylindropuntia pallida</w:t>
      </w:r>
      <w:r w:rsidRPr="00EF6DAF">
        <w:rPr>
          <w:rFonts w:asciiTheme="minorHAnsi" w:hAnsiTheme="minorHAnsi" w:cstheme="minorHAnsi"/>
          <w:szCs w:val="22"/>
        </w:rPr>
        <w:t xml:space="preserve"> </w:t>
      </w:r>
      <w:r w:rsidR="004F0918" w:rsidRPr="00EF6DAF">
        <w:rPr>
          <w:rFonts w:asciiTheme="minorHAnsi" w:hAnsiTheme="minorHAnsi" w:cstheme="minorHAnsi"/>
          <w:szCs w:val="22"/>
        </w:rPr>
        <w:t xml:space="preserve">(formerly </w:t>
      </w:r>
      <w:r w:rsidR="004F0918" w:rsidRPr="00EF6DAF">
        <w:rPr>
          <w:rFonts w:asciiTheme="minorHAnsi" w:hAnsiTheme="minorHAnsi" w:cstheme="minorHAnsi"/>
          <w:i/>
          <w:szCs w:val="22"/>
        </w:rPr>
        <w:t>C. rosea</w:t>
      </w:r>
      <w:r w:rsidR="004F0918" w:rsidRPr="00EF6DAF">
        <w:rPr>
          <w:rFonts w:asciiTheme="minorHAnsi" w:hAnsiTheme="minorHAnsi" w:cstheme="minorHAnsi"/>
          <w:szCs w:val="22"/>
        </w:rPr>
        <w:t xml:space="preserve"> as stated in the map legend)</w:t>
      </w:r>
      <w:r w:rsidR="004F0918" w:rsidRPr="00EF6DAF">
        <w:rPr>
          <w:rFonts w:asciiTheme="minorHAnsi" w:hAnsiTheme="minorHAnsi" w:cstheme="minorHAnsi"/>
        </w:rPr>
        <w:t xml:space="preserve"> </w:t>
      </w:r>
      <w:r w:rsidRPr="00EF6DAF">
        <w:rPr>
          <w:rFonts w:asciiTheme="minorHAnsi" w:hAnsiTheme="minorHAnsi" w:cstheme="minorHAnsi"/>
          <w:szCs w:val="22"/>
        </w:rPr>
        <w:t>in Ouyen State Forest</w:t>
      </w:r>
      <w:r w:rsidR="00922651" w:rsidRPr="00EF6DAF">
        <w:rPr>
          <w:rFonts w:asciiTheme="minorHAnsi" w:hAnsiTheme="minorHAnsi" w:cstheme="minorHAnsi"/>
          <w:szCs w:val="22"/>
        </w:rPr>
        <w:t>.</w:t>
      </w:r>
      <w:r w:rsidR="004D7439" w:rsidRPr="00EF6DAF">
        <w:rPr>
          <w:rFonts w:asciiTheme="minorHAnsi" w:hAnsiTheme="minorHAnsi" w:cstheme="minorHAnsi"/>
          <w:szCs w:val="22"/>
        </w:rPr>
        <w:t xml:space="preserve"> Digital mapping compilation by Bec James, DELWP.</w:t>
      </w:r>
    </w:p>
    <w:p w:rsidR="00EF6DAF" w:rsidRPr="00EF6DAF" w:rsidRDefault="00EF6DAF" w:rsidP="00EF6DAF">
      <w:pPr>
        <w:tabs>
          <w:tab w:val="left" w:leader="underscore" w:pos="9639"/>
        </w:tabs>
        <w:spacing w:line="720" w:lineRule="auto"/>
        <w:rPr>
          <w:rFonts w:asciiTheme="minorHAnsi" w:hAnsiTheme="minorHAnsi" w:cstheme="minorHAnsi"/>
          <w:szCs w:val="22"/>
        </w:rPr>
      </w:pPr>
    </w:p>
    <w:p w:rsidR="009F61FE" w:rsidRPr="00EF6DAF" w:rsidRDefault="009F61FE" w:rsidP="00986813">
      <w:pPr>
        <w:pStyle w:val="Body2"/>
        <w:rPr>
          <w:rFonts w:asciiTheme="minorHAnsi" w:hAnsiTheme="minorHAnsi" w:cstheme="minorHAnsi"/>
        </w:rPr>
        <w:sectPr w:rsidR="009F61FE" w:rsidRPr="00EF6DAF" w:rsidSect="000E044D">
          <w:footerReference w:type="default" r:id="rId39"/>
          <w:footerReference w:type="first" r:id="rId40"/>
          <w:pgSz w:w="11907" w:h="16840" w:code="9"/>
          <w:pgMar w:top="1134" w:right="1134" w:bottom="1134" w:left="1134" w:header="709" w:footer="567" w:gutter="0"/>
          <w:cols w:space="708"/>
          <w:formProt w:val="0"/>
          <w:titlePg/>
          <w:docGrid w:linePitch="360"/>
        </w:sectPr>
      </w:pPr>
    </w:p>
    <w:p w:rsidR="006C2C00" w:rsidRPr="00EF6DAF" w:rsidRDefault="006C2C00" w:rsidP="003917F9">
      <w:pPr>
        <w:rPr>
          <w:rFonts w:asciiTheme="minorHAnsi" w:hAnsiTheme="minorHAnsi" w:cstheme="minorHAnsi"/>
        </w:rPr>
      </w:pPr>
    </w:p>
    <w:p w:rsidR="006C2C00" w:rsidRPr="00EF6DAF" w:rsidRDefault="006C2C00" w:rsidP="003917F9">
      <w:pPr>
        <w:rPr>
          <w:rFonts w:asciiTheme="minorHAnsi" w:hAnsiTheme="minorHAnsi" w:cstheme="minorHAnsi"/>
        </w:rPr>
      </w:pPr>
    </w:p>
    <w:p w:rsidR="006C2C00" w:rsidRPr="00EF6DAF" w:rsidRDefault="006C2C00" w:rsidP="003917F9">
      <w:pPr>
        <w:rPr>
          <w:rFonts w:asciiTheme="minorHAnsi" w:hAnsiTheme="minorHAnsi" w:cstheme="minorHAnsi"/>
        </w:rPr>
        <w:sectPr w:rsidR="006C2C00" w:rsidRPr="00EF6DAF" w:rsidSect="003917F9">
          <w:headerReference w:type="first" r:id="rId41"/>
          <w:footerReference w:type="first" r:id="rId42"/>
          <w:pgSz w:w="11907" w:h="16840" w:code="9"/>
          <w:pgMar w:top="1134" w:right="1134" w:bottom="1134" w:left="1134" w:header="709" w:footer="567" w:gutter="0"/>
          <w:pgNumType w:start="1"/>
          <w:cols w:space="708"/>
          <w:formProt w:val="0"/>
          <w:titlePg/>
          <w:docGrid w:linePitch="360"/>
        </w:sectPr>
      </w:pPr>
    </w:p>
    <w:p w:rsidR="00D522C9" w:rsidRPr="00EF6DAF" w:rsidRDefault="00D522C9" w:rsidP="003917F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D522C9" w:rsidRPr="00EF6DAF" w:rsidRDefault="00D522C9" w:rsidP="00D522C9">
      <w:pPr>
        <w:rPr>
          <w:rFonts w:asciiTheme="minorHAnsi" w:hAnsiTheme="minorHAnsi" w:cstheme="minorHAnsi"/>
        </w:rPr>
      </w:pPr>
    </w:p>
    <w:p w:rsidR="009F61FE" w:rsidRPr="00EF6DAF" w:rsidRDefault="00D522C9" w:rsidP="00D522C9">
      <w:pPr>
        <w:tabs>
          <w:tab w:val="left" w:pos="1575"/>
        </w:tabs>
        <w:rPr>
          <w:rFonts w:asciiTheme="minorHAnsi" w:hAnsiTheme="minorHAnsi" w:cstheme="minorHAnsi"/>
        </w:rPr>
      </w:pPr>
      <w:r w:rsidRPr="00EF6DAF">
        <w:rPr>
          <w:rFonts w:asciiTheme="minorHAnsi" w:hAnsiTheme="minorHAnsi" w:cstheme="minorHAnsi"/>
        </w:rPr>
        <w:tab/>
      </w:r>
    </w:p>
    <w:sectPr w:rsidR="009F61FE" w:rsidRPr="00EF6DAF"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17" w:rsidRDefault="00B86A17">
      <w:r>
        <w:separator/>
      </w:r>
    </w:p>
  </w:endnote>
  <w:endnote w:type="continuationSeparator" w:id="0">
    <w:p w:rsidR="00B86A17" w:rsidRDefault="00B8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43737B" w:rsidP="00207A7C">
    <w:pPr>
      <w:pStyle w:val="Footer"/>
    </w:pPr>
    <w:r w:rsidRPr="00D55628">
      <w:rPr>
        <w:noProof/>
      </w:rPr>
      <w:drawing>
        <wp:anchor distT="0" distB="0" distL="114300" distR="114300" simplePos="0" relativeHeight="251664384" behindDoc="1" locked="1" layoutInCell="1" allowOverlap="1" wp14:anchorId="7FC57F17" wp14:editId="56A99183">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3737B" w:rsidTr="00A916DB">
      <w:trPr>
        <w:trHeight w:val="397"/>
      </w:trPr>
      <w:tc>
        <w:tcPr>
          <w:tcW w:w="340" w:type="dxa"/>
        </w:tcPr>
        <w:p w:rsidR="0043737B" w:rsidRPr="00D55628" w:rsidRDefault="0043737B" w:rsidP="00FE60CC">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43737B" w:rsidRPr="00810C40" w:rsidRDefault="0043737B" w:rsidP="00FE60CC">
          <w:pPr>
            <w:pStyle w:val="FooterEven"/>
          </w:pPr>
          <w:r>
            <w:rPr>
              <w:rStyle w:val="Bold"/>
            </w:rPr>
            <w:t xml:space="preserve">Looking for weeds: </w:t>
          </w:r>
          <w:r w:rsidRPr="00BA4FA4">
            <w:rPr>
              <w:rStyle w:val="Bold"/>
              <w:b w:val="0"/>
            </w:rPr>
            <w:t>delimiting survey guide (2</w:t>
          </w:r>
          <w:r w:rsidRPr="00BA4FA4">
            <w:rPr>
              <w:rStyle w:val="Bold"/>
              <w:b w:val="0"/>
              <w:vertAlign w:val="superscript"/>
            </w:rPr>
            <w:t>nd</w:t>
          </w:r>
          <w:r w:rsidRPr="00BA4FA4">
            <w:rPr>
              <w:rStyle w:val="Bold"/>
              <w:b w:val="0"/>
            </w:rPr>
            <w:t xml:space="preserve"> Edition)</w:t>
          </w:r>
        </w:p>
      </w:tc>
    </w:tr>
  </w:tbl>
  <w:p w:rsidR="0043737B" w:rsidRPr="00FE60CC" w:rsidRDefault="0043737B" w:rsidP="00FE6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43737B" w:rsidP="00341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3737B" w:rsidTr="00A916DB">
      <w:trPr>
        <w:trHeight w:val="397"/>
      </w:trPr>
      <w:tc>
        <w:tcPr>
          <w:tcW w:w="9071" w:type="dxa"/>
        </w:tcPr>
        <w:p w:rsidR="0043737B" w:rsidRPr="00CB1FB7" w:rsidRDefault="0043737B" w:rsidP="00FE60CC">
          <w:pPr>
            <w:pStyle w:val="FooterOdd"/>
            <w:rPr>
              <w:b/>
            </w:rPr>
          </w:pPr>
          <w:r>
            <w:rPr>
              <w:rStyle w:val="Bold"/>
            </w:rPr>
            <w:t xml:space="preserve">Looking for weeds: </w:t>
          </w:r>
          <w:r w:rsidRPr="00BA4FA4">
            <w:rPr>
              <w:rStyle w:val="Bold"/>
              <w:b w:val="0"/>
            </w:rPr>
            <w:t>delimiting survey guide (2</w:t>
          </w:r>
          <w:r w:rsidRPr="00BA4FA4">
            <w:rPr>
              <w:rStyle w:val="Bold"/>
              <w:b w:val="0"/>
              <w:vertAlign w:val="superscript"/>
            </w:rPr>
            <w:t>nd</w:t>
          </w:r>
          <w:r w:rsidRPr="00BA4FA4">
            <w:rPr>
              <w:rStyle w:val="Bold"/>
              <w:b w:val="0"/>
            </w:rPr>
            <w:t xml:space="preserve"> Edition)</w:t>
          </w:r>
        </w:p>
      </w:tc>
      <w:tc>
        <w:tcPr>
          <w:tcW w:w="340" w:type="dxa"/>
        </w:tcPr>
        <w:p w:rsidR="0043737B" w:rsidRPr="00D55628" w:rsidRDefault="0043737B" w:rsidP="00FE60CC">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43737B" w:rsidRPr="00FE60CC" w:rsidRDefault="0043737B" w:rsidP="00FE60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3737B" w:rsidTr="00A916DB">
      <w:trPr>
        <w:trHeight w:val="397"/>
      </w:trPr>
      <w:tc>
        <w:tcPr>
          <w:tcW w:w="340" w:type="dxa"/>
        </w:tcPr>
        <w:p w:rsidR="0043737B" w:rsidRPr="00D55628" w:rsidRDefault="0043737B" w:rsidP="00FE60CC">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43737B" w:rsidRPr="00810C40" w:rsidRDefault="0043737B" w:rsidP="00FE60CC">
          <w:pPr>
            <w:pStyle w:val="FooterEven"/>
          </w:pPr>
          <w:r>
            <w:rPr>
              <w:rStyle w:val="Bold"/>
            </w:rPr>
            <w:t xml:space="preserve">Looking for weeds: </w:t>
          </w:r>
          <w:r w:rsidRPr="00BA4FA4">
            <w:rPr>
              <w:rStyle w:val="Bold"/>
              <w:b w:val="0"/>
            </w:rPr>
            <w:t>delimiting survey guide (2</w:t>
          </w:r>
          <w:r w:rsidRPr="00BA4FA4">
            <w:rPr>
              <w:rStyle w:val="Bold"/>
              <w:b w:val="0"/>
              <w:vertAlign w:val="superscript"/>
            </w:rPr>
            <w:t>nd</w:t>
          </w:r>
          <w:r w:rsidRPr="00BA4FA4">
            <w:rPr>
              <w:rStyle w:val="Bold"/>
              <w:b w:val="0"/>
            </w:rPr>
            <w:t xml:space="preserve"> Edition)</w:t>
          </w:r>
        </w:p>
      </w:tc>
    </w:tr>
  </w:tbl>
  <w:p w:rsidR="0043737B" w:rsidRPr="00FE60CC" w:rsidRDefault="0043737B" w:rsidP="00FE60CC">
    <w:pPr>
      <w:pStyle w:val="Footer"/>
      <w:rPr>
        <w:rStyle w:val="zRptPgNum"/>
        <w:color w:val="auto"/>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3737B" w:rsidTr="00A916DB">
      <w:trPr>
        <w:trHeight w:val="397"/>
      </w:trPr>
      <w:tc>
        <w:tcPr>
          <w:tcW w:w="340" w:type="dxa"/>
        </w:tcPr>
        <w:p w:rsidR="0043737B" w:rsidRPr="00D55628" w:rsidRDefault="0043737B" w:rsidP="00FE60CC">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43737B" w:rsidRPr="00810C40" w:rsidRDefault="0043737B" w:rsidP="00FE60CC">
          <w:pPr>
            <w:pStyle w:val="FooterEven"/>
          </w:pPr>
          <w:r>
            <w:rPr>
              <w:rStyle w:val="Bold"/>
            </w:rPr>
            <w:t xml:space="preserve">Looking for weeds: </w:t>
          </w:r>
          <w:r w:rsidRPr="00BA4FA4">
            <w:rPr>
              <w:rStyle w:val="Bold"/>
              <w:b w:val="0"/>
            </w:rPr>
            <w:t>delimiting survey guide (2</w:t>
          </w:r>
          <w:r w:rsidRPr="00BA4FA4">
            <w:rPr>
              <w:rStyle w:val="Bold"/>
              <w:b w:val="0"/>
              <w:vertAlign w:val="superscript"/>
            </w:rPr>
            <w:t>nd</w:t>
          </w:r>
          <w:r w:rsidRPr="00BA4FA4">
            <w:rPr>
              <w:rStyle w:val="Bold"/>
              <w:b w:val="0"/>
            </w:rPr>
            <w:t xml:space="preserve"> Edition)</w:t>
          </w:r>
        </w:p>
      </w:tc>
    </w:tr>
  </w:tbl>
  <w:p w:rsidR="0043737B" w:rsidRPr="00FE60CC" w:rsidRDefault="0043737B" w:rsidP="00FE60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3737B" w:rsidTr="00A916DB">
      <w:trPr>
        <w:trHeight w:val="397"/>
      </w:trPr>
      <w:tc>
        <w:tcPr>
          <w:tcW w:w="9071" w:type="dxa"/>
        </w:tcPr>
        <w:p w:rsidR="0043737B" w:rsidRPr="00CB1FB7" w:rsidRDefault="0043737B" w:rsidP="00FE60CC">
          <w:pPr>
            <w:pStyle w:val="FooterOdd"/>
            <w:rPr>
              <w:b/>
            </w:rPr>
          </w:pPr>
          <w:r>
            <w:rPr>
              <w:rStyle w:val="Bold"/>
            </w:rPr>
            <w:t xml:space="preserve">Looking for weeds: </w:t>
          </w:r>
          <w:r w:rsidRPr="00BA4FA4">
            <w:rPr>
              <w:rStyle w:val="Bold"/>
              <w:b w:val="0"/>
            </w:rPr>
            <w:t>delimiting survey guide (2</w:t>
          </w:r>
          <w:r w:rsidRPr="00BA4FA4">
            <w:rPr>
              <w:rStyle w:val="Bold"/>
              <w:b w:val="0"/>
              <w:vertAlign w:val="superscript"/>
            </w:rPr>
            <w:t>nd</w:t>
          </w:r>
          <w:r w:rsidRPr="00BA4FA4">
            <w:rPr>
              <w:rStyle w:val="Bold"/>
              <w:b w:val="0"/>
            </w:rPr>
            <w:t xml:space="preserve"> Edition)</w:t>
          </w:r>
        </w:p>
      </w:tc>
      <w:tc>
        <w:tcPr>
          <w:tcW w:w="340" w:type="dxa"/>
        </w:tcPr>
        <w:p w:rsidR="0043737B" w:rsidRPr="00D55628" w:rsidRDefault="0043737B" w:rsidP="00FE60CC">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43737B" w:rsidRPr="00FE60CC" w:rsidRDefault="0043737B" w:rsidP="00FE60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Pr="009F61FE" w:rsidRDefault="0043737B" w:rsidP="009F61FE">
    <w:pPr>
      <w:pStyle w:val="Footer"/>
      <w:rPr>
        <w:rStyle w:val="zRptPgNum"/>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17" w:rsidRPr="00D07E53" w:rsidRDefault="00B86A17">
      <w:pPr>
        <w:rPr>
          <w:color w:val="FFFFFF"/>
        </w:rPr>
      </w:pPr>
      <w:r w:rsidRPr="00D07E53">
        <w:rPr>
          <w:color w:val="FFFFFF"/>
        </w:rPr>
        <w:separator/>
      </w:r>
    </w:p>
  </w:footnote>
  <w:footnote w:type="continuationSeparator" w:id="0">
    <w:p w:rsidR="00B86A17" w:rsidRDefault="00B8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43737B">
    <w:pPr>
      <w:pStyle w:val="Header"/>
    </w:pPr>
    <w:r w:rsidRPr="00D55628">
      <w:rPr>
        <w:noProof/>
      </w:rPr>
      <w:drawing>
        <wp:anchor distT="0" distB="0" distL="114300" distR="114300" simplePos="0" relativeHeight="251666432" behindDoc="1" locked="1" layoutInCell="1" allowOverlap="1" wp14:anchorId="7FC57F17" wp14:editId="56A99183">
          <wp:simplePos x="0" y="0"/>
          <wp:positionH relativeFrom="page">
            <wp:align>right</wp:align>
          </wp:positionH>
          <wp:positionV relativeFrom="page">
            <wp:align>bottom</wp:align>
          </wp:positionV>
          <wp:extent cx="2520000" cy="1062000"/>
          <wp:effectExtent l="0" t="0" r="0" b="0"/>
          <wp:wrapNone/>
          <wp:docPr id="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43737B" w:rsidP="0034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43737B" w:rsidP="009046B1">
    <w:pPr>
      <w:pStyle w:val="z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7B" w:rsidRDefault="00B86A17" w:rsidP="009046B1">
    <w:pPr>
      <w:pStyle w:val="zHeader"/>
    </w:pPr>
    <w:r>
      <w:rPr>
        <w:noProof/>
      </w:rPr>
      <w:pict>
        <v:shapetype id="_x0000_t202" coordsize="21600,21600" o:spt="202" path="m,l,21600r21600,l21600,xe">
          <v:stroke joinstyle="miter"/>
          <v:path gradientshapeok="t" o:connecttype="rect"/>
        </v:shapetype>
        <v:shape id="Text Box 46" o:spid="_x0000_s2052" type="#_x0000_t202" style="position:absolute;margin-left:-.55pt;margin-top:731.9pt;width:473.3pt;height:45.3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inset="0,0,0,0">
            <w:txbxContent>
              <w:p w:rsidR="0043737B" w:rsidRPr="00B2526C" w:rsidRDefault="0043737B" w:rsidP="00EF6DAF">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r>
      <w:rPr>
        <w:noProof/>
      </w:rPr>
      <w:pict>
        <v:rect id="DELWPRectangle" o:spid="_x0000_s2051" style="position:absolute;margin-left:-29pt;margin-top:-8.05pt;width:538.55pt;height:785.2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styleLink w:val="1111111"/>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8E51C4"/>
    <w:multiLevelType w:val="hybridMultilevel"/>
    <w:tmpl w:val="3FB0CD9C"/>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3DD0"/>
    <w:multiLevelType w:val="multilevel"/>
    <w:tmpl w:val="040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906485F"/>
    <w:multiLevelType w:val="hybridMultilevel"/>
    <w:tmpl w:val="6516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A45D2"/>
    <w:multiLevelType w:val="hybridMultilevel"/>
    <w:tmpl w:val="88B27C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063CF8"/>
    <w:multiLevelType w:val="hybridMultilevel"/>
    <w:tmpl w:val="8C3A3892"/>
    <w:lvl w:ilvl="0" w:tplc="C76C07C0">
      <w:start w:val="1"/>
      <w:numFmt w:val="bullet"/>
      <w:lvlText w:val=""/>
      <w:lvlJc w:val="left"/>
      <w:pPr>
        <w:tabs>
          <w:tab w:val="num" w:pos="360"/>
        </w:tabs>
        <w:ind w:left="360" w:hanging="360"/>
      </w:pPr>
      <w:rPr>
        <w:rFonts w:ascii="Wingdings" w:hAnsi="Wingdings" w:hint="default"/>
      </w:rPr>
    </w:lvl>
    <w:lvl w:ilvl="1" w:tplc="CDBA1164">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2F0D0D"/>
    <w:multiLevelType w:val="hybridMultilevel"/>
    <w:tmpl w:val="34E6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B4B03"/>
    <w:multiLevelType w:val="hybridMultilevel"/>
    <w:tmpl w:val="0E38D844"/>
    <w:lvl w:ilvl="0" w:tplc="C76C07C0">
      <w:start w:val="1"/>
      <w:numFmt w:val="bullet"/>
      <w:lvlText w:val=""/>
      <w:lvlJc w:val="left"/>
      <w:pPr>
        <w:tabs>
          <w:tab w:val="num" w:pos="360"/>
        </w:tabs>
        <w:ind w:left="360" w:hanging="360"/>
      </w:pPr>
      <w:rPr>
        <w:rFonts w:ascii="Wingdings" w:hAnsi="Wingdings" w:hint="default"/>
      </w:rPr>
    </w:lvl>
    <w:lvl w:ilvl="1" w:tplc="CDBA1164">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F25D0F"/>
    <w:multiLevelType w:val="hybridMultilevel"/>
    <w:tmpl w:val="7686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0"/>
  </w:num>
  <w:num w:numId="17">
    <w:abstractNumId w:val="10"/>
  </w:num>
  <w:num w:numId="18">
    <w:abstractNumId w:val="19"/>
  </w:num>
  <w:num w:numId="19">
    <w:abstractNumId w:val="16"/>
  </w:num>
  <w:num w:numId="20">
    <w:abstractNumId w:val="22"/>
  </w:num>
  <w:num w:numId="21">
    <w:abstractNumId w:val="17"/>
  </w:num>
  <w:num w:numId="22">
    <w:abstractNumId w:val="12"/>
  </w:num>
  <w:num w:numId="23">
    <w:abstractNumId w:val="12"/>
  </w:num>
  <w:num w:numId="24">
    <w:abstractNumId w:val="21"/>
  </w:num>
  <w:num w:numId="25">
    <w:abstractNumId w:val="12"/>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3">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211F"/>
    <w:rsid w:val="00003CB6"/>
    <w:rsid w:val="00005240"/>
    <w:rsid w:val="000067BC"/>
    <w:rsid w:val="00012793"/>
    <w:rsid w:val="00014002"/>
    <w:rsid w:val="00021CCE"/>
    <w:rsid w:val="0002390E"/>
    <w:rsid w:val="000264F3"/>
    <w:rsid w:val="00031A8B"/>
    <w:rsid w:val="00033DF0"/>
    <w:rsid w:val="0003720F"/>
    <w:rsid w:val="00040071"/>
    <w:rsid w:val="00041156"/>
    <w:rsid w:val="00041B80"/>
    <w:rsid w:val="000461D5"/>
    <w:rsid w:val="000504A0"/>
    <w:rsid w:val="000542AA"/>
    <w:rsid w:val="00055450"/>
    <w:rsid w:val="00055FB4"/>
    <w:rsid w:val="00060A68"/>
    <w:rsid w:val="00070094"/>
    <w:rsid w:val="00073528"/>
    <w:rsid w:val="00076886"/>
    <w:rsid w:val="0008501C"/>
    <w:rsid w:val="000857E9"/>
    <w:rsid w:val="0008754B"/>
    <w:rsid w:val="0009053F"/>
    <w:rsid w:val="0009413C"/>
    <w:rsid w:val="000942AD"/>
    <w:rsid w:val="00095472"/>
    <w:rsid w:val="0009699E"/>
    <w:rsid w:val="00096FC9"/>
    <w:rsid w:val="00097EE0"/>
    <w:rsid w:val="000A3BE0"/>
    <w:rsid w:val="000A5473"/>
    <w:rsid w:val="000A5E54"/>
    <w:rsid w:val="000B2F13"/>
    <w:rsid w:val="000C3259"/>
    <w:rsid w:val="000D009F"/>
    <w:rsid w:val="000D48E0"/>
    <w:rsid w:val="000E02A3"/>
    <w:rsid w:val="000E044D"/>
    <w:rsid w:val="000E0643"/>
    <w:rsid w:val="000E1882"/>
    <w:rsid w:val="000E1DAC"/>
    <w:rsid w:val="000E3720"/>
    <w:rsid w:val="000E3A23"/>
    <w:rsid w:val="000E6BF2"/>
    <w:rsid w:val="000F450B"/>
    <w:rsid w:val="000F64DD"/>
    <w:rsid w:val="00100BAC"/>
    <w:rsid w:val="00110373"/>
    <w:rsid w:val="00120C40"/>
    <w:rsid w:val="00120D1C"/>
    <w:rsid w:val="00125205"/>
    <w:rsid w:val="00131F18"/>
    <w:rsid w:val="00141F7C"/>
    <w:rsid w:val="00151B0A"/>
    <w:rsid w:val="0016331C"/>
    <w:rsid w:val="00163320"/>
    <w:rsid w:val="00165EDE"/>
    <w:rsid w:val="00172CF6"/>
    <w:rsid w:val="001730D4"/>
    <w:rsid w:val="00177115"/>
    <w:rsid w:val="0018083C"/>
    <w:rsid w:val="00182443"/>
    <w:rsid w:val="00186BF2"/>
    <w:rsid w:val="00191CB5"/>
    <w:rsid w:val="001A243B"/>
    <w:rsid w:val="001B2EC4"/>
    <w:rsid w:val="001C0147"/>
    <w:rsid w:val="001C1601"/>
    <w:rsid w:val="001C459C"/>
    <w:rsid w:val="001E05EA"/>
    <w:rsid w:val="001E2024"/>
    <w:rsid w:val="001E5CCD"/>
    <w:rsid w:val="001E7978"/>
    <w:rsid w:val="001F0158"/>
    <w:rsid w:val="001F2623"/>
    <w:rsid w:val="001F2D0B"/>
    <w:rsid w:val="001F31F1"/>
    <w:rsid w:val="00205E20"/>
    <w:rsid w:val="00207A7C"/>
    <w:rsid w:val="00212907"/>
    <w:rsid w:val="002224E4"/>
    <w:rsid w:val="00226D77"/>
    <w:rsid w:val="00235C7F"/>
    <w:rsid w:val="00236B80"/>
    <w:rsid w:val="00240EC8"/>
    <w:rsid w:val="002416A7"/>
    <w:rsid w:val="0024643D"/>
    <w:rsid w:val="002507E1"/>
    <w:rsid w:val="0025127D"/>
    <w:rsid w:val="002526EA"/>
    <w:rsid w:val="00257BF1"/>
    <w:rsid w:val="0026474F"/>
    <w:rsid w:val="002653DE"/>
    <w:rsid w:val="00274E8B"/>
    <w:rsid w:val="00281AEE"/>
    <w:rsid w:val="00282B86"/>
    <w:rsid w:val="00283141"/>
    <w:rsid w:val="002846C8"/>
    <w:rsid w:val="00285925"/>
    <w:rsid w:val="00285FC1"/>
    <w:rsid w:val="002865D4"/>
    <w:rsid w:val="002A0D3A"/>
    <w:rsid w:val="002B1A0A"/>
    <w:rsid w:val="002B7B16"/>
    <w:rsid w:val="002C37F2"/>
    <w:rsid w:val="002C5BA2"/>
    <w:rsid w:val="002D1A58"/>
    <w:rsid w:val="002E0F63"/>
    <w:rsid w:val="002F042B"/>
    <w:rsid w:val="00303FD9"/>
    <w:rsid w:val="00312915"/>
    <w:rsid w:val="003153CF"/>
    <w:rsid w:val="0032046D"/>
    <w:rsid w:val="0032345B"/>
    <w:rsid w:val="00323B36"/>
    <w:rsid w:val="0032597B"/>
    <w:rsid w:val="00327A78"/>
    <w:rsid w:val="0033002F"/>
    <w:rsid w:val="00330679"/>
    <w:rsid w:val="00335ECB"/>
    <w:rsid w:val="00341520"/>
    <w:rsid w:val="00342235"/>
    <w:rsid w:val="003424E6"/>
    <w:rsid w:val="003428CF"/>
    <w:rsid w:val="003442F7"/>
    <w:rsid w:val="0036305A"/>
    <w:rsid w:val="003648A4"/>
    <w:rsid w:val="00371E21"/>
    <w:rsid w:val="00374C75"/>
    <w:rsid w:val="00375F84"/>
    <w:rsid w:val="003760E7"/>
    <w:rsid w:val="0037738B"/>
    <w:rsid w:val="003778E8"/>
    <w:rsid w:val="00383577"/>
    <w:rsid w:val="00390622"/>
    <w:rsid w:val="00390E79"/>
    <w:rsid w:val="003917F9"/>
    <w:rsid w:val="0039238A"/>
    <w:rsid w:val="00395FDB"/>
    <w:rsid w:val="00396A82"/>
    <w:rsid w:val="003B03B0"/>
    <w:rsid w:val="003B098C"/>
    <w:rsid w:val="003B1144"/>
    <w:rsid w:val="003B169A"/>
    <w:rsid w:val="003B177A"/>
    <w:rsid w:val="003B4858"/>
    <w:rsid w:val="003C118C"/>
    <w:rsid w:val="003C590D"/>
    <w:rsid w:val="003D36D3"/>
    <w:rsid w:val="003D3964"/>
    <w:rsid w:val="003D4C29"/>
    <w:rsid w:val="003E1C93"/>
    <w:rsid w:val="003E293E"/>
    <w:rsid w:val="003E5848"/>
    <w:rsid w:val="003F347D"/>
    <w:rsid w:val="003F5344"/>
    <w:rsid w:val="003F7936"/>
    <w:rsid w:val="00402B41"/>
    <w:rsid w:val="00403CED"/>
    <w:rsid w:val="00406609"/>
    <w:rsid w:val="00411B78"/>
    <w:rsid w:val="004156E8"/>
    <w:rsid w:val="00421844"/>
    <w:rsid w:val="00421DDB"/>
    <w:rsid w:val="00422EA7"/>
    <w:rsid w:val="004260E8"/>
    <w:rsid w:val="0043096F"/>
    <w:rsid w:val="00431C87"/>
    <w:rsid w:val="0043737B"/>
    <w:rsid w:val="00437824"/>
    <w:rsid w:val="00437A76"/>
    <w:rsid w:val="00437C25"/>
    <w:rsid w:val="004431FB"/>
    <w:rsid w:val="00444D9F"/>
    <w:rsid w:val="004536DF"/>
    <w:rsid w:val="00455AC0"/>
    <w:rsid w:val="004578FA"/>
    <w:rsid w:val="0046217B"/>
    <w:rsid w:val="0046764D"/>
    <w:rsid w:val="00473E86"/>
    <w:rsid w:val="004740D6"/>
    <w:rsid w:val="004829D4"/>
    <w:rsid w:val="00483D4A"/>
    <w:rsid w:val="00485ACF"/>
    <w:rsid w:val="00485F1E"/>
    <w:rsid w:val="00486B7E"/>
    <w:rsid w:val="00492650"/>
    <w:rsid w:val="004A1E00"/>
    <w:rsid w:val="004A79D2"/>
    <w:rsid w:val="004B04CE"/>
    <w:rsid w:val="004B4A49"/>
    <w:rsid w:val="004C0C51"/>
    <w:rsid w:val="004C1B32"/>
    <w:rsid w:val="004C2609"/>
    <w:rsid w:val="004C785E"/>
    <w:rsid w:val="004D21CD"/>
    <w:rsid w:val="004D46B9"/>
    <w:rsid w:val="004D5834"/>
    <w:rsid w:val="004D7439"/>
    <w:rsid w:val="004E6888"/>
    <w:rsid w:val="004F0918"/>
    <w:rsid w:val="004F29D0"/>
    <w:rsid w:val="004F572C"/>
    <w:rsid w:val="004F67DA"/>
    <w:rsid w:val="00500689"/>
    <w:rsid w:val="00501AED"/>
    <w:rsid w:val="005020AA"/>
    <w:rsid w:val="005022A7"/>
    <w:rsid w:val="005036E5"/>
    <w:rsid w:val="00506195"/>
    <w:rsid w:val="0050769F"/>
    <w:rsid w:val="00507F90"/>
    <w:rsid w:val="00513E41"/>
    <w:rsid w:val="005175B2"/>
    <w:rsid w:val="005211F6"/>
    <w:rsid w:val="005265C2"/>
    <w:rsid w:val="00527477"/>
    <w:rsid w:val="00533C54"/>
    <w:rsid w:val="005356D9"/>
    <w:rsid w:val="00540762"/>
    <w:rsid w:val="00543898"/>
    <w:rsid w:val="00544684"/>
    <w:rsid w:val="00550F27"/>
    <w:rsid w:val="005550D5"/>
    <w:rsid w:val="00557B67"/>
    <w:rsid w:val="00561093"/>
    <w:rsid w:val="005610D0"/>
    <w:rsid w:val="00563A02"/>
    <w:rsid w:val="005657CA"/>
    <w:rsid w:val="00565E0D"/>
    <w:rsid w:val="00566FE3"/>
    <w:rsid w:val="00577E95"/>
    <w:rsid w:val="00580EEE"/>
    <w:rsid w:val="00582593"/>
    <w:rsid w:val="00583272"/>
    <w:rsid w:val="00584672"/>
    <w:rsid w:val="00590EF3"/>
    <w:rsid w:val="005969D0"/>
    <w:rsid w:val="00596CFD"/>
    <w:rsid w:val="005A2157"/>
    <w:rsid w:val="005A3AA0"/>
    <w:rsid w:val="005A59D9"/>
    <w:rsid w:val="005A7AC6"/>
    <w:rsid w:val="005B5DC0"/>
    <w:rsid w:val="005B68F3"/>
    <w:rsid w:val="005C0C61"/>
    <w:rsid w:val="005C3F62"/>
    <w:rsid w:val="005C4293"/>
    <w:rsid w:val="005C4C4C"/>
    <w:rsid w:val="005D4E60"/>
    <w:rsid w:val="005E2C5F"/>
    <w:rsid w:val="005E2C8F"/>
    <w:rsid w:val="005F1C1D"/>
    <w:rsid w:val="005F6B56"/>
    <w:rsid w:val="006000F2"/>
    <w:rsid w:val="00602A3E"/>
    <w:rsid w:val="0060555A"/>
    <w:rsid w:val="00606451"/>
    <w:rsid w:val="00607A4C"/>
    <w:rsid w:val="0061038E"/>
    <w:rsid w:val="0061188C"/>
    <w:rsid w:val="006156E5"/>
    <w:rsid w:val="0062007E"/>
    <w:rsid w:val="00624EAC"/>
    <w:rsid w:val="00630B3A"/>
    <w:rsid w:val="00634E48"/>
    <w:rsid w:val="0064180A"/>
    <w:rsid w:val="00641E14"/>
    <w:rsid w:val="00642596"/>
    <w:rsid w:val="006428CB"/>
    <w:rsid w:val="0065086D"/>
    <w:rsid w:val="00672591"/>
    <w:rsid w:val="0067421F"/>
    <w:rsid w:val="00674FD6"/>
    <w:rsid w:val="00675636"/>
    <w:rsid w:val="00677847"/>
    <w:rsid w:val="00680549"/>
    <w:rsid w:val="00681B17"/>
    <w:rsid w:val="0069051D"/>
    <w:rsid w:val="0069654D"/>
    <w:rsid w:val="006A11D4"/>
    <w:rsid w:val="006A26BE"/>
    <w:rsid w:val="006A333C"/>
    <w:rsid w:val="006A5CC3"/>
    <w:rsid w:val="006A600B"/>
    <w:rsid w:val="006A759C"/>
    <w:rsid w:val="006B3519"/>
    <w:rsid w:val="006B5A0C"/>
    <w:rsid w:val="006C2C00"/>
    <w:rsid w:val="006C3999"/>
    <w:rsid w:val="006E7907"/>
    <w:rsid w:val="006F1221"/>
    <w:rsid w:val="006F707D"/>
    <w:rsid w:val="00706E7C"/>
    <w:rsid w:val="00727A06"/>
    <w:rsid w:val="00731714"/>
    <w:rsid w:val="00733C34"/>
    <w:rsid w:val="00752FC9"/>
    <w:rsid w:val="00756071"/>
    <w:rsid w:val="00761054"/>
    <w:rsid w:val="007636B4"/>
    <w:rsid w:val="00763742"/>
    <w:rsid w:val="00767F2D"/>
    <w:rsid w:val="00771869"/>
    <w:rsid w:val="007768FA"/>
    <w:rsid w:val="007866B6"/>
    <w:rsid w:val="00787030"/>
    <w:rsid w:val="00791DFF"/>
    <w:rsid w:val="00792995"/>
    <w:rsid w:val="00793420"/>
    <w:rsid w:val="007975BE"/>
    <w:rsid w:val="00797646"/>
    <w:rsid w:val="007A3996"/>
    <w:rsid w:val="007A46BD"/>
    <w:rsid w:val="007C0A9C"/>
    <w:rsid w:val="007D41A4"/>
    <w:rsid w:val="007D55F9"/>
    <w:rsid w:val="007D6305"/>
    <w:rsid w:val="007D642E"/>
    <w:rsid w:val="007E06C3"/>
    <w:rsid w:val="007E2CC1"/>
    <w:rsid w:val="007E3CA4"/>
    <w:rsid w:val="007E4E18"/>
    <w:rsid w:val="007E5987"/>
    <w:rsid w:val="007F1A88"/>
    <w:rsid w:val="007F74E0"/>
    <w:rsid w:val="00801A56"/>
    <w:rsid w:val="0080308C"/>
    <w:rsid w:val="00805556"/>
    <w:rsid w:val="00807E7F"/>
    <w:rsid w:val="00815DD4"/>
    <w:rsid w:val="008206D5"/>
    <w:rsid w:val="00821C95"/>
    <w:rsid w:val="008231E7"/>
    <w:rsid w:val="00823E6F"/>
    <w:rsid w:val="008242B9"/>
    <w:rsid w:val="0082654F"/>
    <w:rsid w:val="0083541B"/>
    <w:rsid w:val="0083763C"/>
    <w:rsid w:val="00837ECD"/>
    <w:rsid w:val="00842339"/>
    <w:rsid w:val="008426B4"/>
    <w:rsid w:val="00844C4C"/>
    <w:rsid w:val="00845166"/>
    <w:rsid w:val="00852A30"/>
    <w:rsid w:val="00853A51"/>
    <w:rsid w:val="00854A6C"/>
    <w:rsid w:val="008658A2"/>
    <w:rsid w:val="00866766"/>
    <w:rsid w:val="008701FE"/>
    <w:rsid w:val="00881378"/>
    <w:rsid w:val="00890947"/>
    <w:rsid w:val="008A2D94"/>
    <w:rsid w:val="008A4C17"/>
    <w:rsid w:val="008A6BBA"/>
    <w:rsid w:val="008A7E20"/>
    <w:rsid w:val="008B2DB7"/>
    <w:rsid w:val="008B2DBE"/>
    <w:rsid w:val="008B3534"/>
    <w:rsid w:val="008B61B5"/>
    <w:rsid w:val="008C04D2"/>
    <w:rsid w:val="008C1E6A"/>
    <w:rsid w:val="008C345D"/>
    <w:rsid w:val="008C4A16"/>
    <w:rsid w:val="008D09F0"/>
    <w:rsid w:val="008D1922"/>
    <w:rsid w:val="008D2D83"/>
    <w:rsid w:val="008D4E33"/>
    <w:rsid w:val="008D5ABD"/>
    <w:rsid w:val="008E5385"/>
    <w:rsid w:val="008F4372"/>
    <w:rsid w:val="008F4932"/>
    <w:rsid w:val="0090189E"/>
    <w:rsid w:val="009046B1"/>
    <w:rsid w:val="00917290"/>
    <w:rsid w:val="00917FB7"/>
    <w:rsid w:val="00922651"/>
    <w:rsid w:val="009259D4"/>
    <w:rsid w:val="00926BDE"/>
    <w:rsid w:val="00926DBF"/>
    <w:rsid w:val="00932356"/>
    <w:rsid w:val="009354F3"/>
    <w:rsid w:val="00935845"/>
    <w:rsid w:val="00942174"/>
    <w:rsid w:val="00951623"/>
    <w:rsid w:val="009537C1"/>
    <w:rsid w:val="009575FF"/>
    <w:rsid w:val="00962D3B"/>
    <w:rsid w:val="00963A50"/>
    <w:rsid w:val="009730D5"/>
    <w:rsid w:val="00981EA2"/>
    <w:rsid w:val="00982B80"/>
    <w:rsid w:val="00986813"/>
    <w:rsid w:val="00991C27"/>
    <w:rsid w:val="009923B3"/>
    <w:rsid w:val="00992BDA"/>
    <w:rsid w:val="00995AD5"/>
    <w:rsid w:val="0099652F"/>
    <w:rsid w:val="009A0025"/>
    <w:rsid w:val="009A28BC"/>
    <w:rsid w:val="009A561C"/>
    <w:rsid w:val="009B47F7"/>
    <w:rsid w:val="009B4C32"/>
    <w:rsid w:val="009B7754"/>
    <w:rsid w:val="009C3727"/>
    <w:rsid w:val="009C4216"/>
    <w:rsid w:val="009C4532"/>
    <w:rsid w:val="009C4DD9"/>
    <w:rsid w:val="009D4519"/>
    <w:rsid w:val="009D61CA"/>
    <w:rsid w:val="009D68F3"/>
    <w:rsid w:val="009E7B3A"/>
    <w:rsid w:val="009F0B17"/>
    <w:rsid w:val="009F0F39"/>
    <w:rsid w:val="009F4E32"/>
    <w:rsid w:val="009F61FE"/>
    <w:rsid w:val="00A0021E"/>
    <w:rsid w:val="00A03F1F"/>
    <w:rsid w:val="00A04614"/>
    <w:rsid w:val="00A068E6"/>
    <w:rsid w:val="00A06D8C"/>
    <w:rsid w:val="00A10C06"/>
    <w:rsid w:val="00A1529A"/>
    <w:rsid w:val="00A15796"/>
    <w:rsid w:val="00A16490"/>
    <w:rsid w:val="00A17565"/>
    <w:rsid w:val="00A206DF"/>
    <w:rsid w:val="00A219C2"/>
    <w:rsid w:val="00A221E3"/>
    <w:rsid w:val="00A27925"/>
    <w:rsid w:val="00A35819"/>
    <w:rsid w:val="00A378C9"/>
    <w:rsid w:val="00A37BFA"/>
    <w:rsid w:val="00A43966"/>
    <w:rsid w:val="00A44130"/>
    <w:rsid w:val="00A4692A"/>
    <w:rsid w:val="00A52579"/>
    <w:rsid w:val="00A60CCB"/>
    <w:rsid w:val="00A67B37"/>
    <w:rsid w:val="00A67D11"/>
    <w:rsid w:val="00A704EF"/>
    <w:rsid w:val="00A730A4"/>
    <w:rsid w:val="00A735F0"/>
    <w:rsid w:val="00A74AEE"/>
    <w:rsid w:val="00A75160"/>
    <w:rsid w:val="00A75B3E"/>
    <w:rsid w:val="00A84DFA"/>
    <w:rsid w:val="00A84E12"/>
    <w:rsid w:val="00A85081"/>
    <w:rsid w:val="00A85977"/>
    <w:rsid w:val="00A916DB"/>
    <w:rsid w:val="00A94AB2"/>
    <w:rsid w:val="00A94EC1"/>
    <w:rsid w:val="00AA0C04"/>
    <w:rsid w:val="00AA1A4D"/>
    <w:rsid w:val="00AA20C9"/>
    <w:rsid w:val="00AA289E"/>
    <w:rsid w:val="00AB0A35"/>
    <w:rsid w:val="00AB0BF9"/>
    <w:rsid w:val="00AB26E3"/>
    <w:rsid w:val="00AB26EF"/>
    <w:rsid w:val="00AB7602"/>
    <w:rsid w:val="00AC66D2"/>
    <w:rsid w:val="00AD32C5"/>
    <w:rsid w:val="00AE1266"/>
    <w:rsid w:val="00AE2DA2"/>
    <w:rsid w:val="00AE37B5"/>
    <w:rsid w:val="00AE4AC0"/>
    <w:rsid w:val="00AE7B03"/>
    <w:rsid w:val="00AF1B49"/>
    <w:rsid w:val="00AF286C"/>
    <w:rsid w:val="00AF4DB4"/>
    <w:rsid w:val="00AF7962"/>
    <w:rsid w:val="00B025B6"/>
    <w:rsid w:val="00B04420"/>
    <w:rsid w:val="00B0569E"/>
    <w:rsid w:val="00B06452"/>
    <w:rsid w:val="00B106DA"/>
    <w:rsid w:val="00B16ABB"/>
    <w:rsid w:val="00B20788"/>
    <w:rsid w:val="00B21627"/>
    <w:rsid w:val="00B2418B"/>
    <w:rsid w:val="00B27FAD"/>
    <w:rsid w:val="00B3061B"/>
    <w:rsid w:val="00B32165"/>
    <w:rsid w:val="00B33849"/>
    <w:rsid w:val="00B46211"/>
    <w:rsid w:val="00B508B8"/>
    <w:rsid w:val="00B508D5"/>
    <w:rsid w:val="00B5151F"/>
    <w:rsid w:val="00B55FDF"/>
    <w:rsid w:val="00B5600F"/>
    <w:rsid w:val="00B607C0"/>
    <w:rsid w:val="00B64120"/>
    <w:rsid w:val="00B81BCB"/>
    <w:rsid w:val="00B86A17"/>
    <w:rsid w:val="00B90127"/>
    <w:rsid w:val="00B95871"/>
    <w:rsid w:val="00B971A9"/>
    <w:rsid w:val="00BA0730"/>
    <w:rsid w:val="00BA3DD6"/>
    <w:rsid w:val="00BA3F13"/>
    <w:rsid w:val="00BA4FA4"/>
    <w:rsid w:val="00BA66FE"/>
    <w:rsid w:val="00BB08F1"/>
    <w:rsid w:val="00BB1CCE"/>
    <w:rsid w:val="00BB3608"/>
    <w:rsid w:val="00BB37E4"/>
    <w:rsid w:val="00BB6A87"/>
    <w:rsid w:val="00BB6DC6"/>
    <w:rsid w:val="00BB75F4"/>
    <w:rsid w:val="00BC28E6"/>
    <w:rsid w:val="00BC2B7B"/>
    <w:rsid w:val="00BC3D21"/>
    <w:rsid w:val="00BC4218"/>
    <w:rsid w:val="00BC6917"/>
    <w:rsid w:val="00BD2D1B"/>
    <w:rsid w:val="00BD581E"/>
    <w:rsid w:val="00BD60B6"/>
    <w:rsid w:val="00BE11CB"/>
    <w:rsid w:val="00BE41B2"/>
    <w:rsid w:val="00BE72DA"/>
    <w:rsid w:val="00BE7CDB"/>
    <w:rsid w:val="00BF0CAC"/>
    <w:rsid w:val="00BF3556"/>
    <w:rsid w:val="00BF5F1B"/>
    <w:rsid w:val="00C005CE"/>
    <w:rsid w:val="00C0087D"/>
    <w:rsid w:val="00C03FCC"/>
    <w:rsid w:val="00C04B6B"/>
    <w:rsid w:val="00C061AD"/>
    <w:rsid w:val="00C11190"/>
    <w:rsid w:val="00C1159A"/>
    <w:rsid w:val="00C15465"/>
    <w:rsid w:val="00C16DF2"/>
    <w:rsid w:val="00C231E8"/>
    <w:rsid w:val="00C2336F"/>
    <w:rsid w:val="00C23C0C"/>
    <w:rsid w:val="00C40D68"/>
    <w:rsid w:val="00C42A88"/>
    <w:rsid w:val="00C44558"/>
    <w:rsid w:val="00C46B5E"/>
    <w:rsid w:val="00C505D3"/>
    <w:rsid w:val="00C54FC7"/>
    <w:rsid w:val="00C5565C"/>
    <w:rsid w:val="00C56A27"/>
    <w:rsid w:val="00C644EC"/>
    <w:rsid w:val="00C772CA"/>
    <w:rsid w:val="00C83376"/>
    <w:rsid w:val="00C9021A"/>
    <w:rsid w:val="00C93719"/>
    <w:rsid w:val="00C973DC"/>
    <w:rsid w:val="00CA19B7"/>
    <w:rsid w:val="00CA4656"/>
    <w:rsid w:val="00CA5BBE"/>
    <w:rsid w:val="00CA77CB"/>
    <w:rsid w:val="00CB2060"/>
    <w:rsid w:val="00CB31A6"/>
    <w:rsid w:val="00CB33BB"/>
    <w:rsid w:val="00CC4DEE"/>
    <w:rsid w:val="00CD13E0"/>
    <w:rsid w:val="00CD384C"/>
    <w:rsid w:val="00CD3A25"/>
    <w:rsid w:val="00CD444E"/>
    <w:rsid w:val="00CD703F"/>
    <w:rsid w:val="00CD761E"/>
    <w:rsid w:val="00CE6223"/>
    <w:rsid w:val="00CE6306"/>
    <w:rsid w:val="00CF34D9"/>
    <w:rsid w:val="00CF3B6C"/>
    <w:rsid w:val="00CF5D87"/>
    <w:rsid w:val="00D07E53"/>
    <w:rsid w:val="00D10D1D"/>
    <w:rsid w:val="00D123B4"/>
    <w:rsid w:val="00D1327F"/>
    <w:rsid w:val="00D14A18"/>
    <w:rsid w:val="00D163EA"/>
    <w:rsid w:val="00D17A91"/>
    <w:rsid w:val="00D26C05"/>
    <w:rsid w:val="00D307DB"/>
    <w:rsid w:val="00D34B58"/>
    <w:rsid w:val="00D4130C"/>
    <w:rsid w:val="00D45934"/>
    <w:rsid w:val="00D522C9"/>
    <w:rsid w:val="00D54F9E"/>
    <w:rsid w:val="00D57FF0"/>
    <w:rsid w:val="00D633E4"/>
    <w:rsid w:val="00D73482"/>
    <w:rsid w:val="00D7595D"/>
    <w:rsid w:val="00D923BD"/>
    <w:rsid w:val="00D92564"/>
    <w:rsid w:val="00D95343"/>
    <w:rsid w:val="00D96976"/>
    <w:rsid w:val="00D9706E"/>
    <w:rsid w:val="00DA0042"/>
    <w:rsid w:val="00DA3F1A"/>
    <w:rsid w:val="00DA59B8"/>
    <w:rsid w:val="00DA6AE2"/>
    <w:rsid w:val="00DB6D68"/>
    <w:rsid w:val="00DC0410"/>
    <w:rsid w:val="00DC1725"/>
    <w:rsid w:val="00DC6902"/>
    <w:rsid w:val="00DC72DB"/>
    <w:rsid w:val="00DC7F99"/>
    <w:rsid w:val="00DD0A78"/>
    <w:rsid w:val="00DD1802"/>
    <w:rsid w:val="00DD23C1"/>
    <w:rsid w:val="00DD4D27"/>
    <w:rsid w:val="00DD5E5A"/>
    <w:rsid w:val="00DE01BF"/>
    <w:rsid w:val="00DE7BC1"/>
    <w:rsid w:val="00DF0074"/>
    <w:rsid w:val="00DF217F"/>
    <w:rsid w:val="00DF2180"/>
    <w:rsid w:val="00E05B8F"/>
    <w:rsid w:val="00E13F1D"/>
    <w:rsid w:val="00E140FC"/>
    <w:rsid w:val="00E14A87"/>
    <w:rsid w:val="00E15411"/>
    <w:rsid w:val="00E26059"/>
    <w:rsid w:val="00E3428D"/>
    <w:rsid w:val="00E4098B"/>
    <w:rsid w:val="00E44745"/>
    <w:rsid w:val="00E51072"/>
    <w:rsid w:val="00E52497"/>
    <w:rsid w:val="00E531CC"/>
    <w:rsid w:val="00E538B4"/>
    <w:rsid w:val="00E5508B"/>
    <w:rsid w:val="00E56D27"/>
    <w:rsid w:val="00E5715C"/>
    <w:rsid w:val="00E6278D"/>
    <w:rsid w:val="00E64A2A"/>
    <w:rsid w:val="00E673C4"/>
    <w:rsid w:val="00E67D99"/>
    <w:rsid w:val="00E73886"/>
    <w:rsid w:val="00E73D1E"/>
    <w:rsid w:val="00E761BA"/>
    <w:rsid w:val="00E803A5"/>
    <w:rsid w:val="00E83113"/>
    <w:rsid w:val="00E8448C"/>
    <w:rsid w:val="00E9251F"/>
    <w:rsid w:val="00E94246"/>
    <w:rsid w:val="00EA188B"/>
    <w:rsid w:val="00EA1A9E"/>
    <w:rsid w:val="00EA31C2"/>
    <w:rsid w:val="00EA3DE8"/>
    <w:rsid w:val="00EA45D3"/>
    <w:rsid w:val="00EA4AEF"/>
    <w:rsid w:val="00EB0097"/>
    <w:rsid w:val="00EB08D9"/>
    <w:rsid w:val="00EB5743"/>
    <w:rsid w:val="00EB66FB"/>
    <w:rsid w:val="00EB6B14"/>
    <w:rsid w:val="00EB74EA"/>
    <w:rsid w:val="00EB75EA"/>
    <w:rsid w:val="00EC10BD"/>
    <w:rsid w:val="00EC37E2"/>
    <w:rsid w:val="00EC5929"/>
    <w:rsid w:val="00EC6F19"/>
    <w:rsid w:val="00ED1865"/>
    <w:rsid w:val="00EE3862"/>
    <w:rsid w:val="00EF148A"/>
    <w:rsid w:val="00EF1770"/>
    <w:rsid w:val="00EF6205"/>
    <w:rsid w:val="00EF6855"/>
    <w:rsid w:val="00EF6B95"/>
    <w:rsid w:val="00EF6DAF"/>
    <w:rsid w:val="00F075FA"/>
    <w:rsid w:val="00F101D6"/>
    <w:rsid w:val="00F17F45"/>
    <w:rsid w:val="00F221DA"/>
    <w:rsid w:val="00F25F64"/>
    <w:rsid w:val="00F3080E"/>
    <w:rsid w:val="00F3107F"/>
    <w:rsid w:val="00F33BBB"/>
    <w:rsid w:val="00F43D36"/>
    <w:rsid w:val="00F44BA3"/>
    <w:rsid w:val="00F46148"/>
    <w:rsid w:val="00F4757F"/>
    <w:rsid w:val="00F50943"/>
    <w:rsid w:val="00F53601"/>
    <w:rsid w:val="00F5683B"/>
    <w:rsid w:val="00F649B6"/>
    <w:rsid w:val="00F66A2D"/>
    <w:rsid w:val="00F67DB8"/>
    <w:rsid w:val="00F713AF"/>
    <w:rsid w:val="00F74062"/>
    <w:rsid w:val="00F74CC0"/>
    <w:rsid w:val="00F765D8"/>
    <w:rsid w:val="00F90092"/>
    <w:rsid w:val="00F93DA0"/>
    <w:rsid w:val="00F957B6"/>
    <w:rsid w:val="00F95C7C"/>
    <w:rsid w:val="00F95E47"/>
    <w:rsid w:val="00F9745D"/>
    <w:rsid w:val="00F97E57"/>
    <w:rsid w:val="00FB03B4"/>
    <w:rsid w:val="00FB2ECD"/>
    <w:rsid w:val="00FB47C4"/>
    <w:rsid w:val="00FC02F4"/>
    <w:rsid w:val="00FC3C3F"/>
    <w:rsid w:val="00FD1C6D"/>
    <w:rsid w:val="00FD24BC"/>
    <w:rsid w:val="00FD4CAA"/>
    <w:rsid w:val="00FE229F"/>
    <w:rsid w:val="00FE6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39f,#c6f,#9c0,#f93"/>
    </o:shapedefaults>
    <o:shapelayout v:ext="edit">
      <o:idmap v:ext="edit" data="1"/>
    </o:shapelayout>
  </w:shapeDefaults>
  <w:decimalSymbol w:val="."/>
  <w:listSeparator w:val=","/>
  <w14:docId w14:val="3D2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link w:val="Heading5Char"/>
    <w:qFormat/>
    <w:rsid w:val="004578FA"/>
    <w:pPr>
      <w:spacing w:before="240" w:after="60"/>
      <w:outlineLvl w:val="4"/>
    </w:pPr>
    <w:rPr>
      <w:b/>
      <w:bCs/>
      <w:i/>
      <w:iCs/>
      <w:sz w:val="26"/>
      <w:szCs w:val="26"/>
    </w:rPr>
  </w:style>
  <w:style w:type="paragraph" w:styleId="Heading6">
    <w:name w:val="heading 6"/>
    <w:basedOn w:val="Normal"/>
    <w:next w:val="Normal"/>
    <w:link w:val="Heading6Char"/>
    <w:qFormat/>
    <w:rsid w:val="004578FA"/>
    <w:pPr>
      <w:spacing w:before="240" w:after="60"/>
      <w:outlineLvl w:val="5"/>
    </w:pPr>
    <w:rPr>
      <w:b/>
      <w:bCs/>
      <w:szCs w:val="22"/>
    </w:rPr>
  </w:style>
  <w:style w:type="paragraph" w:styleId="Heading7">
    <w:name w:val="heading 7"/>
    <w:basedOn w:val="Normal"/>
    <w:next w:val="Normal"/>
    <w:link w:val="Heading7Char"/>
    <w:qFormat/>
    <w:rsid w:val="004578FA"/>
    <w:pPr>
      <w:spacing w:before="240" w:after="60"/>
      <w:outlineLvl w:val="6"/>
    </w:pPr>
  </w:style>
  <w:style w:type="paragraph" w:styleId="Heading8">
    <w:name w:val="heading 8"/>
    <w:basedOn w:val="Normal"/>
    <w:next w:val="Normal"/>
    <w:link w:val="Heading8Char"/>
    <w:qFormat/>
    <w:rsid w:val="004578FA"/>
    <w:pPr>
      <w:spacing w:before="240" w:after="60"/>
      <w:outlineLvl w:val="7"/>
    </w:pPr>
    <w:rPr>
      <w:i/>
      <w:iCs/>
    </w:rPr>
  </w:style>
  <w:style w:type="paragraph" w:styleId="Heading9">
    <w:name w:val="heading 9"/>
    <w:basedOn w:val="Normal"/>
    <w:next w:val="Normal"/>
    <w:link w:val="Heading9Char"/>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uiPriority w:val="99"/>
    <w:qFormat/>
    <w:rsid w:val="00561093"/>
    <w:pPr>
      <w:numPr>
        <w:ilvl w:val="1"/>
        <w:numId w:val="16"/>
      </w:numPr>
      <w:tabs>
        <w:tab w:val="clear" w:pos="170"/>
        <w:tab w:val="left" w:pos="340"/>
      </w:tabs>
      <w:ind w:left="340" w:hanging="170"/>
    </w:pPr>
  </w:style>
  <w:style w:type="paragraph" w:styleId="Header">
    <w:name w:val="header"/>
    <w:basedOn w:val="Normal"/>
    <w:link w:val="HeaderChar"/>
    <w:semiHidden/>
    <w:rsid w:val="00CA77CB"/>
    <w:pPr>
      <w:tabs>
        <w:tab w:val="center" w:pos="4320"/>
        <w:tab w:val="right" w:pos="8640"/>
      </w:tabs>
    </w:pPr>
  </w:style>
  <w:style w:type="paragraph" w:styleId="Footer">
    <w:name w:val="footer"/>
    <w:basedOn w:val="Normal"/>
    <w:link w:val="FooterChar"/>
    <w:semiHidden/>
    <w:rsid w:val="00CA77CB"/>
    <w:pPr>
      <w:tabs>
        <w:tab w:val="center" w:pos="4320"/>
        <w:tab w:val="right" w:pos="8640"/>
      </w:tabs>
    </w:pPr>
  </w:style>
  <w:style w:type="paragraph" w:customStyle="1" w:styleId="Bullet">
    <w:name w:val="_Bullet"/>
    <w:link w:val="BulletChar"/>
    <w:uiPriority w:val="99"/>
    <w:qFormat/>
    <w:rsid w:val="00DC7F99"/>
    <w:pPr>
      <w:numPr>
        <w:numId w:val="15"/>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FE60CC"/>
    <w:pPr>
      <w:spacing w:after="600" w:line="460" w:lineRule="atLeast"/>
      <w:outlineLvl w:val="0"/>
    </w:pPr>
    <w:rPr>
      <w:rFonts w:asciiTheme="minorHAnsi" w:hAnsiTheme="minorHAnsi" w:cstheme="minorHAnsi"/>
      <w:color w:val="00B2A9" w:themeColor="text2"/>
      <w:sz w:val="40"/>
      <w:szCs w:val="24"/>
      <w:lang w:val="en-US" w:eastAsia="en-US"/>
    </w:rPr>
  </w:style>
  <w:style w:type="paragraph" w:customStyle="1" w:styleId="HB">
    <w:name w:val="_HB"/>
    <w:next w:val="Normal"/>
    <w:uiPriority w:val="2"/>
    <w:qFormat/>
    <w:rsid w:val="00FE60CC"/>
    <w:pPr>
      <w:spacing w:before="180" w:after="113" w:line="300" w:lineRule="atLeast"/>
      <w:outlineLvl w:val="0"/>
    </w:pPr>
    <w:rPr>
      <w:rFonts w:asciiTheme="minorHAnsi" w:hAnsiTheme="minorHAnsi" w:cstheme="minorHAnsi"/>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FE60CC"/>
    <w:pPr>
      <w:spacing w:before="85" w:after="170" w:line="300" w:lineRule="atLeast"/>
    </w:pPr>
    <w:rPr>
      <w:rFonts w:ascii="Arial" w:hAnsi="Arial" w:cs="Arial"/>
      <w:color w:val="00B2A9" w:themeColor="text2"/>
      <w:sz w:val="24"/>
      <w:szCs w:val="24"/>
      <w:lang w:eastAsia="en-US"/>
    </w:rPr>
  </w:style>
  <w:style w:type="paragraph" w:customStyle="1" w:styleId="TblBllt">
    <w:name w:val="_TblBllt"/>
    <w:basedOn w:val="TblBdy"/>
    <w:uiPriority w:val="1"/>
    <w:qFormat/>
    <w:rsid w:val="00DC1725"/>
    <w:pPr>
      <w:numPr>
        <w:numId w:val="17"/>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style>
  <w:style w:type="numbering" w:styleId="1ai">
    <w:name w:val="Outline List 1"/>
    <w:basedOn w:val="NoList"/>
    <w:semiHidden/>
    <w:rsid w:val="004578FA"/>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link w:val="BodyText2Char"/>
    <w:semiHidden/>
    <w:rsid w:val="004578FA"/>
    <w:pPr>
      <w:spacing w:after="120" w:line="480" w:lineRule="auto"/>
    </w:pPr>
  </w:style>
  <w:style w:type="paragraph" w:styleId="BodyText3">
    <w:name w:val="Body Text 3"/>
    <w:basedOn w:val="Normal"/>
    <w:link w:val="BodyText3Char"/>
    <w:semiHidden/>
    <w:rsid w:val="004578FA"/>
    <w:pPr>
      <w:spacing w:after="120"/>
    </w:pPr>
    <w:rPr>
      <w:sz w:val="16"/>
      <w:szCs w:val="16"/>
    </w:rPr>
  </w:style>
  <w:style w:type="paragraph" w:styleId="BodyTextFirstIndent">
    <w:name w:val="Body Text First Indent"/>
    <w:basedOn w:val="BodyText"/>
    <w:link w:val="BodyTextFirstIndentChar"/>
    <w:semiHidden/>
    <w:rsid w:val="004578FA"/>
    <w:pPr>
      <w:ind w:firstLine="210"/>
    </w:pPr>
  </w:style>
  <w:style w:type="paragraph" w:styleId="BodyTextIndent">
    <w:name w:val="Body Text Indent"/>
    <w:basedOn w:val="Normal"/>
    <w:link w:val="BodyTextIndentChar"/>
    <w:semiHidden/>
    <w:rsid w:val="004578FA"/>
    <w:pPr>
      <w:spacing w:after="120"/>
      <w:ind w:left="283"/>
    </w:pPr>
  </w:style>
  <w:style w:type="paragraph" w:styleId="BodyTextFirstIndent2">
    <w:name w:val="Body Text First Indent 2"/>
    <w:basedOn w:val="BodyTextIndent"/>
    <w:link w:val="BodyTextFirstIndent2Char"/>
    <w:semiHidden/>
    <w:rsid w:val="004578FA"/>
    <w:pPr>
      <w:ind w:firstLine="210"/>
    </w:pPr>
  </w:style>
  <w:style w:type="paragraph" w:styleId="BodyTextIndent2">
    <w:name w:val="Body Text Indent 2"/>
    <w:basedOn w:val="Normal"/>
    <w:link w:val="BodyTextIndent2Char"/>
    <w:semiHidden/>
    <w:rsid w:val="004578FA"/>
    <w:pPr>
      <w:spacing w:after="120" w:line="480" w:lineRule="auto"/>
      <w:ind w:left="283"/>
    </w:pPr>
  </w:style>
  <w:style w:type="paragraph" w:styleId="BodyTextIndent3">
    <w:name w:val="Body Text Indent 3"/>
    <w:basedOn w:val="Normal"/>
    <w:link w:val="BodyTextIndent3Char"/>
    <w:semiHidden/>
    <w:rsid w:val="004578FA"/>
    <w:pPr>
      <w:spacing w:after="120"/>
      <w:ind w:left="283"/>
    </w:pPr>
    <w:rPr>
      <w:sz w:val="16"/>
      <w:szCs w:val="16"/>
    </w:rPr>
  </w:style>
  <w:style w:type="paragraph" w:styleId="Closing">
    <w:name w:val="Closing"/>
    <w:basedOn w:val="Normal"/>
    <w:link w:val="ClosingChar"/>
    <w:semiHidden/>
    <w:rsid w:val="004578FA"/>
    <w:pPr>
      <w:ind w:left="4252"/>
    </w:pPr>
  </w:style>
  <w:style w:type="paragraph" w:styleId="Date">
    <w:name w:val="Date"/>
    <w:basedOn w:val="Normal"/>
    <w:next w:val="Normal"/>
    <w:link w:val="DateChar"/>
    <w:semiHidden/>
    <w:rsid w:val="004578FA"/>
  </w:style>
  <w:style w:type="paragraph" w:styleId="E-mailSignature">
    <w:name w:val="E-mail Signature"/>
    <w:basedOn w:val="Normal"/>
    <w:link w:val="E-mailSignatureChar"/>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link w:val="HTMLAddressChar"/>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link w:val="HTMLPreformattedChar"/>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link w:val="MessageHeaderChar"/>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link w:val="NoteHeadingChar"/>
    <w:semiHidden/>
    <w:rsid w:val="004578FA"/>
  </w:style>
  <w:style w:type="character" w:styleId="PageNumber">
    <w:name w:val="page number"/>
    <w:basedOn w:val="DefaultParagraphFont"/>
    <w:semiHidden/>
    <w:rsid w:val="004578FA"/>
  </w:style>
  <w:style w:type="paragraph" w:styleId="PlainText">
    <w:name w:val="Plain Text"/>
    <w:basedOn w:val="Normal"/>
    <w:link w:val="PlainTextChar"/>
    <w:semiHidden/>
    <w:rsid w:val="004578FA"/>
    <w:rPr>
      <w:rFonts w:ascii="Courier New" w:hAnsi="Courier New" w:cs="Courier New"/>
      <w:szCs w:val="20"/>
    </w:rPr>
  </w:style>
  <w:style w:type="paragraph" w:styleId="Salutation">
    <w:name w:val="Salutation"/>
    <w:basedOn w:val="Normal"/>
    <w:next w:val="Normal"/>
    <w:link w:val="SalutationChar"/>
    <w:semiHidden/>
    <w:rsid w:val="004578FA"/>
  </w:style>
  <w:style w:type="paragraph" w:styleId="Signature">
    <w:name w:val="Signature"/>
    <w:basedOn w:val="Normal"/>
    <w:link w:val="SignatureChar"/>
    <w:semiHidden/>
    <w:rsid w:val="004578FA"/>
    <w:pPr>
      <w:ind w:left="4252"/>
    </w:pPr>
  </w:style>
  <w:style w:type="character" w:styleId="Strong">
    <w:name w:val="Strong"/>
    <w:uiPriority w:val="99"/>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link w:val="DocumentMapChar"/>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FE60CC"/>
    <w:pPr>
      <w:pBdr>
        <w:bottom w:val="dotted" w:sz="12" w:space="3" w:color="228591"/>
        <w:between w:val="dotted" w:sz="12" w:space="1" w:color="228591"/>
      </w:pBdr>
      <w:tabs>
        <w:tab w:val="right" w:pos="9629"/>
      </w:tabs>
      <w:spacing w:before="320" w:after="120"/>
    </w:pPr>
    <w:rPr>
      <w:rFonts w:asciiTheme="minorHAnsi" w:hAnsiTheme="minorHAnsi" w:cstheme="minorHAnsi"/>
      <w:b/>
      <w:noProof/>
      <w:color w:val="00B2A9" w:themeColor="text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FE60CC"/>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D9B9B"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ody">
    <w:name w:val="_Body"/>
    <w:uiPriority w:val="99"/>
    <w:qFormat/>
    <w:rsid w:val="00BE41B2"/>
    <w:pPr>
      <w:spacing w:after="113" w:line="240" w:lineRule="atLeast"/>
    </w:pPr>
    <w:rPr>
      <w:rFonts w:ascii="Arial" w:hAnsi="Arial" w:cs="Arial"/>
      <w:sz w:val="18"/>
      <w:szCs w:val="24"/>
      <w:lang w:eastAsia="en-US"/>
    </w:rPr>
  </w:style>
  <w:style w:type="numbering" w:customStyle="1" w:styleId="NoList1">
    <w:name w:val="No List1"/>
    <w:next w:val="NoList"/>
    <w:uiPriority w:val="99"/>
    <w:semiHidden/>
    <w:unhideWhenUsed/>
    <w:rsid w:val="00BE41B2"/>
  </w:style>
  <w:style w:type="character" w:customStyle="1" w:styleId="Heading1Char">
    <w:name w:val="Heading 1 Char"/>
    <w:basedOn w:val="DefaultParagraphFont"/>
    <w:link w:val="Heading1"/>
    <w:rsid w:val="00BE41B2"/>
    <w:rPr>
      <w:rFonts w:ascii="Arial" w:hAnsi="Arial" w:cs="Arial"/>
      <w:b/>
      <w:bCs/>
      <w:kern w:val="32"/>
      <w:sz w:val="32"/>
      <w:szCs w:val="32"/>
      <w:lang w:eastAsia="en-US"/>
    </w:rPr>
  </w:style>
  <w:style w:type="character" w:customStyle="1" w:styleId="Heading2Char">
    <w:name w:val="Heading 2 Char"/>
    <w:basedOn w:val="DefaultParagraphFont"/>
    <w:link w:val="Heading2"/>
    <w:rsid w:val="00BE41B2"/>
    <w:rPr>
      <w:rFonts w:ascii="Arial" w:hAnsi="Arial" w:cs="Arial"/>
      <w:b/>
      <w:bCs/>
      <w:i/>
      <w:iCs/>
      <w:sz w:val="28"/>
      <w:szCs w:val="28"/>
      <w:lang w:eastAsia="en-US"/>
    </w:rPr>
  </w:style>
  <w:style w:type="character" w:customStyle="1" w:styleId="Heading3Char">
    <w:name w:val="Heading 3 Char"/>
    <w:basedOn w:val="DefaultParagraphFont"/>
    <w:link w:val="Heading3"/>
    <w:rsid w:val="00BE41B2"/>
    <w:rPr>
      <w:rFonts w:ascii="Arial" w:hAnsi="Arial" w:cs="Arial"/>
      <w:b/>
      <w:bCs/>
      <w:sz w:val="26"/>
      <w:szCs w:val="26"/>
      <w:lang w:eastAsia="en-US"/>
    </w:rPr>
  </w:style>
  <w:style w:type="character" w:customStyle="1" w:styleId="Heading4Char">
    <w:name w:val="Heading 4 Char"/>
    <w:basedOn w:val="DefaultParagraphFont"/>
    <w:link w:val="Heading4"/>
    <w:rsid w:val="00BE41B2"/>
    <w:rPr>
      <w:rFonts w:ascii="Calibri" w:hAnsi="Calibri"/>
      <w:b/>
      <w:bCs/>
      <w:sz w:val="28"/>
      <w:szCs w:val="28"/>
      <w:lang w:eastAsia="en-US"/>
    </w:rPr>
  </w:style>
  <w:style w:type="character" w:customStyle="1" w:styleId="Heading5Char">
    <w:name w:val="Heading 5 Char"/>
    <w:basedOn w:val="DefaultParagraphFont"/>
    <w:link w:val="Heading5"/>
    <w:rsid w:val="00BE41B2"/>
    <w:rPr>
      <w:rFonts w:ascii="Calibri" w:hAnsi="Calibri"/>
      <w:b/>
      <w:bCs/>
      <w:i/>
      <w:iCs/>
      <w:sz w:val="26"/>
      <w:szCs w:val="26"/>
      <w:lang w:eastAsia="en-US"/>
    </w:rPr>
  </w:style>
  <w:style w:type="character" w:customStyle="1" w:styleId="Heading6Char">
    <w:name w:val="Heading 6 Char"/>
    <w:basedOn w:val="DefaultParagraphFont"/>
    <w:link w:val="Heading6"/>
    <w:rsid w:val="00BE41B2"/>
    <w:rPr>
      <w:rFonts w:ascii="Calibri" w:hAnsi="Calibri"/>
      <w:b/>
      <w:bCs/>
      <w:sz w:val="22"/>
      <w:szCs w:val="22"/>
      <w:lang w:eastAsia="en-US"/>
    </w:rPr>
  </w:style>
  <w:style w:type="character" w:customStyle="1" w:styleId="Heading7Char">
    <w:name w:val="Heading 7 Char"/>
    <w:basedOn w:val="DefaultParagraphFont"/>
    <w:link w:val="Heading7"/>
    <w:rsid w:val="00BE41B2"/>
    <w:rPr>
      <w:rFonts w:ascii="Calibri" w:hAnsi="Calibri"/>
      <w:sz w:val="22"/>
      <w:szCs w:val="24"/>
      <w:lang w:eastAsia="en-US"/>
    </w:rPr>
  </w:style>
  <w:style w:type="character" w:customStyle="1" w:styleId="Heading8Char">
    <w:name w:val="Heading 8 Char"/>
    <w:basedOn w:val="DefaultParagraphFont"/>
    <w:link w:val="Heading8"/>
    <w:rsid w:val="00BE41B2"/>
    <w:rPr>
      <w:rFonts w:ascii="Calibri" w:hAnsi="Calibri"/>
      <w:i/>
      <w:iCs/>
      <w:sz w:val="22"/>
      <w:szCs w:val="24"/>
      <w:lang w:eastAsia="en-US"/>
    </w:rPr>
  </w:style>
  <w:style w:type="character" w:customStyle="1" w:styleId="Heading9Char">
    <w:name w:val="Heading 9 Char"/>
    <w:basedOn w:val="DefaultParagraphFont"/>
    <w:link w:val="Heading9"/>
    <w:rsid w:val="00BE41B2"/>
    <w:rPr>
      <w:rFonts w:ascii="Arial" w:hAnsi="Arial" w:cs="Arial"/>
      <w:sz w:val="22"/>
      <w:szCs w:val="22"/>
      <w:lang w:eastAsia="en-US"/>
    </w:rPr>
  </w:style>
  <w:style w:type="character" w:customStyle="1" w:styleId="HeaderChar">
    <w:name w:val="Header Char"/>
    <w:basedOn w:val="DefaultParagraphFont"/>
    <w:link w:val="Header"/>
    <w:semiHidden/>
    <w:rsid w:val="00BE41B2"/>
    <w:rPr>
      <w:rFonts w:ascii="Calibri" w:hAnsi="Calibri"/>
      <w:sz w:val="22"/>
      <w:szCs w:val="24"/>
      <w:lang w:eastAsia="en-US"/>
    </w:rPr>
  </w:style>
  <w:style w:type="character" w:customStyle="1" w:styleId="FooterChar">
    <w:name w:val="Footer Char"/>
    <w:basedOn w:val="DefaultParagraphFont"/>
    <w:link w:val="Footer"/>
    <w:semiHidden/>
    <w:rsid w:val="00BE41B2"/>
    <w:rPr>
      <w:rFonts w:ascii="Calibri" w:hAnsi="Calibri"/>
      <w:sz w:val="22"/>
      <w:szCs w:val="24"/>
      <w:lang w:eastAsia="en-US"/>
    </w:rPr>
  </w:style>
  <w:style w:type="numbering" w:customStyle="1" w:styleId="1111111">
    <w:name w:val="1 / 1.1 / 1.1.11"/>
    <w:basedOn w:val="NoList"/>
    <w:next w:val="111111"/>
    <w:semiHidden/>
    <w:rsid w:val="00BE41B2"/>
    <w:pPr>
      <w:numPr>
        <w:numId w:val="1"/>
      </w:numPr>
    </w:pPr>
  </w:style>
  <w:style w:type="numbering" w:customStyle="1" w:styleId="1ai1">
    <w:name w:val="1 / a / i1"/>
    <w:basedOn w:val="NoList"/>
    <w:next w:val="1ai"/>
    <w:semiHidden/>
    <w:rsid w:val="00BE41B2"/>
    <w:pPr>
      <w:numPr>
        <w:numId w:val="2"/>
      </w:numPr>
    </w:pPr>
  </w:style>
  <w:style w:type="numbering" w:customStyle="1" w:styleId="ArticleSection1">
    <w:name w:val="Article / Section1"/>
    <w:basedOn w:val="NoList"/>
    <w:next w:val="ArticleSection"/>
    <w:semiHidden/>
    <w:rsid w:val="00BE41B2"/>
    <w:pPr>
      <w:numPr>
        <w:numId w:val="3"/>
      </w:numPr>
    </w:pPr>
  </w:style>
  <w:style w:type="character" w:customStyle="1" w:styleId="BodyTextChar">
    <w:name w:val="Body Text Char"/>
    <w:basedOn w:val="DefaultParagraphFont"/>
    <w:link w:val="BodyText"/>
    <w:uiPriority w:val="99"/>
    <w:semiHidden/>
    <w:rsid w:val="00BE41B2"/>
    <w:rPr>
      <w:rFonts w:ascii="Calibri" w:hAnsi="Calibri"/>
      <w:sz w:val="22"/>
      <w:szCs w:val="24"/>
      <w:lang w:eastAsia="en-US"/>
    </w:rPr>
  </w:style>
  <w:style w:type="character" w:customStyle="1" w:styleId="BodyText2Char">
    <w:name w:val="Body Text 2 Char"/>
    <w:basedOn w:val="DefaultParagraphFont"/>
    <w:link w:val="BodyText2"/>
    <w:semiHidden/>
    <w:rsid w:val="00BE41B2"/>
    <w:rPr>
      <w:rFonts w:ascii="Calibri" w:hAnsi="Calibri"/>
      <w:sz w:val="22"/>
      <w:szCs w:val="24"/>
      <w:lang w:eastAsia="en-US"/>
    </w:rPr>
  </w:style>
  <w:style w:type="character" w:customStyle="1" w:styleId="BodyText3Char">
    <w:name w:val="Body Text 3 Char"/>
    <w:basedOn w:val="DefaultParagraphFont"/>
    <w:link w:val="BodyText3"/>
    <w:semiHidden/>
    <w:rsid w:val="00BE41B2"/>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BE41B2"/>
    <w:rPr>
      <w:rFonts w:ascii="Calibri" w:hAnsi="Calibri"/>
      <w:sz w:val="22"/>
      <w:szCs w:val="24"/>
      <w:lang w:eastAsia="en-US"/>
    </w:rPr>
  </w:style>
  <w:style w:type="character" w:customStyle="1" w:styleId="BodyTextIndentChar">
    <w:name w:val="Body Text Indent Char"/>
    <w:basedOn w:val="DefaultParagraphFont"/>
    <w:link w:val="BodyTextIndent"/>
    <w:semiHidden/>
    <w:rsid w:val="00BE41B2"/>
    <w:rPr>
      <w:rFonts w:ascii="Calibri" w:hAnsi="Calibri"/>
      <w:sz w:val="22"/>
      <w:szCs w:val="24"/>
      <w:lang w:eastAsia="en-US"/>
    </w:rPr>
  </w:style>
  <w:style w:type="character" w:customStyle="1" w:styleId="BodyTextFirstIndent2Char">
    <w:name w:val="Body Text First Indent 2 Char"/>
    <w:basedOn w:val="BodyTextIndentChar"/>
    <w:link w:val="BodyTextFirstIndent2"/>
    <w:semiHidden/>
    <w:rsid w:val="00BE41B2"/>
    <w:rPr>
      <w:rFonts w:ascii="Calibri" w:hAnsi="Calibri"/>
      <w:sz w:val="22"/>
      <w:szCs w:val="24"/>
      <w:lang w:eastAsia="en-US"/>
    </w:rPr>
  </w:style>
  <w:style w:type="character" w:customStyle="1" w:styleId="BodyTextIndent2Char">
    <w:name w:val="Body Text Indent 2 Char"/>
    <w:basedOn w:val="DefaultParagraphFont"/>
    <w:link w:val="BodyTextIndent2"/>
    <w:semiHidden/>
    <w:rsid w:val="00BE41B2"/>
    <w:rPr>
      <w:rFonts w:ascii="Calibri" w:hAnsi="Calibri"/>
      <w:sz w:val="22"/>
      <w:szCs w:val="24"/>
      <w:lang w:eastAsia="en-US"/>
    </w:rPr>
  </w:style>
  <w:style w:type="character" w:customStyle="1" w:styleId="BodyTextIndent3Char">
    <w:name w:val="Body Text Indent 3 Char"/>
    <w:basedOn w:val="DefaultParagraphFont"/>
    <w:link w:val="BodyTextIndent3"/>
    <w:semiHidden/>
    <w:rsid w:val="00BE41B2"/>
    <w:rPr>
      <w:rFonts w:ascii="Calibri" w:hAnsi="Calibri"/>
      <w:sz w:val="16"/>
      <w:szCs w:val="16"/>
      <w:lang w:eastAsia="en-US"/>
    </w:rPr>
  </w:style>
  <w:style w:type="character" w:customStyle="1" w:styleId="ClosingChar">
    <w:name w:val="Closing Char"/>
    <w:basedOn w:val="DefaultParagraphFont"/>
    <w:link w:val="Closing"/>
    <w:semiHidden/>
    <w:rsid w:val="00BE41B2"/>
    <w:rPr>
      <w:rFonts w:ascii="Calibri" w:hAnsi="Calibri"/>
      <w:sz w:val="22"/>
      <w:szCs w:val="24"/>
      <w:lang w:eastAsia="en-US"/>
    </w:rPr>
  </w:style>
  <w:style w:type="character" w:customStyle="1" w:styleId="DateChar">
    <w:name w:val="Date Char"/>
    <w:basedOn w:val="DefaultParagraphFont"/>
    <w:link w:val="Date"/>
    <w:semiHidden/>
    <w:rsid w:val="00BE41B2"/>
    <w:rPr>
      <w:rFonts w:ascii="Calibri" w:hAnsi="Calibri"/>
      <w:sz w:val="22"/>
      <w:szCs w:val="24"/>
      <w:lang w:eastAsia="en-US"/>
    </w:rPr>
  </w:style>
  <w:style w:type="character" w:customStyle="1" w:styleId="E-mailSignatureChar">
    <w:name w:val="E-mail Signature Char"/>
    <w:basedOn w:val="DefaultParagraphFont"/>
    <w:link w:val="E-mailSignature"/>
    <w:semiHidden/>
    <w:rsid w:val="00BE41B2"/>
    <w:rPr>
      <w:rFonts w:ascii="Calibri" w:hAnsi="Calibri"/>
      <w:sz w:val="22"/>
      <w:szCs w:val="24"/>
      <w:lang w:eastAsia="en-US"/>
    </w:rPr>
  </w:style>
  <w:style w:type="character" w:customStyle="1" w:styleId="HTMLAddressChar">
    <w:name w:val="HTML Address Char"/>
    <w:basedOn w:val="DefaultParagraphFont"/>
    <w:link w:val="HTMLAddress"/>
    <w:semiHidden/>
    <w:rsid w:val="00BE41B2"/>
    <w:rPr>
      <w:rFonts w:ascii="Calibri" w:hAnsi="Calibri"/>
      <w:i/>
      <w:iCs/>
      <w:sz w:val="22"/>
      <w:szCs w:val="24"/>
      <w:lang w:eastAsia="en-US"/>
    </w:rPr>
  </w:style>
  <w:style w:type="character" w:customStyle="1" w:styleId="HTMLPreformattedChar">
    <w:name w:val="HTML Preformatted Char"/>
    <w:basedOn w:val="DefaultParagraphFont"/>
    <w:link w:val="HTMLPreformatted"/>
    <w:semiHidden/>
    <w:rsid w:val="00BE41B2"/>
    <w:rPr>
      <w:rFonts w:ascii="Courier New" w:hAnsi="Courier New" w:cs="Courier New"/>
      <w:sz w:val="22"/>
      <w:lang w:eastAsia="en-US"/>
    </w:rPr>
  </w:style>
  <w:style w:type="character" w:customStyle="1" w:styleId="MessageHeaderChar">
    <w:name w:val="Message Header Char"/>
    <w:basedOn w:val="DefaultParagraphFont"/>
    <w:link w:val="MessageHeader"/>
    <w:semiHidden/>
    <w:rsid w:val="00BE41B2"/>
    <w:rPr>
      <w:rFonts w:ascii="Arial" w:hAnsi="Arial" w:cs="Arial"/>
      <w:sz w:val="22"/>
      <w:szCs w:val="24"/>
      <w:shd w:val="pct20" w:color="auto" w:fill="auto"/>
      <w:lang w:eastAsia="en-US"/>
    </w:rPr>
  </w:style>
  <w:style w:type="character" w:customStyle="1" w:styleId="NoteHeadingChar">
    <w:name w:val="Note Heading Char"/>
    <w:basedOn w:val="DefaultParagraphFont"/>
    <w:link w:val="NoteHeading"/>
    <w:semiHidden/>
    <w:rsid w:val="00BE41B2"/>
    <w:rPr>
      <w:rFonts w:ascii="Calibri" w:hAnsi="Calibri"/>
      <w:sz w:val="22"/>
      <w:szCs w:val="24"/>
      <w:lang w:eastAsia="en-US"/>
    </w:rPr>
  </w:style>
  <w:style w:type="character" w:customStyle="1" w:styleId="PlainTextChar">
    <w:name w:val="Plain Text Char"/>
    <w:basedOn w:val="DefaultParagraphFont"/>
    <w:link w:val="PlainText"/>
    <w:semiHidden/>
    <w:rsid w:val="00BE41B2"/>
    <w:rPr>
      <w:rFonts w:ascii="Courier New" w:hAnsi="Courier New" w:cs="Courier New"/>
      <w:sz w:val="22"/>
      <w:lang w:eastAsia="en-US"/>
    </w:rPr>
  </w:style>
  <w:style w:type="character" w:customStyle="1" w:styleId="SalutationChar">
    <w:name w:val="Salutation Char"/>
    <w:basedOn w:val="DefaultParagraphFont"/>
    <w:link w:val="Salutation"/>
    <w:semiHidden/>
    <w:rsid w:val="00BE41B2"/>
    <w:rPr>
      <w:rFonts w:ascii="Calibri" w:hAnsi="Calibri"/>
      <w:sz w:val="22"/>
      <w:szCs w:val="24"/>
      <w:lang w:eastAsia="en-US"/>
    </w:rPr>
  </w:style>
  <w:style w:type="character" w:customStyle="1" w:styleId="SignatureChar">
    <w:name w:val="Signature Char"/>
    <w:basedOn w:val="DefaultParagraphFont"/>
    <w:link w:val="Signature"/>
    <w:semiHidden/>
    <w:rsid w:val="00BE41B2"/>
    <w:rPr>
      <w:rFonts w:ascii="Calibri" w:hAnsi="Calibri"/>
      <w:sz w:val="22"/>
      <w:szCs w:val="24"/>
      <w:lang w:eastAsia="en-US"/>
    </w:rPr>
  </w:style>
  <w:style w:type="character" w:customStyle="1" w:styleId="SubtitleChar">
    <w:name w:val="Subtitle Char"/>
    <w:basedOn w:val="DefaultParagraphFont"/>
    <w:link w:val="Subtitle"/>
    <w:uiPriority w:val="99"/>
    <w:rsid w:val="00BE41B2"/>
    <w:rPr>
      <w:rFonts w:ascii="Calibri" w:hAnsi="Calibri" w:cs="Arial"/>
      <w:sz w:val="22"/>
      <w:szCs w:val="24"/>
      <w:lang w:eastAsia="en-US"/>
    </w:rPr>
  </w:style>
  <w:style w:type="table" w:customStyle="1" w:styleId="Table3Deffects11">
    <w:name w:val="Table 3D effects 11"/>
    <w:basedOn w:val="TableNormal"/>
    <w:next w:val="Table3Deffects1"/>
    <w:semiHidden/>
    <w:rsid w:val="00BE41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BE41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BE41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BE41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BE41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BE41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BE41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E41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BE41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BE41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BE41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BE41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E41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E41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BE41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BE41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BE41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BE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BE41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BE41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BE41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BE41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BE41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BE41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BE41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BE41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BE41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BE41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BE41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E41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BE41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BE41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BE41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BE41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BE41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BE41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BE41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BE41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BE41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BE41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BE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BE41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BE41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BE41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9"/>
    <w:rsid w:val="00BE41B2"/>
    <w:rPr>
      <w:rFonts w:ascii="Calibri" w:hAnsi="Calibri" w:cs="Arial"/>
      <w:bCs/>
      <w:color w:val="FFFFFF" w:themeColor="background1"/>
      <w:kern w:val="28"/>
      <w:sz w:val="72"/>
      <w:szCs w:val="32"/>
      <w:lang w:eastAsia="en-US"/>
    </w:rPr>
  </w:style>
  <w:style w:type="character" w:customStyle="1" w:styleId="FootnoteTextChar">
    <w:name w:val="Footnote Text Char"/>
    <w:basedOn w:val="DefaultParagraphFont"/>
    <w:link w:val="FootnoteText"/>
    <w:semiHidden/>
    <w:rsid w:val="00BE41B2"/>
    <w:rPr>
      <w:rFonts w:ascii="Arial" w:hAnsi="Arial"/>
      <w:sz w:val="14"/>
      <w:lang w:eastAsia="en-US"/>
    </w:rPr>
  </w:style>
  <w:style w:type="character" w:customStyle="1" w:styleId="DocumentMapChar">
    <w:name w:val="Document Map Char"/>
    <w:basedOn w:val="DefaultParagraphFont"/>
    <w:link w:val="DocumentMap"/>
    <w:semiHidden/>
    <w:rsid w:val="00BE41B2"/>
    <w:rPr>
      <w:rFonts w:ascii="Tahoma" w:hAnsi="Tahoma" w:cs="Tahoma"/>
      <w:sz w:val="22"/>
      <w:shd w:val="clear" w:color="auto" w:fill="000080"/>
      <w:lang w:eastAsia="en-US"/>
    </w:rPr>
  </w:style>
  <w:style w:type="table" w:customStyle="1" w:styleId="DSETable1">
    <w:name w:val="DSE_Table1"/>
    <w:basedOn w:val="TableGrid"/>
    <w:rsid w:val="00BE41B2"/>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customStyle="1" w:styleId="DEPITable">
    <w:name w:val="DEPI_Table"/>
    <w:basedOn w:val="TableNormal"/>
    <w:uiPriority w:val="99"/>
    <w:rsid w:val="00BE41B2"/>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character" w:customStyle="1" w:styleId="apple-converted-space">
    <w:name w:val="apple-converted-space"/>
    <w:rsid w:val="00BE41B2"/>
  </w:style>
  <w:style w:type="character" w:customStyle="1" w:styleId="apple-style-span">
    <w:name w:val="apple-style-span"/>
    <w:rsid w:val="00BE41B2"/>
  </w:style>
  <w:style w:type="character" w:customStyle="1" w:styleId="mw-headline">
    <w:name w:val="mw-headline"/>
    <w:rsid w:val="00BE41B2"/>
  </w:style>
  <w:style w:type="character" w:customStyle="1" w:styleId="mw-editsection">
    <w:name w:val="mw-editsection"/>
    <w:rsid w:val="00BE41B2"/>
  </w:style>
  <w:style w:type="character" w:customStyle="1" w:styleId="mw-editsection-bracket">
    <w:name w:val="mw-editsection-bracket"/>
    <w:rsid w:val="00BE41B2"/>
  </w:style>
  <w:style w:type="paragraph" w:styleId="ListParagraph">
    <w:name w:val="List Paragraph"/>
    <w:basedOn w:val="Normal"/>
    <w:uiPriority w:val="99"/>
    <w:qFormat/>
    <w:rsid w:val="00BE41B2"/>
    <w:pPr>
      <w:spacing w:after="200" w:line="276" w:lineRule="auto"/>
      <w:ind w:left="720"/>
      <w:contextualSpacing/>
    </w:pPr>
    <w:rPr>
      <w:rFonts w:eastAsia="Calibri" w:cs="Calibri"/>
      <w:color w:val="17365D"/>
      <w:sz w:val="20"/>
      <w:szCs w:val="20"/>
      <w:lang w:val="en-US" w:eastAsia="ja-JP"/>
    </w:rPr>
  </w:style>
  <w:style w:type="paragraph" w:styleId="z-TopofForm">
    <w:name w:val="HTML Top of Form"/>
    <w:basedOn w:val="Normal"/>
    <w:next w:val="Normal"/>
    <w:link w:val="z-TopofFormChar"/>
    <w:hidden/>
    <w:uiPriority w:val="99"/>
    <w:unhideWhenUsed/>
    <w:rsid w:val="00BE41B2"/>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BE41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E41B2"/>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BE41B2"/>
    <w:rPr>
      <w:rFonts w:ascii="Arial" w:hAnsi="Arial" w:cs="Arial"/>
      <w:vanish/>
      <w:sz w:val="16"/>
      <w:szCs w:val="16"/>
    </w:rPr>
  </w:style>
  <w:style w:type="table" w:styleId="LightShading-Accent5">
    <w:name w:val="Light Shading Accent 5"/>
    <w:basedOn w:val="TableNormal"/>
    <w:uiPriority w:val="60"/>
    <w:rsid w:val="006F1221"/>
    <w:rPr>
      <w:color w:val="50CAC4" w:themeColor="accent5" w:themeShade="BF"/>
    </w:rPr>
    <w:tblPr>
      <w:tblStyleRowBandSize w:val="1"/>
      <w:tblStyleColBandSize w:val="1"/>
      <w:tblBorders>
        <w:top w:val="single" w:sz="8" w:space="0" w:color="99E0DD" w:themeColor="accent5"/>
        <w:bottom w:val="single" w:sz="8" w:space="0" w:color="99E0DD" w:themeColor="accent5"/>
      </w:tblBorders>
    </w:tblPr>
    <w:tblStylePr w:type="firstRow">
      <w:pPr>
        <w:spacing w:before="0" w:after="0" w:line="240" w:lineRule="auto"/>
      </w:pPr>
      <w:rPr>
        <w:b/>
        <w:bCs/>
      </w:rPr>
      <w:tblPr/>
      <w:tcPr>
        <w:tcBorders>
          <w:top w:val="single" w:sz="8" w:space="0" w:color="99E0DD" w:themeColor="accent5"/>
          <w:left w:val="nil"/>
          <w:bottom w:val="single" w:sz="8" w:space="0" w:color="99E0DD" w:themeColor="accent5"/>
          <w:right w:val="nil"/>
          <w:insideH w:val="nil"/>
          <w:insideV w:val="nil"/>
        </w:tcBorders>
      </w:tcPr>
    </w:tblStylePr>
    <w:tblStylePr w:type="lastRow">
      <w:pPr>
        <w:spacing w:before="0" w:after="0" w:line="240" w:lineRule="auto"/>
      </w:pPr>
      <w:rPr>
        <w:b/>
        <w:bCs/>
      </w:rPr>
      <w:tblPr/>
      <w:tcPr>
        <w:tcBorders>
          <w:top w:val="single" w:sz="8" w:space="0" w:color="99E0DD" w:themeColor="accent5"/>
          <w:left w:val="nil"/>
          <w:bottom w:val="single" w:sz="8" w:space="0" w:color="99E0D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5" w:themeFillTint="3F"/>
      </w:tcPr>
    </w:tblStylePr>
    <w:tblStylePr w:type="band1Horz">
      <w:tblPr/>
      <w:tcPr>
        <w:tcBorders>
          <w:left w:val="nil"/>
          <w:right w:val="nil"/>
          <w:insideH w:val="nil"/>
          <w:insideV w:val="nil"/>
        </w:tcBorders>
        <w:shd w:val="clear" w:color="auto" w:fill="E5F7F6" w:themeFill="accent5" w:themeFillTint="3F"/>
      </w:tcPr>
    </w:tblStylePr>
  </w:style>
  <w:style w:type="paragraph" w:customStyle="1" w:styleId="EndNoteBibliography">
    <w:name w:val="EndNote Bibliography"/>
    <w:basedOn w:val="Normal"/>
    <w:link w:val="EndNoteBibliographyChar"/>
    <w:rsid w:val="002865D4"/>
    <w:pPr>
      <w:spacing w:after="200"/>
    </w:pPr>
    <w:rPr>
      <w:rFonts w:eastAsiaTheme="minorHAnsi" w:cstheme="minorBidi"/>
      <w:noProof/>
      <w:szCs w:val="22"/>
      <w:lang w:val="en-US"/>
    </w:rPr>
  </w:style>
  <w:style w:type="character" w:customStyle="1" w:styleId="EndNoteBibliographyChar">
    <w:name w:val="EndNote Bibliography Char"/>
    <w:basedOn w:val="DefaultParagraphFont"/>
    <w:link w:val="EndNoteBibliography"/>
    <w:rsid w:val="002865D4"/>
    <w:rPr>
      <w:rFonts w:ascii="Calibri" w:eastAsiaTheme="minorHAnsi" w:hAnsi="Calibri" w:cstheme="minorBidi"/>
      <w:noProof/>
      <w:sz w:val="22"/>
      <w:szCs w:val="22"/>
      <w:lang w:val="en-US" w:eastAsia="en-US"/>
    </w:rPr>
  </w:style>
  <w:style w:type="character" w:styleId="UnresolvedMention">
    <w:name w:val="Unresolved Mention"/>
    <w:basedOn w:val="DefaultParagraphFont"/>
    <w:uiPriority w:val="99"/>
    <w:semiHidden/>
    <w:unhideWhenUsed/>
    <w:rsid w:val="000942AD"/>
    <w:rPr>
      <w:color w:val="808080"/>
      <w:shd w:val="clear" w:color="auto" w:fill="E6E6E6"/>
    </w:rPr>
  </w:style>
  <w:style w:type="paragraph" w:customStyle="1" w:styleId="TitleBarText">
    <w:name w:val="Title Bar Text"/>
    <w:basedOn w:val="Normal"/>
    <w:uiPriority w:val="99"/>
    <w:qFormat/>
    <w:rsid w:val="00EF6DAF"/>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EF6DAF"/>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EF6DAF"/>
    <w:rPr>
      <w:rFonts w:asciiTheme="minorHAnsi" w:hAnsiTheme="minorHAnsi" w:cs="Arial"/>
      <w:b/>
      <w:color w:val="00B2A9"/>
      <w:spacing w:val="-4"/>
      <w:sz w:val="25"/>
      <w:szCs w:val="42"/>
      <w:lang w:eastAsia="en-AU"/>
    </w:rPr>
  </w:style>
  <w:style w:type="table" w:customStyle="1" w:styleId="TableAsPlaceholder">
    <w:name w:val="Table As Placeholder"/>
    <w:basedOn w:val="TableNormal"/>
    <w:uiPriority w:val="99"/>
    <w:qFormat/>
    <w:rsid w:val="00EF6DAF"/>
    <w:pPr>
      <w:spacing w:line="240" w:lineRule="atLeast"/>
    </w:pPr>
    <w:rPr>
      <w:rFonts w:asciiTheme="minorHAnsi" w:hAnsiTheme="minorHAnsi" w:cs="Arial"/>
      <w:color w:val="393838" w:themeColor="text1"/>
    </w:rPr>
    <w:tblPr>
      <w:tblCellMar>
        <w:left w:w="0" w:type="dxa"/>
        <w:right w:w="0" w:type="dxa"/>
      </w:tblCellMar>
    </w:tblPr>
  </w:style>
  <w:style w:type="paragraph" w:customStyle="1" w:styleId="xDisclaimertext3">
    <w:name w:val="xDisclaimer text 3"/>
    <w:basedOn w:val="xDisclaimerText"/>
    <w:rsid w:val="00FE60CC"/>
    <w:pPr>
      <w:spacing w:before="60" w:after="60"/>
    </w:pPr>
  </w:style>
  <w:style w:type="paragraph" w:customStyle="1" w:styleId="xDisclaimerHeading">
    <w:name w:val="xDisclaimer Heading"/>
    <w:basedOn w:val="Normal"/>
    <w:rsid w:val="00FE60CC"/>
    <w:pPr>
      <w:spacing w:before="170" w:after="20" w:line="170" w:lineRule="atLeast"/>
    </w:pPr>
    <w:rPr>
      <w:rFonts w:asciiTheme="minorHAnsi" w:hAnsiTheme="minorHAnsi" w:cs="Arial"/>
      <w:b/>
      <w:color w:val="393838" w:themeColor="text1"/>
      <w:sz w:val="16"/>
      <w:szCs w:val="20"/>
      <w:lang w:eastAsia="en-AU"/>
    </w:rPr>
  </w:style>
  <w:style w:type="paragraph" w:customStyle="1" w:styleId="xDisclaimerText">
    <w:name w:val="xDisclaimer Text"/>
    <w:basedOn w:val="Normal"/>
    <w:rsid w:val="00FE60CC"/>
    <w:pPr>
      <w:spacing w:line="175" w:lineRule="atLeast"/>
    </w:pPr>
    <w:rPr>
      <w:rFonts w:asciiTheme="minorHAnsi" w:hAnsiTheme="minorHAnsi" w:cs="Arial"/>
      <w:color w:val="393838" w:themeColor="text1"/>
      <w:sz w:val="16"/>
      <w:szCs w:val="20"/>
      <w:lang w:eastAsia="en-AU"/>
    </w:rPr>
  </w:style>
  <w:style w:type="paragraph" w:customStyle="1" w:styleId="SmallHeading">
    <w:name w:val="Small Heading"/>
    <w:basedOn w:val="xDisclaimerHeading"/>
    <w:next w:val="Normal"/>
    <w:qFormat/>
    <w:rsid w:val="00FE60CC"/>
    <w:pPr>
      <w:spacing w:after="40" w:line="220" w:lineRule="atLeast"/>
    </w:pPr>
    <w:rPr>
      <w:sz w:val="18"/>
    </w:rPr>
  </w:style>
  <w:style w:type="paragraph" w:customStyle="1" w:styleId="xAccessibilityText">
    <w:name w:val="xAccessibility Text"/>
    <w:basedOn w:val="Normal"/>
    <w:semiHidden/>
    <w:qFormat/>
    <w:rsid w:val="00FE60CC"/>
    <w:pPr>
      <w:spacing w:line="300" w:lineRule="exact"/>
    </w:pPr>
    <w:rPr>
      <w:rFonts w:asciiTheme="minorHAnsi" w:hAnsiTheme="minorHAnsi" w:cs="Arial"/>
      <w:color w:val="393838" w:themeColor="text1"/>
      <w:sz w:val="24"/>
      <w:szCs w:val="20"/>
      <w:lang w:eastAsia="en-AU"/>
    </w:rPr>
  </w:style>
  <w:style w:type="paragraph" w:customStyle="1" w:styleId="xAccessibilityHeading">
    <w:name w:val="xAccessibility Heading"/>
    <w:basedOn w:val="Normal"/>
    <w:semiHidden/>
    <w:qFormat/>
    <w:rsid w:val="00FE60CC"/>
    <w:pPr>
      <w:spacing w:before="170" w:after="20" w:line="300" w:lineRule="exact"/>
    </w:pPr>
    <w:rPr>
      <w:rFonts w:asciiTheme="minorHAnsi" w:hAnsiTheme="minorHAnsi" w:cs="Arial"/>
      <w:b/>
      <w:color w:val="393838" w:themeColor="text1"/>
      <w:sz w:val="24"/>
      <w:szCs w:val="20"/>
      <w:lang w:eastAsia="en-AU"/>
    </w:rPr>
  </w:style>
  <w:style w:type="character" w:customStyle="1" w:styleId="Bold">
    <w:name w:val="Bold"/>
    <w:rsid w:val="00FE60CC"/>
    <w:rPr>
      <w:b/>
    </w:rPr>
  </w:style>
  <w:style w:type="paragraph" w:customStyle="1" w:styleId="FooterOdd">
    <w:name w:val="Footer Odd"/>
    <w:next w:val="Footer"/>
    <w:rsid w:val="00FE60CC"/>
    <w:pPr>
      <w:spacing w:line="200" w:lineRule="atLeast"/>
      <w:jc w:val="right"/>
    </w:pPr>
    <w:rPr>
      <w:rFonts w:asciiTheme="minorHAnsi" w:hAnsiTheme="minorHAnsi" w:cs="Arial"/>
      <w:color w:val="393838" w:themeColor="text1"/>
      <w:spacing w:val="2"/>
      <w:sz w:val="16"/>
    </w:rPr>
  </w:style>
  <w:style w:type="paragraph" w:customStyle="1" w:styleId="FooterOddPageNumber">
    <w:name w:val="Footer Odd Page Number"/>
    <w:basedOn w:val="FooterOdd"/>
    <w:rsid w:val="00FE60CC"/>
    <w:pPr>
      <w:ind w:right="28"/>
    </w:pPr>
    <w:rPr>
      <w:b/>
      <w:color w:val="00B2A9" w:themeColor="accent1"/>
    </w:rPr>
  </w:style>
  <w:style w:type="paragraph" w:customStyle="1" w:styleId="FooterEven">
    <w:name w:val="Footer Even"/>
    <w:next w:val="Footer"/>
    <w:rsid w:val="00FE60CC"/>
    <w:pPr>
      <w:spacing w:line="200" w:lineRule="atLeast"/>
    </w:pPr>
    <w:rPr>
      <w:rFonts w:asciiTheme="minorHAnsi" w:hAnsiTheme="minorHAnsi" w:cs="Arial"/>
      <w:color w:val="393838" w:themeColor="text1"/>
      <w:sz w:val="16"/>
    </w:rPr>
  </w:style>
  <w:style w:type="paragraph" w:customStyle="1" w:styleId="FooterEvenPageNumber">
    <w:name w:val="Footer Even Page Number"/>
    <w:basedOn w:val="FooterEven"/>
    <w:rsid w:val="00FE60CC"/>
    <w:pPr>
      <w:framePr w:wrap="around" w:vAnchor="page" w:hAnchor="margin" w:yAlign="bottom"/>
    </w:pPr>
    <w:rPr>
      <w:b/>
      <w:color w:val="00B2A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356">
      <w:bodyDiv w:val="1"/>
      <w:marLeft w:val="0"/>
      <w:marRight w:val="0"/>
      <w:marTop w:val="0"/>
      <w:marBottom w:val="0"/>
      <w:divBdr>
        <w:top w:val="none" w:sz="0" w:space="0" w:color="auto"/>
        <w:left w:val="none" w:sz="0" w:space="0" w:color="auto"/>
        <w:bottom w:val="none" w:sz="0" w:space="0" w:color="auto"/>
        <w:right w:val="none" w:sz="0" w:space="0" w:color="auto"/>
      </w:divBdr>
    </w:div>
    <w:div w:id="475222566">
      <w:bodyDiv w:val="1"/>
      <w:marLeft w:val="0"/>
      <w:marRight w:val="0"/>
      <w:marTop w:val="0"/>
      <w:marBottom w:val="0"/>
      <w:divBdr>
        <w:top w:val="none" w:sz="0" w:space="0" w:color="auto"/>
        <w:left w:val="none" w:sz="0" w:space="0" w:color="auto"/>
        <w:bottom w:val="none" w:sz="0" w:space="0" w:color="auto"/>
        <w:right w:val="none" w:sz="0" w:space="0" w:color="auto"/>
      </w:divBdr>
    </w:div>
    <w:div w:id="495846940">
      <w:bodyDiv w:val="1"/>
      <w:marLeft w:val="0"/>
      <w:marRight w:val="0"/>
      <w:marTop w:val="0"/>
      <w:marBottom w:val="0"/>
      <w:divBdr>
        <w:top w:val="none" w:sz="0" w:space="0" w:color="auto"/>
        <w:left w:val="none" w:sz="0" w:space="0" w:color="auto"/>
        <w:bottom w:val="none" w:sz="0" w:space="0" w:color="auto"/>
        <w:right w:val="none" w:sz="0" w:space="0" w:color="auto"/>
      </w:divBdr>
    </w:div>
    <w:div w:id="503739123">
      <w:bodyDiv w:val="1"/>
      <w:marLeft w:val="0"/>
      <w:marRight w:val="0"/>
      <w:marTop w:val="0"/>
      <w:marBottom w:val="0"/>
      <w:divBdr>
        <w:top w:val="none" w:sz="0" w:space="0" w:color="auto"/>
        <w:left w:val="none" w:sz="0" w:space="0" w:color="auto"/>
        <w:bottom w:val="none" w:sz="0" w:space="0" w:color="auto"/>
        <w:right w:val="none" w:sz="0" w:space="0" w:color="auto"/>
      </w:divBdr>
    </w:div>
    <w:div w:id="552891863">
      <w:bodyDiv w:val="1"/>
      <w:marLeft w:val="0"/>
      <w:marRight w:val="0"/>
      <w:marTop w:val="0"/>
      <w:marBottom w:val="0"/>
      <w:divBdr>
        <w:top w:val="none" w:sz="0" w:space="0" w:color="auto"/>
        <w:left w:val="none" w:sz="0" w:space="0" w:color="auto"/>
        <w:bottom w:val="none" w:sz="0" w:space="0" w:color="auto"/>
        <w:right w:val="none" w:sz="0" w:space="0" w:color="auto"/>
      </w:divBdr>
    </w:div>
    <w:div w:id="608009983">
      <w:bodyDiv w:val="1"/>
      <w:marLeft w:val="0"/>
      <w:marRight w:val="0"/>
      <w:marTop w:val="0"/>
      <w:marBottom w:val="0"/>
      <w:divBdr>
        <w:top w:val="none" w:sz="0" w:space="0" w:color="auto"/>
        <w:left w:val="none" w:sz="0" w:space="0" w:color="auto"/>
        <w:bottom w:val="none" w:sz="0" w:space="0" w:color="auto"/>
        <w:right w:val="none" w:sz="0" w:space="0" w:color="auto"/>
      </w:divBdr>
    </w:div>
    <w:div w:id="829103097">
      <w:bodyDiv w:val="1"/>
      <w:marLeft w:val="0"/>
      <w:marRight w:val="0"/>
      <w:marTop w:val="0"/>
      <w:marBottom w:val="0"/>
      <w:divBdr>
        <w:top w:val="none" w:sz="0" w:space="0" w:color="auto"/>
        <w:left w:val="none" w:sz="0" w:space="0" w:color="auto"/>
        <w:bottom w:val="none" w:sz="0" w:space="0" w:color="auto"/>
        <w:right w:val="none" w:sz="0" w:space="0" w:color="auto"/>
      </w:divBdr>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13205629">
      <w:bodyDiv w:val="1"/>
      <w:marLeft w:val="0"/>
      <w:marRight w:val="0"/>
      <w:marTop w:val="0"/>
      <w:marBottom w:val="0"/>
      <w:divBdr>
        <w:top w:val="none" w:sz="0" w:space="0" w:color="auto"/>
        <w:left w:val="none" w:sz="0" w:space="0" w:color="auto"/>
        <w:bottom w:val="none" w:sz="0" w:space="0" w:color="auto"/>
        <w:right w:val="none" w:sz="0" w:space="0" w:color="auto"/>
      </w:divBdr>
    </w:div>
    <w:div w:id="1180506216">
      <w:bodyDiv w:val="1"/>
      <w:marLeft w:val="0"/>
      <w:marRight w:val="0"/>
      <w:marTop w:val="0"/>
      <w:marBottom w:val="0"/>
      <w:divBdr>
        <w:top w:val="none" w:sz="0" w:space="0" w:color="auto"/>
        <w:left w:val="none" w:sz="0" w:space="0" w:color="auto"/>
        <w:bottom w:val="none" w:sz="0" w:space="0" w:color="auto"/>
        <w:right w:val="none" w:sz="0" w:space="0" w:color="auto"/>
      </w:divBdr>
    </w:div>
    <w:div w:id="1386368225">
      <w:bodyDiv w:val="1"/>
      <w:marLeft w:val="0"/>
      <w:marRight w:val="0"/>
      <w:marTop w:val="0"/>
      <w:marBottom w:val="0"/>
      <w:divBdr>
        <w:top w:val="none" w:sz="0" w:space="0" w:color="auto"/>
        <w:left w:val="none" w:sz="0" w:space="0" w:color="auto"/>
        <w:bottom w:val="none" w:sz="0" w:space="0" w:color="auto"/>
        <w:right w:val="none" w:sz="0" w:space="0" w:color="auto"/>
      </w:divBdr>
    </w:div>
    <w:div w:id="1490513997">
      <w:bodyDiv w:val="1"/>
      <w:marLeft w:val="0"/>
      <w:marRight w:val="0"/>
      <w:marTop w:val="0"/>
      <w:marBottom w:val="0"/>
      <w:divBdr>
        <w:top w:val="none" w:sz="0" w:space="0" w:color="auto"/>
        <w:left w:val="none" w:sz="0" w:space="0" w:color="auto"/>
        <w:bottom w:val="none" w:sz="0" w:space="0" w:color="auto"/>
        <w:right w:val="none" w:sz="0" w:space="0" w:color="auto"/>
      </w:divBdr>
    </w:div>
    <w:div w:id="1493451577">
      <w:bodyDiv w:val="1"/>
      <w:marLeft w:val="0"/>
      <w:marRight w:val="0"/>
      <w:marTop w:val="0"/>
      <w:marBottom w:val="0"/>
      <w:divBdr>
        <w:top w:val="none" w:sz="0" w:space="0" w:color="auto"/>
        <w:left w:val="none" w:sz="0" w:space="0" w:color="auto"/>
        <w:bottom w:val="none" w:sz="0" w:space="0" w:color="auto"/>
        <w:right w:val="none" w:sz="0" w:space="0" w:color="auto"/>
      </w:divBdr>
    </w:div>
    <w:div w:id="1549489063">
      <w:bodyDiv w:val="1"/>
      <w:marLeft w:val="0"/>
      <w:marRight w:val="0"/>
      <w:marTop w:val="0"/>
      <w:marBottom w:val="0"/>
      <w:divBdr>
        <w:top w:val="none" w:sz="0" w:space="0" w:color="auto"/>
        <w:left w:val="none" w:sz="0" w:space="0" w:color="auto"/>
        <w:bottom w:val="none" w:sz="0" w:space="0" w:color="auto"/>
        <w:right w:val="none" w:sz="0" w:space="0" w:color="auto"/>
      </w:divBdr>
    </w:div>
    <w:div w:id="1700156603">
      <w:bodyDiv w:val="1"/>
      <w:marLeft w:val="0"/>
      <w:marRight w:val="0"/>
      <w:marTop w:val="0"/>
      <w:marBottom w:val="0"/>
      <w:divBdr>
        <w:top w:val="none" w:sz="0" w:space="0" w:color="auto"/>
        <w:left w:val="none" w:sz="0" w:space="0" w:color="auto"/>
        <w:bottom w:val="none" w:sz="0" w:space="0" w:color="auto"/>
        <w:right w:val="none" w:sz="0" w:space="0" w:color="auto"/>
      </w:divBdr>
    </w:div>
    <w:div w:id="1730615279">
      <w:bodyDiv w:val="1"/>
      <w:marLeft w:val="0"/>
      <w:marRight w:val="0"/>
      <w:marTop w:val="0"/>
      <w:marBottom w:val="0"/>
      <w:divBdr>
        <w:top w:val="none" w:sz="0" w:space="0" w:color="auto"/>
        <w:left w:val="none" w:sz="0" w:space="0" w:color="auto"/>
        <w:bottom w:val="none" w:sz="0" w:space="0" w:color="auto"/>
        <w:right w:val="none" w:sz="0" w:space="0" w:color="auto"/>
      </w:divBdr>
    </w:div>
    <w:div w:id="1746683840">
      <w:bodyDiv w:val="1"/>
      <w:marLeft w:val="0"/>
      <w:marRight w:val="0"/>
      <w:marTop w:val="0"/>
      <w:marBottom w:val="0"/>
      <w:divBdr>
        <w:top w:val="none" w:sz="0" w:space="0" w:color="auto"/>
        <w:left w:val="none" w:sz="0" w:space="0" w:color="auto"/>
        <w:bottom w:val="none" w:sz="0" w:space="0" w:color="auto"/>
        <w:right w:val="none" w:sz="0" w:space="0" w:color="auto"/>
      </w:divBdr>
    </w:div>
    <w:div w:id="1786532871">
      <w:bodyDiv w:val="1"/>
      <w:marLeft w:val="0"/>
      <w:marRight w:val="0"/>
      <w:marTop w:val="0"/>
      <w:marBottom w:val="0"/>
      <w:divBdr>
        <w:top w:val="none" w:sz="0" w:space="0" w:color="auto"/>
        <w:left w:val="none" w:sz="0" w:space="0" w:color="auto"/>
        <w:bottom w:val="none" w:sz="0" w:space="0" w:color="auto"/>
        <w:right w:val="none" w:sz="0" w:space="0" w:color="auto"/>
      </w:divBdr>
    </w:div>
    <w:div w:id="1996376284">
      <w:bodyDiv w:val="1"/>
      <w:marLeft w:val="0"/>
      <w:marRight w:val="0"/>
      <w:marTop w:val="0"/>
      <w:marBottom w:val="0"/>
      <w:divBdr>
        <w:top w:val="none" w:sz="0" w:space="0" w:color="auto"/>
        <w:left w:val="none" w:sz="0" w:space="0" w:color="auto"/>
        <w:bottom w:val="none" w:sz="0" w:space="0" w:color="auto"/>
        <w:right w:val="none" w:sz="0" w:space="0" w:color="auto"/>
      </w:divBdr>
    </w:div>
    <w:div w:id="2076658848">
      <w:bodyDiv w:val="1"/>
      <w:marLeft w:val="0"/>
      <w:marRight w:val="0"/>
      <w:marTop w:val="0"/>
      <w:marBottom w:val="0"/>
      <w:divBdr>
        <w:top w:val="none" w:sz="0" w:space="0" w:color="auto"/>
        <w:left w:val="none" w:sz="0" w:space="0" w:color="auto"/>
        <w:bottom w:val="none" w:sz="0" w:space="0" w:color="auto"/>
        <w:right w:val="none" w:sz="0" w:space="0" w:color="auto"/>
      </w:divBdr>
    </w:div>
    <w:div w:id="20806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delwp.vic.gov.au" TargetMode="External"/><Relationship Id="rId26" Type="http://schemas.openxmlformats.org/officeDocument/2006/relationships/hyperlink" Target="https://vicflora.rbg.vic.gov.au/"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bianca.gold@delwp.vic.gov.au"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elayservice.com.au" TargetMode="External"/><Relationship Id="rId25" Type="http://schemas.openxmlformats.org/officeDocument/2006/relationships/hyperlink" Target="https://vba.dse.vic.gov.au/vba/" TargetMode="External"/><Relationship Id="rId33" Type="http://schemas.openxmlformats.org/officeDocument/2006/relationships/hyperlink" Target="http://agriculture.vic.gov.au/agriculture/pests-diseases-and-weeds/weeds/weedstop-vehicle-hygiene-program" TargetMode="External"/><Relationship Id="rId38" Type="http://schemas.openxmlformats.org/officeDocument/2006/relationships/hyperlink" Target="http://parkweb.vic.gov.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oter" Target="footer3.xml"/><Relationship Id="rId29" Type="http://schemas.openxmlformats.org/officeDocument/2006/relationships/hyperlink" Target="http://vro.agriculture.vic.gov.au/dpi/vro/vrosite.nsf/pages/invasive_plants_common_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tar.biodiversity.vic.gov.au/STAR.UI.Web/" TargetMode="External"/><Relationship Id="rId32" Type="http://schemas.openxmlformats.org/officeDocument/2006/relationships/hyperlink" Target="http://agriculture.vic.gov.au/agriculture/pests-diseases-and-weeds/plant-diseases/shrubs-and-trees/myrtle-rust" TargetMode="External"/><Relationship Id="rId37" Type="http://schemas.openxmlformats.org/officeDocument/2006/relationships/hyperlink" Target="https://economicdevelopment.vic.gov.a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footer" Target="footer5.xml"/><Relationship Id="rId28" Type="http://schemas.openxmlformats.org/officeDocument/2006/relationships/hyperlink" Target="http://www.ala.org.au/" TargetMode="External"/><Relationship Id="rId36" Type="http://schemas.openxmlformats.org/officeDocument/2006/relationships/hyperlink" Target="https://www.environment.vic.gov.au/"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http://plantnet.rbgsyd.nsw.gov.au/floraonline.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avh.chah.org.au/" TargetMode="External"/><Relationship Id="rId30" Type="http://schemas.openxmlformats.org/officeDocument/2006/relationships/image" Target="media/image6.png"/><Relationship Id="rId35" Type="http://schemas.openxmlformats.org/officeDocument/2006/relationships/hyperlink" Target="mailto:kate.blood@delwp.vic.gov.au"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DELWP Corporate Services">
      <a:dk1>
        <a:srgbClr val="393838"/>
      </a:dk1>
      <a:lt1>
        <a:sysClr val="window" lastClr="FFFFFF"/>
      </a:lt1>
      <a:dk2>
        <a:srgbClr val="00B2A9"/>
      </a:dk2>
      <a:lt2>
        <a:srgbClr val="E8E7EC"/>
      </a:lt2>
      <a:accent1>
        <a:srgbClr val="00B2A9"/>
      </a:accent1>
      <a:accent2>
        <a:srgbClr val="201547"/>
      </a:accent2>
      <a:accent3>
        <a:srgbClr val="33C1BA"/>
      </a:accent3>
      <a:accent4>
        <a:srgbClr val="4D446C"/>
      </a:accent4>
      <a:accent5>
        <a:srgbClr val="99E0DD"/>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8EED-4FCA-4B55-BC6C-615C5252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55</Pages>
  <Words>15891</Words>
  <Characters>90583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106262</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2019-03-12T00:04:00Z</dcterms:created>
  <dcterms:modified xsi:type="dcterms:W3CDTF">2019-03-12T00:04:00Z</dcterms:modified>
</cp:coreProperties>
</file>