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7CD40" w14:textId="77777777" w:rsidR="009C0C7A" w:rsidRPr="00530E89" w:rsidRDefault="009C0C7A" w:rsidP="009C0C7A">
      <w:pPr>
        <w:tabs>
          <w:tab w:val="left" w:pos="432"/>
        </w:tabs>
        <w:spacing w:line="240" w:lineRule="exact"/>
        <w:ind w:left="432" w:hanging="432"/>
        <w:jc w:val="right"/>
        <w:rPr>
          <w:rFonts w:ascii="Calibri" w:hAnsi="Calibri" w:cs="Cambria"/>
          <w:sz w:val="16"/>
          <w:szCs w:val="16"/>
        </w:rPr>
      </w:pPr>
      <w:r w:rsidRPr="00530E89">
        <w:rPr>
          <w:rFonts w:ascii="Calibri" w:hAnsi="Calibri" w:cs="Cambria"/>
          <w:sz w:val="16"/>
          <w:szCs w:val="16"/>
        </w:rPr>
        <w:t>Nomination No. 901</w:t>
      </w:r>
    </w:p>
    <w:p w14:paraId="5829CE24" w14:textId="77777777" w:rsidR="009C0C7A" w:rsidRPr="00936BC6" w:rsidRDefault="009C0C7A" w:rsidP="009C0C7A">
      <w:pPr>
        <w:tabs>
          <w:tab w:val="left" w:pos="432"/>
        </w:tabs>
        <w:spacing w:line="240" w:lineRule="exact"/>
        <w:ind w:left="432" w:hanging="432"/>
        <w:jc w:val="right"/>
        <w:rPr>
          <w:rFonts w:ascii="Calibri" w:hAnsi="Calibri" w:cs="Cambria"/>
          <w:sz w:val="16"/>
          <w:szCs w:val="16"/>
        </w:rPr>
      </w:pPr>
      <w:r w:rsidRPr="00530E89">
        <w:rPr>
          <w:rFonts w:ascii="Calibri" w:hAnsi="Calibri" w:cs="Cambria"/>
          <w:sz w:val="16"/>
          <w:szCs w:val="16"/>
        </w:rPr>
        <w:t xml:space="preserve">Taxon ID </w:t>
      </w:r>
      <w:r>
        <w:rPr>
          <w:rFonts w:ascii="Calibri" w:hAnsi="Calibri" w:cs="Cambria"/>
          <w:sz w:val="16"/>
          <w:szCs w:val="16"/>
        </w:rPr>
        <w:t>11072</w:t>
      </w:r>
    </w:p>
    <w:p w14:paraId="77ABFD7B" w14:textId="77777777" w:rsidR="005810B3" w:rsidRPr="00811762" w:rsidRDefault="005810B3" w:rsidP="00B618C8">
      <w:pPr>
        <w:spacing w:line="240" w:lineRule="exact"/>
        <w:ind w:left="1152" w:right="-992"/>
        <w:jc w:val="center"/>
        <w:rPr>
          <w:rFonts w:ascii="Calibri" w:hAnsi="Calibri"/>
          <w:b/>
          <w:sz w:val="22"/>
          <w:szCs w:val="22"/>
        </w:rPr>
      </w:pPr>
    </w:p>
    <w:p w14:paraId="05ED1719" w14:textId="77777777" w:rsidR="00A44125" w:rsidRPr="00811762" w:rsidRDefault="00A44125" w:rsidP="00B618C8">
      <w:pPr>
        <w:tabs>
          <w:tab w:val="left" w:pos="3261"/>
          <w:tab w:val="left" w:pos="8222"/>
        </w:tabs>
        <w:spacing w:line="240" w:lineRule="exact"/>
        <w:ind w:left="432" w:right="-992" w:hanging="432"/>
        <w:jc w:val="both"/>
        <w:rPr>
          <w:rFonts w:ascii="Calibri" w:hAnsi="Calibri" w:cs="Calibri"/>
          <w:b/>
          <w:sz w:val="22"/>
          <w:szCs w:val="22"/>
          <w:u w:val="single"/>
        </w:rPr>
      </w:pPr>
    </w:p>
    <w:p w14:paraId="238866BD" w14:textId="2A18426F" w:rsidR="00012018" w:rsidRPr="00D67D80" w:rsidRDefault="00012018" w:rsidP="007F6AFD">
      <w:pPr>
        <w:pStyle w:val="paragraph"/>
        <w:spacing w:before="0" w:beforeAutospacing="0" w:after="0" w:afterAutospacing="0" w:line="360" w:lineRule="auto"/>
        <w:ind w:left="30" w:right="60" w:hanging="30"/>
        <w:jc w:val="center"/>
        <w:textAlignment w:val="baseline"/>
        <w:rPr>
          <w:rFonts w:ascii="Segoe UI" w:hAnsi="Segoe UI" w:cs="Segoe UI"/>
          <w:sz w:val="22"/>
          <w:szCs w:val="22"/>
        </w:rPr>
      </w:pPr>
      <w:r w:rsidRPr="00D67D80">
        <w:rPr>
          <w:rStyle w:val="normaltextrun"/>
          <w:rFonts w:ascii="Calibri" w:hAnsi="Calibri" w:cs="Calibri"/>
          <w:b/>
          <w:bCs/>
          <w:sz w:val="22"/>
          <w:szCs w:val="22"/>
          <w:lang w:val="en-US"/>
        </w:rPr>
        <w:t>FLORA AND FAUNA GUARANTEE - SCIENTIFIC ADVISORY COMMITTEE</w:t>
      </w:r>
    </w:p>
    <w:p w14:paraId="42DA37CD" w14:textId="236947EB" w:rsidR="00012018" w:rsidRPr="00D67D80" w:rsidRDefault="00012018" w:rsidP="003D44D9">
      <w:pPr>
        <w:pStyle w:val="paragraph"/>
        <w:spacing w:before="0" w:beforeAutospacing="0" w:after="0" w:afterAutospacing="0" w:line="360" w:lineRule="auto"/>
        <w:ind w:left="30" w:right="60" w:firstLine="402"/>
        <w:jc w:val="center"/>
        <w:textAlignment w:val="baseline"/>
        <w:rPr>
          <w:rFonts w:ascii="Segoe UI" w:hAnsi="Segoe UI" w:cs="Segoe UI"/>
          <w:sz w:val="22"/>
          <w:szCs w:val="22"/>
        </w:rPr>
      </w:pPr>
      <w:r w:rsidRPr="00D67D80">
        <w:rPr>
          <w:rStyle w:val="normaltextrun"/>
          <w:rFonts w:ascii="Calibri" w:hAnsi="Calibri" w:cs="Calibri"/>
          <w:b/>
          <w:bCs/>
          <w:sz w:val="22"/>
          <w:szCs w:val="22"/>
          <w:lang w:val="en-US"/>
        </w:rPr>
        <w:t>FINAL RECOMMENDATION ON A NOMINATION FOR LISTING</w:t>
      </w:r>
    </w:p>
    <w:p w14:paraId="591E421F" w14:textId="0E7A818D" w:rsidR="00596032" w:rsidRDefault="005D32A5" w:rsidP="001D22C2">
      <w:pPr>
        <w:tabs>
          <w:tab w:val="left" w:pos="8931"/>
        </w:tabs>
        <w:spacing w:line="360" w:lineRule="auto"/>
        <w:ind w:right="-1" w:firstLine="426"/>
        <w:jc w:val="center"/>
        <w:rPr>
          <w:rStyle w:val="normaltextrun"/>
          <w:rFonts w:ascii="Calibri" w:hAnsi="Calibri" w:cs="Calibri"/>
          <w:b/>
          <w:bCs/>
          <w:i/>
          <w:iCs/>
          <w:sz w:val="22"/>
          <w:szCs w:val="22"/>
          <w:lang w:val="en-US"/>
        </w:rPr>
      </w:pPr>
      <w:r w:rsidRPr="005D32A5">
        <w:rPr>
          <w:rStyle w:val="normaltextrun"/>
          <w:rFonts w:ascii="Calibri" w:hAnsi="Calibri" w:cs="Calibri"/>
          <w:b/>
          <w:bCs/>
          <w:i/>
          <w:iCs/>
          <w:sz w:val="22"/>
          <w:szCs w:val="22"/>
          <w:lang w:val="en-US"/>
        </w:rPr>
        <w:t xml:space="preserve">Sminthopsis crassicaudata </w:t>
      </w:r>
      <w:r w:rsidRPr="00731D03">
        <w:rPr>
          <w:rStyle w:val="normaltextrun"/>
          <w:rFonts w:ascii="Calibri" w:hAnsi="Calibri" w:cs="Calibri"/>
          <w:sz w:val="22"/>
          <w:szCs w:val="22"/>
          <w:lang w:val="en-US"/>
        </w:rPr>
        <w:t>Fat-tailed Dunnart</w:t>
      </w:r>
    </w:p>
    <w:p w14:paraId="7AA12B1F" w14:textId="77777777" w:rsidR="005D32A5" w:rsidRDefault="005D32A5" w:rsidP="005D32A5">
      <w:pPr>
        <w:tabs>
          <w:tab w:val="left" w:pos="8931"/>
        </w:tabs>
        <w:spacing w:line="240" w:lineRule="exact"/>
        <w:ind w:left="2694" w:right="-992" w:hanging="2694"/>
        <w:jc w:val="center"/>
        <w:rPr>
          <w:rFonts w:ascii="Calibri" w:hAnsi="Calibri" w:cs="Calibri"/>
          <w:b/>
          <w:sz w:val="22"/>
          <w:szCs w:val="22"/>
          <w:u w:val="single"/>
        </w:rPr>
      </w:pPr>
    </w:p>
    <w:p w14:paraId="70611E97" w14:textId="77777777" w:rsidR="00C8592E" w:rsidRDefault="00C8592E" w:rsidP="005D32A5">
      <w:pPr>
        <w:tabs>
          <w:tab w:val="left" w:pos="8931"/>
        </w:tabs>
        <w:spacing w:line="240" w:lineRule="exact"/>
        <w:ind w:left="2694" w:right="-992" w:hanging="2694"/>
        <w:jc w:val="center"/>
        <w:rPr>
          <w:rFonts w:ascii="Calibri" w:hAnsi="Calibri" w:cs="Calibri"/>
          <w:b/>
          <w:sz w:val="22"/>
          <w:szCs w:val="22"/>
          <w:u w:val="single"/>
        </w:rPr>
      </w:pPr>
    </w:p>
    <w:p w14:paraId="7230175C" w14:textId="77777777" w:rsidR="00073A0D" w:rsidRPr="00936BC6" w:rsidRDefault="0077667A" w:rsidP="00073A0D">
      <w:pPr>
        <w:jc w:val="right"/>
        <w:rPr>
          <w:rFonts w:asciiTheme="minorHAnsi" w:hAnsiTheme="minorHAnsi" w:cstheme="minorHAnsi"/>
          <w:smallCaps/>
          <w:sz w:val="16"/>
          <w:szCs w:val="16"/>
        </w:rPr>
      </w:pPr>
      <w:hyperlink r:id="rId15" w:tgtFrame="_blank" w:tooltip="DOCID107-417469679-742" w:history="1">
        <w:r w:rsidR="00073A0D" w:rsidRPr="00936BC6">
          <w:rPr>
            <w:rFonts w:asciiTheme="minorHAnsi" w:hAnsiTheme="minorHAnsi" w:cstheme="minorHAnsi"/>
            <w:smallCaps/>
            <w:sz w:val="16"/>
            <w:szCs w:val="16"/>
          </w:rPr>
          <w:t>DOCID107-417469679-742</w:t>
        </w:r>
      </w:hyperlink>
    </w:p>
    <w:p w14:paraId="4211C31D" w14:textId="77777777" w:rsidR="00596032" w:rsidRDefault="00596032" w:rsidP="00C16F78">
      <w:pPr>
        <w:tabs>
          <w:tab w:val="left" w:pos="8931"/>
        </w:tabs>
        <w:spacing w:line="240" w:lineRule="exact"/>
        <w:ind w:left="2694" w:right="-992" w:hanging="2694"/>
        <w:jc w:val="both"/>
        <w:rPr>
          <w:rFonts w:ascii="Calibri" w:hAnsi="Calibri" w:cs="Calibri"/>
          <w:b/>
          <w:sz w:val="22"/>
          <w:szCs w:val="22"/>
          <w:u w:val="single"/>
        </w:rPr>
      </w:pPr>
    </w:p>
    <w:p w14:paraId="7F8B4263" w14:textId="77777777" w:rsidR="00514344" w:rsidRPr="002F4E7C" w:rsidRDefault="00514344" w:rsidP="00C16F78">
      <w:pPr>
        <w:tabs>
          <w:tab w:val="left" w:pos="8931"/>
        </w:tabs>
        <w:spacing w:line="240" w:lineRule="exact"/>
        <w:ind w:left="2694" w:right="-992" w:hanging="2694"/>
        <w:jc w:val="both"/>
        <w:rPr>
          <w:rFonts w:ascii="Calibri" w:hAnsi="Calibri" w:cs="Calibri"/>
          <w:b/>
          <w:sz w:val="22"/>
          <w:szCs w:val="22"/>
          <w:u w:val="single"/>
        </w:rPr>
      </w:pPr>
    </w:p>
    <w:p w14:paraId="5B6E9789" w14:textId="77777777" w:rsidR="005D32A5" w:rsidRDefault="005D32A5" w:rsidP="00C16F78">
      <w:pPr>
        <w:pStyle w:val="Default"/>
        <w:ind w:right="68"/>
        <w:jc w:val="both"/>
        <w:rPr>
          <w:b/>
          <w:bCs/>
          <w:color w:val="auto"/>
          <w:sz w:val="20"/>
          <w:szCs w:val="20"/>
          <w:u w:val="single"/>
        </w:rPr>
      </w:pPr>
    </w:p>
    <w:p w14:paraId="4CB09F85" w14:textId="47F04671" w:rsidR="00046DC1" w:rsidRDefault="00046DC1" w:rsidP="00C16F78">
      <w:pPr>
        <w:pStyle w:val="Default"/>
        <w:ind w:right="68"/>
        <w:jc w:val="both"/>
        <w:rPr>
          <w:color w:val="auto"/>
          <w:sz w:val="20"/>
          <w:szCs w:val="20"/>
        </w:rPr>
      </w:pPr>
      <w:r w:rsidRPr="0079355B">
        <w:rPr>
          <w:b/>
          <w:bCs/>
          <w:color w:val="auto"/>
          <w:sz w:val="20"/>
          <w:szCs w:val="20"/>
          <w:u w:val="single"/>
        </w:rPr>
        <w:t>Date of receipt of nomination:</w:t>
      </w:r>
      <w:r w:rsidR="00817EE2">
        <w:rPr>
          <w:b/>
          <w:bCs/>
          <w:color w:val="auto"/>
          <w:sz w:val="20"/>
          <w:szCs w:val="20"/>
        </w:rPr>
        <w:t xml:space="preserve"> </w:t>
      </w:r>
      <w:r w:rsidR="0011059F">
        <w:rPr>
          <w:b/>
          <w:bCs/>
          <w:color w:val="auto"/>
          <w:sz w:val="20"/>
          <w:szCs w:val="20"/>
        </w:rPr>
        <w:t xml:space="preserve">   </w:t>
      </w:r>
      <w:r w:rsidR="004E2F44" w:rsidRPr="00423825">
        <w:rPr>
          <w:color w:val="auto"/>
          <w:sz w:val="20"/>
          <w:szCs w:val="20"/>
        </w:rPr>
        <w:t xml:space="preserve">5 </w:t>
      </w:r>
      <w:r w:rsidR="00423825" w:rsidRPr="00423825">
        <w:rPr>
          <w:color w:val="auto"/>
          <w:sz w:val="20"/>
          <w:szCs w:val="20"/>
        </w:rPr>
        <w:t>July 2021</w:t>
      </w:r>
      <w:r w:rsidR="00423825">
        <w:rPr>
          <w:b/>
          <w:bCs/>
          <w:color w:val="auto"/>
          <w:sz w:val="20"/>
          <w:szCs w:val="20"/>
        </w:rPr>
        <w:t xml:space="preserve"> </w:t>
      </w:r>
      <w:r w:rsidR="00DC3860">
        <w:rPr>
          <w:b/>
          <w:bCs/>
          <w:color w:val="auto"/>
          <w:sz w:val="20"/>
          <w:szCs w:val="20"/>
        </w:rPr>
        <w:t xml:space="preserve">  </w:t>
      </w:r>
      <w:r w:rsidR="004D74AC">
        <w:rPr>
          <w:b/>
          <w:bCs/>
          <w:color w:val="auto"/>
          <w:sz w:val="20"/>
          <w:szCs w:val="20"/>
        </w:rPr>
        <w:t xml:space="preserve">  </w:t>
      </w:r>
    </w:p>
    <w:p w14:paraId="12D66C34" w14:textId="77777777" w:rsidR="005D61A6" w:rsidRPr="002F4E7C" w:rsidRDefault="005D61A6" w:rsidP="00C16F78">
      <w:pPr>
        <w:pStyle w:val="Default"/>
        <w:ind w:right="68"/>
        <w:jc w:val="both"/>
        <w:rPr>
          <w:color w:val="auto"/>
          <w:sz w:val="20"/>
          <w:szCs w:val="20"/>
        </w:rPr>
      </w:pPr>
    </w:p>
    <w:p w14:paraId="2B4B77CF" w14:textId="3F391500" w:rsidR="005D61A6" w:rsidRPr="004B01CA" w:rsidRDefault="00046DC1" w:rsidP="00C16F78">
      <w:pPr>
        <w:pStyle w:val="Default"/>
        <w:ind w:right="68"/>
        <w:jc w:val="both"/>
        <w:rPr>
          <w:color w:val="auto"/>
          <w:sz w:val="20"/>
          <w:szCs w:val="20"/>
        </w:rPr>
      </w:pPr>
      <w:r w:rsidRPr="0079355B">
        <w:rPr>
          <w:b/>
          <w:bCs/>
          <w:color w:val="auto"/>
          <w:sz w:val="20"/>
          <w:szCs w:val="20"/>
          <w:u w:val="single"/>
        </w:rPr>
        <w:t>Date of preliminary recommendation:</w:t>
      </w:r>
      <w:r w:rsidR="0011059F">
        <w:rPr>
          <w:b/>
          <w:bCs/>
          <w:color w:val="auto"/>
          <w:sz w:val="20"/>
          <w:szCs w:val="20"/>
        </w:rPr>
        <w:t xml:space="preserve">    </w:t>
      </w:r>
      <w:r w:rsidR="004B01CA" w:rsidRPr="004B01CA">
        <w:rPr>
          <w:color w:val="auto"/>
          <w:sz w:val="20"/>
          <w:szCs w:val="20"/>
        </w:rPr>
        <w:t>20 June 202</w:t>
      </w:r>
      <w:r w:rsidR="000A4341">
        <w:rPr>
          <w:color w:val="auto"/>
          <w:sz w:val="20"/>
          <w:szCs w:val="20"/>
        </w:rPr>
        <w:t>2</w:t>
      </w:r>
      <w:r w:rsidR="00B87339" w:rsidRPr="004B01CA">
        <w:rPr>
          <w:color w:val="auto"/>
          <w:sz w:val="20"/>
          <w:szCs w:val="20"/>
        </w:rPr>
        <w:t xml:space="preserve"> </w:t>
      </w:r>
      <w:r w:rsidR="00117090" w:rsidRPr="004B01CA">
        <w:rPr>
          <w:color w:val="auto"/>
          <w:sz w:val="20"/>
          <w:szCs w:val="20"/>
        </w:rPr>
        <w:t xml:space="preserve"> </w:t>
      </w:r>
      <w:r w:rsidRPr="004B01CA">
        <w:rPr>
          <w:color w:val="auto"/>
          <w:sz w:val="20"/>
          <w:szCs w:val="20"/>
        </w:rPr>
        <w:t xml:space="preserve"> </w:t>
      </w:r>
      <w:r w:rsidR="00DC3860" w:rsidRPr="004B01CA">
        <w:rPr>
          <w:color w:val="auto"/>
          <w:sz w:val="20"/>
          <w:szCs w:val="20"/>
        </w:rPr>
        <w:t xml:space="preserve">  </w:t>
      </w:r>
      <w:r w:rsidR="004D74AC" w:rsidRPr="004B01CA">
        <w:rPr>
          <w:color w:val="auto"/>
          <w:sz w:val="20"/>
          <w:szCs w:val="20"/>
        </w:rPr>
        <w:t xml:space="preserve">  </w:t>
      </w:r>
    </w:p>
    <w:p w14:paraId="2EE48490" w14:textId="4701CE13" w:rsidR="00046DC1" w:rsidRPr="004B01CA" w:rsidRDefault="00046DC1" w:rsidP="00C16F78">
      <w:pPr>
        <w:pStyle w:val="Default"/>
        <w:ind w:right="68"/>
        <w:jc w:val="both"/>
        <w:rPr>
          <w:color w:val="auto"/>
          <w:sz w:val="20"/>
          <w:szCs w:val="20"/>
        </w:rPr>
      </w:pPr>
      <w:r w:rsidRPr="004B01CA">
        <w:rPr>
          <w:color w:val="auto"/>
          <w:sz w:val="20"/>
          <w:szCs w:val="20"/>
        </w:rPr>
        <w:t xml:space="preserve"> </w:t>
      </w:r>
    </w:p>
    <w:p w14:paraId="0FBE5A96" w14:textId="55F01A57" w:rsidR="00046DC1" w:rsidRDefault="00046DC1" w:rsidP="00C16F78">
      <w:pPr>
        <w:spacing w:before="19"/>
        <w:ind w:right="68"/>
        <w:jc w:val="both"/>
        <w:rPr>
          <w:rFonts w:ascii="Calibri" w:hAnsi="Calibri" w:cs="Calibri"/>
        </w:rPr>
      </w:pPr>
      <w:r w:rsidRPr="6042CDAD">
        <w:rPr>
          <w:rFonts w:ascii="Calibri" w:hAnsi="Calibri" w:cs="Calibri"/>
          <w:b/>
          <w:bCs/>
          <w:u w:val="single"/>
        </w:rPr>
        <w:t>Date of final recommendation</w:t>
      </w:r>
      <w:r w:rsidR="00892BB1">
        <w:rPr>
          <w:rFonts w:ascii="Calibri" w:hAnsi="Calibri" w:cs="Calibri"/>
          <w:b/>
          <w:bCs/>
          <w:u w:val="single"/>
        </w:rPr>
        <w:t xml:space="preserve"> </w:t>
      </w:r>
      <w:r w:rsidR="000E501A">
        <w:rPr>
          <w:rFonts w:ascii="Calibri" w:hAnsi="Calibri" w:cs="Calibri"/>
          <w:b/>
          <w:bCs/>
          <w:u w:val="single"/>
        </w:rPr>
        <w:t>decision</w:t>
      </w:r>
      <w:r w:rsidRPr="6042CDAD">
        <w:rPr>
          <w:rFonts w:ascii="Calibri" w:hAnsi="Calibri" w:cs="Calibri"/>
          <w:b/>
          <w:bCs/>
          <w:u w:val="single"/>
        </w:rPr>
        <w:t>:</w:t>
      </w:r>
      <w:r w:rsidR="0011059F" w:rsidRPr="6042CDAD">
        <w:rPr>
          <w:rFonts w:ascii="Calibri" w:hAnsi="Calibri" w:cs="Calibri"/>
          <w:b/>
          <w:bCs/>
        </w:rPr>
        <w:t xml:space="preserve">    </w:t>
      </w:r>
      <w:r w:rsidR="00CC7CB4" w:rsidRPr="00CC7CB4">
        <w:rPr>
          <w:rFonts w:ascii="Calibri" w:hAnsi="Calibri" w:cs="Calibri"/>
        </w:rPr>
        <w:t>6 December 2022</w:t>
      </w:r>
      <w:r w:rsidR="009F5D9C" w:rsidRPr="6042CDAD">
        <w:rPr>
          <w:rFonts w:ascii="Calibri" w:hAnsi="Calibri" w:cs="Calibri"/>
          <w:b/>
          <w:bCs/>
        </w:rPr>
        <w:t xml:space="preserve">   </w:t>
      </w:r>
      <w:r w:rsidRPr="6042CDAD">
        <w:rPr>
          <w:rFonts w:ascii="Calibri" w:hAnsi="Calibri" w:cs="Calibri"/>
          <w:b/>
          <w:bCs/>
        </w:rPr>
        <w:t xml:space="preserve"> </w:t>
      </w:r>
      <w:r w:rsidR="00DC3860" w:rsidRPr="6042CDAD">
        <w:rPr>
          <w:rFonts w:ascii="Calibri" w:hAnsi="Calibri" w:cs="Calibri"/>
          <w:b/>
          <w:bCs/>
        </w:rPr>
        <w:t xml:space="preserve">  </w:t>
      </w:r>
      <w:r w:rsidR="004D74AC" w:rsidRPr="6042CDAD">
        <w:rPr>
          <w:rFonts w:ascii="Calibri" w:hAnsi="Calibri" w:cs="Calibri"/>
          <w:b/>
          <w:bCs/>
        </w:rPr>
        <w:t xml:space="preserve">  </w:t>
      </w:r>
    </w:p>
    <w:p w14:paraId="14A5F0E8" w14:textId="77777777" w:rsidR="00046DC1" w:rsidRPr="002F4E7C" w:rsidRDefault="00046DC1" w:rsidP="00C20FA2">
      <w:pPr>
        <w:pStyle w:val="Default"/>
        <w:ind w:right="68"/>
        <w:jc w:val="both"/>
      </w:pPr>
    </w:p>
    <w:p w14:paraId="3D17A18A" w14:textId="07AB3678" w:rsidR="00046DC1" w:rsidRPr="002F4E7C" w:rsidRDefault="00046DC1" w:rsidP="00C16F78">
      <w:pPr>
        <w:tabs>
          <w:tab w:val="left" w:pos="2360"/>
        </w:tabs>
        <w:spacing w:line="240" w:lineRule="exact"/>
        <w:ind w:right="68"/>
        <w:jc w:val="both"/>
        <w:rPr>
          <w:rFonts w:ascii="Calibri" w:eastAsia="Calibri" w:hAnsi="Calibri" w:cs="Calibri"/>
        </w:rPr>
      </w:pPr>
      <w:r w:rsidRPr="0079355B">
        <w:rPr>
          <w:rFonts w:ascii="Calibri" w:eastAsia="Calibri" w:hAnsi="Calibri" w:cs="Calibri"/>
          <w:b/>
          <w:bCs/>
          <w:u w:val="single" w:color="000000"/>
        </w:rPr>
        <w:t>Va</w:t>
      </w:r>
      <w:r w:rsidRPr="0079355B">
        <w:rPr>
          <w:rFonts w:ascii="Calibri" w:eastAsia="Calibri" w:hAnsi="Calibri" w:cs="Calibri"/>
          <w:b/>
          <w:bCs/>
          <w:spacing w:val="-1"/>
          <w:u w:val="single" w:color="000000"/>
        </w:rPr>
        <w:t>li</w:t>
      </w:r>
      <w:r w:rsidRPr="0079355B">
        <w:rPr>
          <w:rFonts w:ascii="Calibri" w:eastAsia="Calibri" w:hAnsi="Calibri" w:cs="Calibri"/>
          <w:b/>
          <w:bCs/>
          <w:spacing w:val="3"/>
          <w:u w:val="single" w:color="000000"/>
        </w:rPr>
        <w:t>d</w:t>
      </w:r>
      <w:r w:rsidRPr="0079355B">
        <w:rPr>
          <w:rFonts w:ascii="Calibri" w:eastAsia="Calibri" w:hAnsi="Calibri" w:cs="Calibri"/>
          <w:b/>
          <w:bCs/>
          <w:spacing w:val="-1"/>
          <w:u w:val="single" w:color="000000"/>
        </w:rPr>
        <w:t>i</w:t>
      </w:r>
      <w:r w:rsidRPr="0079355B">
        <w:rPr>
          <w:rFonts w:ascii="Calibri" w:eastAsia="Calibri" w:hAnsi="Calibri" w:cs="Calibri"/>
          <w:b/>
          <w:bCs/>
          <w:u w:val="single" w:color="000000"/>
        </w:rPr>
        <w:t>ty</w:t>
      </w:r>
      <w:r w:rsidRPr="0079355B">
        <w:rPr>
          <w:rFonts w:ascii="Calibri" w:eastAsia="Calibri" w:hAnsi="Calibri" w:cs="Calibri"/>
          <w:u w:val="single"/>
        </w:rPr>
        <w:t>:</w:t>
      </w:r>
      <w:r w:rsidR="0011059F">
        <w:rPr>
          <w:rFonts w:ascii="Calibri" w:eastAsia="Calibri" w:hAnsi="Calibri" w:cs="Calibri"/>
        </w:rPr>
        <w:t xml:space="preserve">    </w:t>
      </w:r>
      <w:r w:rsidRPr="002F4E7C">
        <w:rPr>
          <w:rFonts w:ascii="Calibri" w:eastAsia="Calibri" w:hAnsi="Calibri" w:cs="Calibri"/>
          <w:spacing w:val="-1"/>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4"/>
        </w:rPr>
        <w:t xml:space="preserve"> </w:t>
      </w:r>
      <w:r w:rsidRPr="002F4E7C">
        <w:rPr>
          <w:rFonts w:ascii="Calibri" w:eastAsia="Calibri" w:hAnsi="Calibri" w:cs="Calibri"/>
          <w:spacing w:val="1"/>
        </w:rPr>
        <w:t>n</w:t>
      </w:r>
      <w:r w:rsidRPr="002F4E7C">
        <w:rPr>
          <w:rFonts w:ascii="Calibri" w:eastAsia="Calibri" w:hAnsi="Calibri" w:cs="Calibri"/>
        </w:rPr>
        <w:t>o</w:t>
      </w:r>
      <w:r w:rsidRPr="002F4E7C">
        <w:rPr>
          <w:rFonts w:ascii="Calibri" w:eastAsia="Calibri" w:hAnsi="Calibri" w:cs="Calibri"/>
          <w:spacing w:val="-1"/>
        </w:rPr>
        <w:t>m</w:t>
      </w:r>
      <w:r w:rsidRPr="002F4E7C">
        <w:rPr>
          <w:rFonts w:ascii="Calibri" w:eastAsia="Calibri" w:hAnsi="Calibri" w:cs="Calibri"/>
        </w:rPr>
        <w:t>i</w:t>
      </w:r>
      <w:r w:rsidRPr="002F4E7C">
        <w:rPr>
          <w:rFonts w:ascii="Calibri" w:eastAsia="Calibri" w:hAnsi="Calibri" w:cs="Calibri"/>
          <w:spacing w:val="1"/>
        </w:rPr>
        <w:t>n</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ion</w:t>
      </w:r>
      <w:r w:rsidRPr="002F4E7C">
        <w:rPr>
          <w:rFonts w:ascii="Calibri" w:eastAsia="Calibri" w:hAnsi="Calibri" w:cs="Calibri"/>
          <w:spacing w:val="-8"/>
        </w:rPr>
        <w:t xml:space="preserve"> </w:t>
      </w:r>
      <w:r w:rsidRPr="002F4E7C">
        <w:rPr>
          <w:rFonts w:ascii="Calibri" w:eastAsia="Calibri" w:hAnsi="Calibri" w:cs="Calibri"/>
        </w:rPr>
        <w:t>is for</w:t>
      </w:r>
      <w:r w:rsidRPr="002F4E7C">
        <w:rPr>
          <w:rFonts w:ascii="Calibri" w:eastAsia="Calibri" w:hAnsi="Calibri" w:cs="Calibri"/>
          <w:spacing w:val="-1"/>
        </w:rPr>
        <w:t xml:space="preserve"> </w:t>
      </w:r>
      <w:r w:rsidRPr="002F4E7C">
        <w:rPr>
          <w:rFonts w:ascii="Calibri" w:eastAsia="Calibri" w:hAnsi="Calibri" w:cs="Calibri"/>
        </w:rPr>
        <w:t xml:space="preserve">a </w:t>
      </w:r>
      <w:r w:rsidRPr="002F4E7C">
        <w:rPr>
          <w:rFonts w:ascii="Calibri" w:eastAsia="Calibri" w:hAnsi="Calibri" w:cs="Calibri"/>
          <w:spacing w:val="1"/>
        </w:rPr>
        <w:t>v</w:t>
      </w:r>
      <w:r w:rsidRPr="002F4E7C">
        <w:rPr>
          <w:rFonts w:ascii="Calibri" w:eastAsia="Calibri" w:hAnsi="Calibri" w:cs="Calibri"/>
        </w:rPr>
        <w:t>alid</w:t>
      </w:r>
      <w:r w:rsidRPr="002F4E7C">
        <w:rPr>
          <w:rFonts w:ascii="Calibri" w:eastAsia="Calibri" w:hAnsi="Calibri" w:cs="Calibri"/>
          <w:spacing w:val="-3"/>
        </w:rPr>
        <w:t xml:space="preserve"> </w:t>
      </w:r>
      <w:r w:rsidRPr="002F4E7C">
        <w:rPr>
          <w:rFonts w:ascii="Calibri" w:eastAsia="Calibri" w:hAnsi="Calibri" w:cs="Calibri"/>
        </w:rPr>
        <w:t>i</w:t>
      </w:r>
      <w:r w:rsidRPr="002F4E7C">
        <w:rPr>
          <w:rFonts w:ascii="Calibri" w:eastAsia="Calibri" w:hAnsi="Calibri" w:cs="Calibri"/>
          <w:spacing w:val="1"/>
        </w:rPr>
        <w:t>t</w:t>
      </w:r>
      <w:r w:rsidRPr="002F4E7C">
        <w:rPr>
          <w:rFonts w:ascii="Calibri" w:eastAsia="Calibri" w:hAnsi="Calibri" w:cs="Calibri"/>
          <w:spacing w:val="-1"/>
        </w:rPr>
        <w:t>em</w:t>
      </w:r>
      <w:r w:rsidRPr="002F4E7C">
        <w:rPr>
          <w:rFonts w:ascii="Calibri" w:eastAsia="Calibri" w:hAnsi="Calibri" w:cs="Calibri"/>
        </w:rPr>
        <w:t>.</w:t>
      </w:r>
    </w:p>
    <w:p w14:paraId="4E9CF9E2" w14:textId="77777777" w:rsidR="00046DC1" w:rsidRPr="002F4E7C" w:rsidRDefault="00046DC1" w:rsidP="00C16F78">
      <w:pPr>
        <w:spacing w:before="1" w:line="220" w:lineRule="exact"/>
        <w:ind w:right="68"/>
        <w:jc w:val="both"/>
        <w:rPr>
          <w:rFonts w:ascii="Calibri" w:hAnsi="Calibri" w:cs="Calibri"/>
        </w:rPr>
      </w:pPr>
    </w:p>
    <w:p w14:paraId="772B2944" w14:textId="73DD49D9" w:rsidR="00046DC1" w:rsidRPr="002F4E7C" w:rsidRDefault="00046DC1" w:rsidP="00C16F78">
      <w:pPr>
        <w:tabs>
          <w:tab w:val="left" w:pos="2360"/>
        </w:tabs>
        <w:spacing w:before="19" w:line="240" w:lineRule="exact"/>
        <w:ind w:right="68"/>
        <w:jc w:val="both"/>
        <w:rPr>
          <w:rFonts w:ascii="Calibri" w:eastAsia="Calibri" w:hAnsi="Calibri" w:cs="Calibri"/>
        </w:rPr>
      </w:pPr>
      <w:r w:rsidRPr="0079355B">
        <w:rPr>
          <w:rFonts w:ascii="Calibri" w:eastAsia="Calibri" w:hAnsi="Calibri" w:cs="Calibri"/>
          <w:b/>
          <w:bCs/>
          <w:u w:val="single" w:color="000000"/>
        </w:rPr>
        <w:t>P</w:t>
      </w:r>
      <w:r w:rsidRPr="0079355B">
        <w:rPr>
          <w:rFonts w:ascii="Calibri" w:eastAsia="Calibri" w:hAnsi="Calibri" w:cs="Calibri"/>
          <w:b/>
          <w:bCs/>
          <w:spacing w:val="1"/>
          <w:u w:val="single" w:color="000000"/>
        </w:rPr>
        <w:t>r</w:t>
      </w:r>
      <w:r w:rsidRPr="0079355B">
        <w:rPr>
          <w:rFonts w:ascii="Calibri" w:eastAsia="Calibri" w:hAnsi="Calibri" w:cs="Calibri"/>
          <w:b/>
          <w:bCs/>
          <w:u w:val="single" w:color="000000"/>
        </w:rPr>
        <w:t>esc</w:t>
      </w:r>
      <w:r w:rsidRPr="0079355B">
        <w:rPr>
          <w:rFonts w:ascii="Calibri" w:eastAsia="Calibri" w:hAnsi="Calibri" w:cs="Calibri"/>
          <w:b/>
          <w:bCs/>
          <w:spacing w:val="2"/>
          <w:u w:val="single" w:color="000000"/>
        </w:rPr>
        <w:t>r</w:t>
      </w:r>
      <w:r w:rsidRPr="0079355B">
        <w:rPr>
          <w:rFonts w:ascii="Calibri" w:eastAsia="Calibri" w:hAnsi="Calibri" w:cs="Calibri"/>
          <w:b/>
          <w:bCs/>
          <w:spacing w:val="-1"/>
          <w:u w:val="single" w:color="000000"/>
        </w:rPr>
        <w:t>i</w:t>
      </w:r>
      <w:r w:rsidRPr="0079355B">
        <w:rPr>
          <w:rFonts w:ascii="Calibri" w:eastAsia="Calibri" w:hAnsi="Calibri" w:cs="Calibri"/>
          <w:b/>
          <w:bCs/>
          <w:spacing w:val="1"/>
          <w:u w:val="single" w:color="000000"/>
        </w:rPr>
        <w:t>b</w:t>
      </w:r>
      <w:r w:rsidRPr="0079355B">
        <w:rPr>
          <w:rFonts w:ascii="Calibri" w:eastAsia="Calibri" w:hAnsi="Calibri" w:cs="Calibri"/>
          <w:b/>
          <w:bCs/>
          <w:u w:val="single" w:color="000000"/>
        </w:rPr>
        <w:t>ed</w:t>
      </w:r>
      <w:r w:rsidRPr="0079355B">
        <w:rPr>
          <w:rFonts w:ascii="Calibri" w:eastAsia="Calibri" w:hAnsi="Calibri" w:cs="Calibri"/>
          <w:b/>
          <w:bCs/>
          <w:spacing w:val="-8"/>
          <w:u w:val="single" w:color="000000"/>
        </w:rPr>
        <w:t xml:space="preserve"> </w:t>
      </w:r>
      <w:r w:rsidRPr="0079355B">
        <w:rPr>
          <w:rFonts w:ascii="Calibri" w:eastAsia="Calibri" w:hAnsi="Calibri" w:cs="Calibri"/>
          <w:b/>
          <w:bCs/>
          <w:u w:val="single" w:color="000000"/>
        </w:rPr>
        <w:t>I</w:t>
      </w:r>
      <w:r w:rsidRPr="0079355B">
        <w:rPr>
          <w:rFonts w:ascii="Calibri" w:eastAsia="Calibri" w:hAnsi="Calibri" w:cs="Calibri"/>
          <w:b/>
          <w:bCs/>
          <w:spacing w:val="1"/>
          <w:u w:val="single" w:color="000000"/>
        </w:rPr>
        <w:t>n</w:t>
      </w:r>
      <w:r w:rsidRPr="0079355B">
        <w:rPr>
          <w:rFonts w:ascii="Calibri" w:eastAsia="Calibri" w:hAnsi="Calibri" w:cs="Calibri"/>
          <w:b/>
          <w:bCs/>
          <w:u w:val="single" w:color="000000"/>
        </w:rPr>
        <w:t>fo</w:t>
      </w:r>
      <w:r w:rsidRPr="0079355B">
        <w:rPr>
          <w:rFonts w:ascii="Calibri" w:eastAsia="Calibri" w:hAnsi="Calibri" w:cs="Calibri"/>
          <w:b/>
          <w:bCs/>
          <w:spacing w:val="1"/>
          <w:u w:val="single" w:color="000000"/>
        </w:rPr>
        <w:t>rm</w:t>
      </w:r>
      <w:r w:rsidRPr="0079355B">
        <w:rPr>
          <w:rFonts w:ascii="Calibri" w:eastAsia="Calibri" w:hAnsi="Calibri" w:cs="Calibri"/>
          <w:b/>
          <w:bCs/>
          <w:u w:val="single" w:color="000000"/>
        </w:rPr>
        <w:t>atio</w:t>
      </w:r>
      <w:r w:rsidRPr="0079355B">
        <w:rPr>
          <w:rFonts w:ascii="Calibri" w:eastAsia="Calibri" w:hAnsi="Calibri" w:cs="Calibri"/>
          <w:b/>
          <w:bCs/>
          <w:spacing w:val="1"/>
          <w:u w:val="single" w:color="000000"/>
        </w:rPr>
        <w:t>n</w:t>
      </w:r>
      <w:r w:rsidRPr="0079355B">
        <w:rPr>
          <w:rFonts w:ascii="Calibri" w:eastAsia="Calibri" w:hAnsi="Calibri" w:cs="Calibri"/>
          <w:b/>
          <w:bCs/>
          <w:u w:val="single" w:color="000000"/>
        </w:rPr>
        <w:t>:</w:t>
      </w:r>
      <w:r w:rsidR="0011059F">
        <w:rPr>
          <w:rFonts w:ascii="Calibri" w:eastAsia="Calibri" w:hAnsi="Calibri" w:cs="Calibri"/>
        </w:rPr>
        <w:t xml:space="preserve">    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4"/>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e</w:t>
      </w:r>
      <w:r w:rsidRPr="002F4E7C">
        <w:rPr>
          <w:rFonts w:ascii="Calibri" w:eastAsia="Calibri" w:hAnsi="Calibri" w:cs="Calibri"/>
          <w:spacing w:val="1"/>
        </w:rPr>
        <w:t>s</w:t>
      </w:r>
      <w:r w:rsidRPr="002F4E7C">
        <w:rPr>
          <w:rFonts w:ascii="Calibri" w:eastAsia="Calibri" w:hAnsi="Calibri" w:cs="Calibri"/>
        </w:rPr>
        <w:t>cri</w:t>
      </w:r>
      <w:r w:rsidRPr="002F4E7C">
        <w:rPr>
          <w:rFonts w:ascii="Calibri" w:eastAsia="Calibri" w:hAnsi="Calibri" w:cs="Calibri"/>
          <w:spacing w:val="1"/>
        </w:rPr>
        <w:t>b</w:t>
      </w:r>
      <w:r w:rsidRPr="002F4E7C">
        <w:rPr>
          <w:rFonts w:ascii="Calibri" w:eastAsia="Calibri" w:hAnsi="Calibri" w:cs="Calibri"/>
          <w:spacing w:val="-1"/>
        </w:rPr>
        <w:t>e</w:t>
      </w:r>
      <w:r w:rsidRPr="002F4E7C">
        <w:rPr>
          <w:rFonts w:ascii="Calibri" w:eastAsia="Calibri" w:hAnsi="Calibri" w:cs="Calibri"/>
        </w:rPr>
        <w:t>d</w:t>
      </w:r>
      <w:r w:rsidRPr="002F4E7C">
        <w:rPr>
          <w:rFonts w:ascii="Calibri" w:eastAsia="Calibri" w:hAnsi="Calibri" w:cs="Calibri"/>
          <w:spacing w:val="-8"/>
        </w:rPr>
        <w:t xml:space="preserve"> </w:t>
      </w:r>
      <w:r w:rsidRPr="002F4E7C">
        <w:rPr>
          <w:rFonts w:ascii="Calibri" w:eastAsia="Calibri" w:hAnsi="Calibri" w:cs="Calibri"/>
        </w:rPr>
        <w:t>i</w:t>
      </w:r>
      <w:r w:rsidRPr="002F4E7C">
        <w:rPr>
          <w:rFonts w:ascii="Calibri" w:eastAsia="Calibri" w:hAnsi="Calibri" w:cs="Calibri"/>
          <w:spacing w:val="1"/>
        </w:rPr>
        <w:t>n</w:t>
      </w:r>
      <w:r w:rsidRPr="002F4E7C">
        <w:rPr>
          <w:rFonts w:ascii="Calibri" w:eastAsia="Calibri" w:hAnsi="Calibri" w:cs="Calibri"/>
          <w:spacing w:val="-1"/>
        </w:rPr>
        <w:t>f</w:t>
      </w:r>
      <w:r w:rsidRPr="002F4E7C">
        <w:rPr>
          <w:rFonts w:ascii="Calibri" w:eastAsia="Calibri" w:hAnsi="Calibri" w:cs="Calibri"/>
        </w:rPr>
        <w:t>o</w:t>
      </w:r>
      <w:r w:rsidRPr="002F4E7C">
        <w:rPr>
          <w:rFonts w:ascii="Calibri" w:eastAsia="Calibri" w:hAnsi="Calibri" w:cs="Calibri"/>
          <w:spacing w:val="2"/>
        </w:rPr>
        <w:t>r</w:t>
      </w:r>
      <w:r w:rsidRPr="002F4E7C">
        <w:rPr>
          <w:rFonts w:ascii="Calibri" w:eastAsia="Calibri" w:hAnsi="Calibri" w:cs="Calibri"/>
          <w:spacing w:val="-1"/>
        </w:rPr>
        <w:t>m</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ion</w:t>
      </w:r>
      <w:r w:rsidRPr="002F4E7C">
        <w:rPr>
          <w:rFonts w:ascii="Calibri" w:eastAsia="Calibri" w:hAnsi="Calibri" w:cs="Calibri"/>
          <w:spacing w:val="-9"/>
        </w:rPr>
        <w:t xml:space="preserve"> </w:t>
      </w:r>
      <w:r w:rsidRPr="002F4E7C">
        <w:rPr>
          <w:rFonts w:ascii="Calibri" w:eastAsia="Calibri" w:hAnsi="Calibri" w:cs="Calibri"/>
          <w:spacing w:val="2"/>
        </w:rPr>
        <w:t>w</w:t>
      </w:r>
      <w:r w:rsidRPr="002F4E7C">
        <w:rPr>
          <w:rFonts w:ascii="Calibri" w:eastAsia="Calibri" w:hAnsi="Calibri" w:cs="Calibri"/>
        </w:rPr>
        <w:t>as</w:t>
      </w:r>
      <w:r w:rsidRPr="002F4E7C">
        <w:rPr>
          <w:rFonts w:ascii="Calibri" w:eastAsia="Calibri" w:hAnsi="Calibri" w:cs="Calibri"/>
          <w:spacing w:val="-1"/>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4DDB118F" w14:textId="77777777" w:rsidR="00046DC1" w:rsidRPr="002F4E7C" w:rsidRDefault="00046DC1" w:rsidP="00C16F78">
      <w:pPr>
        <w:spacing w:before="1" w:line="220" w:lineRule="exact"/>
        <w:ind w:right="68"/>
        <w:jc w:val="both"/>
        <w:rPr>
          <w:rFonts w:ascii="Calibri" w:hAnsi="Calibri" w:cs="Calibri"/>
        </w:rPr>
      </w:pPr>
    </w:p>
    <w:p w14:paraId="683D7E87" w14:textId="77777777" w:rsidR="00046DC1" w:rsidRPr="002F4E7C" w:rsidRDefault="00046DC1" w:rsidP="00C16F78">
      <w:pPr>
        <w:spacing w:before="19"/>
        <w:ind w:right="68"/>
        <w:jc w:val="both"/>
        <w:rPr>
          <w:rFonts w:ascii="Calibri" w:eastAsia="Calibri" w:hAnsi="Calibri" w:cs="Calibri"/>
        </w:rPr>
      </w:pPr>
      <w:r w:rsidRPr="002F4E7C">
        <w:rPr>
          <w:rFonts w:ascii="Calibri" w:eastAsia="Calibri" w:hAnsi="Calibri" w:cs="Calibri"/>
          <w:b/>
          <w:bCs/>
          <w:spacing w:val="1"/>
        </w:rPr>
        <w:t>N</w:t>
      </w:r>
      <w:r w:rsidRPr="002F4E7C">
        <w:rPr>
          <w:rFonts w:ascii="Calibri" w:eastAsia="Calibri" w:hAnsi="Calibri" w:cs="Calibri"/>
          <w:b/>
          <w:bCs/>
        </w:rPr>
        <w:t>a</w:t>
      </w:r>
      <w:r w:rsidRPr="002F4E7C">
        <w:rPr>
          <w:rFonts w:ascii="Calibri" w:eastAsia="Calibri" w:hAnsi="Calibri" w:cs="Calibri"/>
          <w:b/>
          <w:bCs/>
          <w:spacing w:val="1"/>
        </w:rPr>
        <w:t>m</w:t>
      </w:r>
      <w:r w:rsidRPr="002F4E7C">
        <w:rPr>
          <w:rFonts w:ascii="Calibri" w:eastAsia="Calibri" w:hAnsi="Calibri" w:cs="Calibri"/>
          <w:b/>
          <w:bCs/>
        </w:rPr>
        <w:t>e</w:t>
      </w:r>
      <w:r w:rsidRPr="002F4E7C">
        <w:rPr>
          <w:rFonts w:ascii="Calibri" w:eastAsia="Calibri" w:hAnsi="Calibri" w:cs="Calibri"/>
          <w:b/>
          <w:bCs/>
          <w:spacing w:val="-5"/>
        </w:rPr>
        <w:t xml:space="preserve"> </w:t>
      </w:r>
      <w:r w:rsidRPr="002F4E7C">
        <w:rPr>
          <w:rFonts w:ascii="Calibri" w:eastAsia="Calibri" w:hAnsi="Calibri" w:cs="Calibri"/>
          <w:b/>
          <w:bCs/>
          <w:spacing w:val="1"/>
        </w:rPr>
        <w:t>o</w:t>
      </w:r>
      <w:r w:rsidRPr="002F4E7C">
        <w:rPr>
          <w:rFonts w:ascii="Calibri" w:eastAsia="Calibri" w:hAnsi="Calibri" w:cs="Calibri"/>
          <w:b/>
          <w:bCs/>
        </w:rPr>
        <w:t>f</w:t>
      </w:r>
      <w:r w:rsidRPr="002F4E7C">
        <w:rPr>
          <w:rFonts w:ascii="Calibri" w:eastAsia="Calibri" w:hAnsi="Calibri" w:cs="Calibri"/>
          <w:b/>
          <w:bCs/>
          <w:spacing w:val="-2"/>
        </w:rPr>
        <w:t xml:space="preserve"> </w:t>
      </w:r>
      <w:r w:rsidRPr="002F4E7C">
        <w:rPr>
          <w:rFonts w:ascii="Calibri" w:eastAsia="Calibri" w:hAnsi="Calibri" w:cs="Calibri"/>
          <w:b/>
          <w:bCs/>
        </w:rPr>
        <w:t>t</w:t>
      </w:r>
      <w:r w:rsidRPr="002F4E7C">
        <w:rPr>
          <w:rFonts w:ascii="Calibri" w:eastAsia="Calibri" w:hAnsi="Calibri" w:cs="Calibri"/>
          <w:b/>
          <w:bCs/>
          <w:spacing w:val="2"/>
        </w:rPr>
        <w:t>h</w:t>
      </w:r>
      <w:r w:rsidRPr="002F4E7C">
        <w:rPr>
          <w:rFonts w:ascii="Calibri" w:eastAsia="Calibri" w:hAnsi="Calibri" w:cs="Calibri"/>
          <w:b/>
          <w:bCs/>
        </w:rPr>
        <w:t>e</w:t>
      </w:r>
      <w:r w:rsidRPr="002F4E7C">
        <w:rPr>
          <w:rFonts w:ascii="Calibri" w:eastAsia="Calibri" w:hAnsi="Calibri" w:cs="Calibri"/>
          <w:b/>
          <w:bCs/>
          <w:spacing w:val="-3"/>
        </w:rPr>
        <w:t xml:space="preserve"> </w:t>
      </w:r>
      <w:r w:rsidRPr="002F4E7C">
        <w:rPr>
          <w:rFonts w:ascii="Calibri" w:eastAsia="Calibri" w:hAnsi="Calibri" w:cs="Calibri"/>
          <w:b/>
          <w:bCs/>
          <w:spacing w:val="1"/>
        </w:rPr>
        <w:t>Nom</w:t>
      </w:r>
      <w:r w:rsidRPr="002F4E7C">
        <w:rPr>
          <w:rFonts w:ascii="Calibri" w:eastAsia="Calibri" w:hAnsi="Calibri" w:cs="Calibri"/>
          <w:b/>
          <w:bCs/>
          <w:spacing w:val="-1"/>
        </w:rPr>
        <w:t>i</w:t>
      </w:r>
      <w:r w:rsidRPr="002F4E7C">
        <w:rPr>
          <w:rFonts w:ascii="Calibri" w:eastAsia="Calibri" w:hAnsi="Calibri" w:cs="Calibri"/>
          <w:b/>
          <w:bCs/>
          <w:spacing w:val="1"/>
        </w:rPr>
        <w:t>n</w:t>
      </w:r>
      <w:r w:rsidRPr="002F4E7C">
        <w:rPr>
          <w:rFonts w:ascii="Calibri" w:eastAsia="Calibri" w:hAnsi="Calibri" w:cs="Calibri"/>
          <w:b/>
          <w:bCs/>
        </w:rPr>
        <w:t>at</w:t>
      </w:r>
      <w:r w:rsidRPr="002F4E7C">
        <w:rPr>
          <w:rFonts w:ascii="Calibri" w:eastAsia="Calibri" w:hAnsi="Calibri" w:cs="Calibri"/>
          <w:b/>
          <w:bCs/>
          <w:spacing w:val="-1"/>
        </w:rPr>
        <w:t>o</w:t>
      </w:r>
      <w:r w:rsidRPr="002F4E7C">
        <w:rPr>
          <w:rFonts w:ascii="Calibri" w:eastAsia="Calibri" w:hAnsi="Calibri" w:cs="Calibri"/>
          <w:b/>
          <w:bCs/>
        </w:rPr>
        <w:t>r</w:t>
      </w:r>
      <w:r w:rsidRPr="002F4E7C">
        <w:rPr>
          <w:rFonts w:ascii="Calibri" w:eastAsia="Calibri" w:hAnsi="Calibri" w:cs="Calibri"/>
          <w:b/>
          <w:bCs/>
          <w:spacing w:val="-5"/>
        </w:rPr>
        <w:t xml:space="preserve"> </w:t>
      </w:r>
      <w:r w:rsidRPr="002F4E7C">
        <w:rPr>
          <w:rFonts w:ascii="Calibri" w:eastAsia="Calibri" w:hAnsi="Calibri" w:cs="Calibri"/>
        </w:rPr>
        <w:t xml:space="preserve">is </w:t>
      </w:r>
      <w:r w:rsidRPr="002F4E7C">
        <w:rPr>
          <w:rFonts w:ascii="Calibri" w:eastAsia="Calibri" w:hAnsi="Calibri" w:cs="Calibri"/>
          <w:spacing w:val="-1"/>
        </w:rPr>
        <w:t>ade</w:t>
      </w:r>
      <w:r w:rsidRPr="002F4E7C">
        <w:rPr>
          <w:rFonts w:ascii="Calibri" w:eastAsia="Calibri" w:hAnsi="Calibri" w:cs="Calibri"/>
          <w:spacing w:val="1"/>
        </w:rPr>
        <w:t>qu</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spacing w:val="-1"/>
        </w:rPr>
        <w:t>e</w:t>
      </w:r>
      <w:r w:rsidRPr="002F4E7C">
        <w:rPr>
          <w:rFonts w:ascii="Calibri" w:eastAsia="Calibri" w:hAnsi="Calibri" w:cs="Calibri"/>
        </w:rPr>
        <w:t>ly</w:t>
      </w:r>
      <w:r w:rsidRPr="002F4E7C">
        <w:rPr>
          <w:rFonts w:ascii="Calibri" w:eastAsia="Calibri" w:hAnsi="Calibri" w:cs="Calibri"/>
          <w:spacing w:val="-8"/>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1A2BEA3F" w14:textId="77777777" w:rsidR="00046DC1" w:rsidRPr="002F4E7C" w:rsidRDefault="00046DC1" w:rsidP="00C16F78">
      <w:pPr>
        <w:spacing w:before="16" w:line="220" w:lineRule="exact"/>
        <w:ind w:right="68"/>
        <w:jc w:val="both"/>
        <w:rPr>
          <w:rFonts w:ascii="Calibri" w:hAnsi="Calibri" w:cs="Calibri"/>
        </w:rPr>
      </w:pPr>
    </w:p>
    <w:p w14:paraId="21C62744" w14:textId="77777777" w:rsidR="00046DC1" w:rsidRPr="002F4E7C" w:rsidRDefault="00046DC1" w:rsidP="00C16F78">
      <w:pPr>
        <w:ind w:right="68"/>
        <w:jc w:val="both"/>
        <w:rPr>
          <w:rFonts w:ascii="Calibri" w:eastAsia="Calibri" w:hAnsi="Calibri" w:cs="Calibri"/>
        </w:rPr>
      </w:pPr>
      <w:r w:rsidRPr="002F4E7C">
        <w:rPr>
          <w:rFonts w:ascii="Calibri" w:eastAsia="Calibri" w:hAnsi="Calibri" w:cs="Calibri"/>
          <w:b/>
          <w:bCs/>
          <w:spacing w:val="1"/>
        </w:rPr>
        <w:t>N</w:t>
      </w:r>
      <w:r w:rsidRPr="002F4E7C">
        <w:rPr>
          <w:rFonts w:ascii="Calibri" w:eastAsia="Calibri" w:hAnsi="Calibri" w:cs="Calibri"/>
          <w:b/>
          <w:bCs/>
        </w:rPr>
        <w:t>a</w:t>
      </w:r>
      <w:r w:rsidRPr="002F4E7C">
        <w:rPr>
          <w:rFonts w:ascii="Calibri" w:eastAsia="Calibri" w:hAnsi="Calibri" w:cs="Calibri"/>
          <w:b/>
          <w:bCs/>
          <w:spacing w:val="1"/>
        </w:rPr>
        <w:t>m</w:t>
      </w:r>
      <w:r w:rsidRPr="002F4E7C">
        <w:rPr>
          <w:rFonts w:ascii="Calibri" w:eastAsia="Calibri" w:hAnsi="Calibri" w:cs="Calibri"/>
          <w:b/>
          <w:bCs/>
        </w:rPr>
        <w:t>e</w:t>
      </w:r>
      <w:r w:rsidRPr="002F4E7C">
        <w:rPr>
          <w:rFonts w:ascii="Calibri" w:eastAsia="Calibri" w:hAnsi="Calibri" w:cs="Calibri"/>
          <w:b/>
          <w:bCs/>
          <w:spacing w:val="-5"/>
        </w:rPr>
        <w:t xml:space="preserve"> </w:t>
      </w:r>
      <w:r w:rsidRPr="002F4E7C">
        <w:rPr>
          <w:rFonts w:ascii="Calibri" w:eastAsia="Calibri" w:hAnsi="Calibri" w:cs="Calibri"/>
          <w:b/>
          <w:bCs/>
          <w:spacing w:val="1"/>
        </w:rPr>
        <w:t>o</w:t>
      </w:r>
      <w:r w:rsidRPr="002F4E7C">
        <w:rPr>
          <w:rFonts w:ascii="Calibri" w:eastAsia="Calibri" w:hAnsi="Calibri" w:cs="Calibri"/>
          <w:b/>
          <w:bCs/>
        </w:rPr>
        <w:t>f</w:t>
      </w:r>
      <w:r w:rsidRPr="002F4E7C">
        <w:rPr>
          <w:rFonts w:ascii="Calibri" w:eastAsia="Calibri" w:hAnsi="Calibri" w:cs="Calibri"/>
          <w:b/>
          <w:bCs/>
          <w:spacing w:val="-2"/>
        </w:rPr>
        <w:t xml:space="preserve"> </w:t>
      </w:r>
      <w:r w:rsidRPr="002F4E7C">
        <w:rPr>
          <w:rFonts w:ascii="Calibri" w:eastAsia="Calibri" w:hAnsi="Calibri" w:cs="Calibri"/>
          <w:b/>
          <w:bCs/>
        </w:rPr>
        <w:t>t</w:t>
      </w:r>
      <w:r w:rsidRPr="002F4E7C">
        <w:rPr>
          <w:rFonts w:ascii="Calibri" w:eastAsia="Calibri" w:hAnsi="Calibri" w:cs="Calibri"/>
          <w:b/>
          <w:bCs/>
          <w:spacing w:val="2"/>
        </w:rPr>
        <w:t>h</w:t>
      </w:r>
      <w:r w:rsidRPr="002F4E7C">
        <w:rPr>
          <w:rFonts w:ascii="Calibri" w:eastAsia="Calibri" w:hAnsi="Calibri" w:cs="Calibri"/>
          <w:b/>
          <w:bCs/>
        </w:rPr>
        <w:t>e</w:t>
      </w:r>
      <w:r w:rsidRPr="002F4E7C">
        <w:rPr>
          <w:rFonts w:ascii="Calibri" w:eastAsia="Calibri" w:hAnsi="Calibri" w:cs="Calibri"/>
          <w:b/>
          <w:bCs/>
          <w:spacing w:val="-3"/>
        </w:rPr>
        <w:t xml:space="preserve"> </w:t>
      </w:r>
      <w:r w:rsidRPr="002F4E7C">
        <w:rPr>
          <w:rFonts w:ascii="Calibri" w:eastAsia="Calibri" w:hAnsi="Calibri" w:cs="Calibri"/>
          <w:b/>
          <w:bCs/>
        </w:rPr>
        <w:t>I</w:t>
      </w:r>
      <w:r w:rsidRPr="002F4E7C">
        <w:rPr>
          <w:rFonts w:ascii="Calibri" w:eastAsia="Calibri" w:hAnsi="Calibri" w:cs="Calibri"/>
          <w:b/>
          <w:bCs/>
          <w:spacing w:val="1"/>
        </w:rPr>
        <w:t>t</w:t>
      </w:r>
      <w:r w:rsidRPr="002F4E7C">
        <w:rPr>
          <w:rFonts w:ascii="Calibri" w:eastAsia="Calibri" w:hAnsi="Calibri" w:cs="Calibri"/>
          <w:b/>
          <w:bCs/>
        </w:rPr>
        <w:t xml:space="preserve">em </w:t>
      </w:r>
      <w:r w:rsidRPr="002F4E7C">
        <w:rPr>
          <w:rFonts w:ascii="Calibri" w:eastAsia="Calibri" w:hAnsi="Calibri" w:cs="Calibri"/>
          <w:spacing w:val="-2"/>
        </w:rPr>
        <w:t>i</w:t>
      </w:r>
      <w:r w:rsidRPr="002F4E7C">
        <w:rPr>
          <w:rFonts w:ascii="Calibri" w:eastAsia="Calibri" w:hAnsi="Calibri" w:cs="Calibri"/>
        </w:rPr>
        <w:t xml:space="preserve">s </w:t>
      </w:r>
      <w:r w:rsidRPr="002F4E7C">
        <w:rPr>
          <w:rFonts w:ascii="Calibri" w:eastAsia="Calibri" w:hAnsi="Calibri" w:cs="Calibri"/>
          <w:spacing w:val="1"/>
        </w:rPr>
        <w:t>ad</w:t>
      </w:r>
      <w:r w:rsidRPr="002F4E7C">
        <w:rPr>
          <w:rFonts w:ascii="Calibri" w:eastAsia="Calibri" w:hAnsi="Calibri" w:cs="Calibri"/>
          <w:spacing w:val="-1"/>
        </w:rPr>
        <w:t>e</w:t>
      </w:r>
      <w:r w:rsidRPr="002F4E7C">
        <w:rPr>
          <w:rFonts w:ascii="Calibri" w:eastAsia="Calibri" w:hAnsi="Calibri" w:cs="Calibri"/>
          <w:spacing w:val="1"/>
        </w:rPr>
        <w:t>qu</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spacing w:val="-3"/>
        </w:rPr>
        <w:t>e</w:t>
      </w:r>
      <w:r w:rsidRPr="002F4E7C">
        <w:rPr>
          <w:rFonts w:ascii="Calibri" w:eastAsia="Calibri" w:hAnsi="Calibri" w:cs="Calibri"/>
        </w:rPr>
        <w:t>ly</w:t>
      </w:r>
      <w:r w:rsidRPr="002F4E7C">
        <w:rPr>
          <w:rFonts w:ascii="Calibri" w:eastAsia="Calibri" w:hAnsi="Calibri" w:cs="Calibri"/>
          <w:spacing w:val="-8"/>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49DD0DE8" w14:textId="77777777" w:rsidR="00046DC1" w:rsidRPr="002F4E7C" w:rsidRDefault="00046DC1" w:rsidP="00C16F78">
      <w:pPr>
        <w:spacing w:before="3" w:line="110" w:lineRule="exact"/>
        <w:ind w:right="68"/>
        <w:jc w:val="both"/>
        <w:rPr>
          <w:rFonts w:ascii="Calibri" w:hAnsi="Calibri" w:cs="Calibri"/>
        </w:rPr>
      </w:pPr>
    </w:p>
    <w:p w14:paraId="7E6F43A9" w14:textId="77777777" w:rsidR="00FC6726" w:rsidRPr="00CE568A" w:rsidRDefault="00FC6726" w:rsidP="00FC6726">
      <w:pPr>
        <w:tabs>
          <w:tab w:val="left" w:pos="7371"/>
          <w:tab w:val="left" w:pos="8505"/>
        </w:tabs>
        <w:ind w:right="-24"/>
        <w:jc w:val="both"/>
        <w:rPr>
          <w:rFonts w:ascii="Calibri" w:hAnsi="Calibri" w:cs="Calibri"/>
        </w:rPr>
      </w:pPr>
      <w:r w:rsidRPr="663EB865">
        <w:rPr>
          <w:rFonts w:ascii="Calibri" w:hAnsi="Calibri" w:cs="Calibri"/>
        </w:rPr>
        <w:t>The nominated taxon is accepted by the Scientific Advisory Committee (SAC) as a valid taxon because it has been formally described and is accepted as a valid taxon by Museum</w:t>
      </w:r>
      <w:r>
        <w:rPr>
          <w:rFonts w:ascii="Calibri" w:hAnsi="Calibri" w:cs="Calibri"/>
        </w:rPr>
        <w:t>s</w:t>
      </w:r>
      <w:r w:rsidRPr="663EB865">
        <w:rPr>
          <w:rFonts w:ascii="Calibri" w:hAnsi="Calibri" w:cs="Calibri"/>
        </w:rPr>
        <w:t xml:space="preserve"> Victoria. </w:t>
      </w:r>
    </w:p>
    <w:p w14:paraId="0D83A8CD" w14:textId="77777777" w:rsidR="00FC6726" w:rsidRDefault="00FC6726" w:rsidP="00FC6726">
      <w:pPr>
        <w:pStyle w:val="Default"/>
        <w:jc w:val="both"/>
        <w:rPr>
          <w:sz w:val="20"/>
          <w:szCs w:val="20"/>
        </w:rPr>
      </w:pPr>
    </w:p>
    <w:p w14:paraId="0EEF8470" w14:textId="77777777" w:rsidR="00FC6726" w:rsidRDefault="00FC6726" w:rsidP="00FC6726">
      <w:pPr>
        <w:pStyle w:val="Default"/>
        <w:jc w:val="both"/>
        <w:rPr>
          <w:sz w:val="20"/>
          <w:szCs w:val="20"/>
        </w:rPr>
      </w:pPr>
      <w:r w:rsidRPr="663EB865">
        <w:rPr>
          <w:sz w:val="20"/>
          <w:szCs w:val="20"/>
        </w:rPr>
        <w:t xml:space="preserve">Thomas (1902) described a difference in distribution between proposed Fat-tailed Dunnart subspecies. He described </w:t>
      </w:r>
      <w:r w:rsidRPr="663EB865">
        <w:rPr>
          <w:i/>
          <w:iCs/>
          <w:sz w:val="20"/>
          <w:szCs w:val="20"/>
        </w:rPr>
        <w:t xml:space="preserve">Sminthopsis crassicaudata </w:t>
      </w:r>
      <w:proofErr w:type="spellStart"/>
      <w:r w:rsidRPr="663EB865">
        <w:rPr>
          <w:i/>
          <w:iCs/>
          <w:sz w:val="20"/>
          <w:szCs w:val="20"/>
        </w:rPr>
        <w:t>crassicaudata</w:t>
      </w:r>
      <w:proofErr w:type="spellEnd"/>
      <w:r w:rsidRPr="663EB865">
        <w:rPr>
          <w:i/>
          <w:iCs/>
          <w:sz w:val="20"/>
          <w:szCs w:val="20"/>
        </w:rPr>
        <w:t xml:space="preserve"> </w:t>
      </w:r>
      <w:r w:rsidRPr="663EB865">
        <w:rPr>
          <w:sz w:val="20"/>
          <w:szCs w:val="20"/>
        </w:rPr>
        <w:t xml:space="preserve">as the subspecies that predominantly occupies grasslands, and </w:t>
      </w:r>
      <w:r w:rsidRPr="663EB865">
        <w:rPr>
          <w:i/>
          <w:iCs/>
          <w:sz w:val="20"/>
          <w:szCs w:val="20"/>
        </w:rPr>
        <w:t xml:space="preserve">Sminthopsis crassicaudata centralis </w:t>
      </w:r>
      <w:r w:rsidRPr="663EB865">
        <w:rPr>
          <w:sz w:val="20"/>
          <w:szCs w:val="20"/>
        </w:rPr>
        <w:t xml:space="preserve">as the subspecies that predominantly occupies desert areas. The two populations are geographically separated by the Murray River along the border of Victoria and south-eastern South Australia. Cooper et al. (2000) later identified these populations as genetically distinguished and separated by Evolutionarily Significant Units, however these are not yet formally accepted subspecies. </w:t>
      </w:r>
    </w:p>
    <w:p w14:paraId="15B86680" w14:textId="77777777" w:rsidR="00FC6726" w:rsidRDefault="00FC6726" w:rsidP="00FC6726">
      <w:pPr>
        <w:pStyle w:val="Default"/>
        <w:jc w:val="both"/>
        <w:rPr>
          <w:sz w:val="20"/>
          <w:szCs w:val="20"/>
        </w:rPr>
      </w:pPr>
    </w:p>
    <w:p w14:paraId="5E40FD9C" w14:textId="77777777" w:rsidR="00FC6726" w:rsidRDefault="00FC6726" w:rsidP="00FC6726">
      <w:pPr>
        <w:pStyle w:val="Default"/>
        <w:jc w:val="both"/>
        <w:rPr>
          <w:sz w:val="20"/>
          <w:szCs w:val="20"/>
        </w:rPr>
      </w:pPr>
      <w:r w:rsidRPr="663EB865">
        <w:rPr>
          <w:sz w:val="20"/>
          <w:szCs w:val="20"/>
        </w:rPr>
        <w:t xml:space="preserve">The </w:t>
      </w:r>
      <w:proofErr w:type="spellStart"/>
      <w:r w:rsidRPr="663EB865">
        <w:rPr>
          <w:sz w:val="20"/>
          <w:szCs w:val="20"/>
        </w:rPr>
        <w:t>taxon</w:t>
      </w:r>
      <w:proofErr w:type="spellEnd"/>
      <w:r w:rsidRPr="663EB865">
        <w:rPr>
          <w:sz w:val="20"/>
          <w:szCs w:val="20"/>
        </w:rPr>
        <w:t xml:space="preserve"> being assessed under this nomination is the parent taxon </w:t>
      </w:r>
      <w:r w:rsidRPr="663EB865">
        <w:rPr>
          <w:i/>
          <w:iCs/>
          <w:sz w:val="20"/>
          <w:szCs w:val="20"/>
        </w:rPr>
        <w:t>Sminthopsis crassicaudata</w:t>
      </w:r>
      <w:r w:rsidRPr="663EB865">
        <w:rPr>
          <w:sz w:val="20"/>
          <w:szCs w:val="20"/>
        </w:rPr>
        <w:t xml:space="preserve">, rather </w:t>
      </w:r>
      <w:r>
        <w:rPr>
          <w:sz w:val="20"/>
          <w:szCs w:val="20"/>
        </w:rPr>
        <w:t xml:space="preserve">than </w:t>
      </w:r>
      <w:r w:rsidRPr="663EB865">
        <w:rPr>
          <w:sz w:val="20"/>
          <w:szCs w:val="20"/>
        </w:rPr>
        <w:t>one of the purported subspecies.</w:t>
      </w:r>
    </w:p>
    <w:p w14:paraId="6F3F65D9" w14:textId="623668E1" w:rsidR="00046DC1" w:rsidRDefault="00046DC1" w:rsidP="00C16F78">
      <w:pPr>
        <w:spacing w:before="11" w:line="240" w:lineRule="exact"/>
        <w:ind w:right="68"/>
        <w:jc w:val="both"/>
        <w:rPr>
          <w:rFonts w:ascii="Calibri" w:hAnsi="Calibri" w:cs="Calibri"/>
        </w:rPr>
      </w:pPr>
    </w:p>
    <w:p w14:paraId="5C625D3F" w14:textId="77777777" w:rsidR="008024ED" w:rsidRPr="002F4E7C" w:rsidRDefault="008024ED" w:rsidP="00C16F78">
      <w:pPr>
        <w:spacing w:before="11" w:line="240" w:lineRule="exact"/>
        <w:ind w:right="68"/>
        <w:jc w:val="both"/>
        <w:rPr>
          <w:rFonts w:ascii="Calibri" w:hAnsi="Calibri" w:cs="Calibri"/>
        </w:rPr>
      </w:pPr>
    </w:p>
    <w:p w14:paraId="6E33240D" w14:textId="77777777" w:rsidR="00046DC1" w:rsidRPr="002F4E7C" w:rsidRDefault="00046DC1" w:rsidP="00C16F78">
      <w:pPr>
        <w:ind w:right="68"/>
        <w:jc w:val="both"/>
        <w:rPr>
          <w:rFonts w:ascii="Calibri" w:eastAsia="Calibri" w:hAnsi="Calibri" w:cs="Calibri"/>
        </w:rPr>
      </w:pPr>
      <w:r w:rsidRPr="002F4E7C">
        <w:rPr>
          <w:rFonts w:ascii="Calibri" w:eastAsia="Calibri" w:hAnsi="Calibri" w:cs="Calibri"/>
          <w:b/>
          <w:bCs/>
          <w:u w:val="single" w:color="000000"/>
        </w:rPr>
        <w:t>C</w:t>
      </w:r>
      <w:r w:rsidRPr="002F4E7C">
        <w:rPr>
          <w:rFonts w:ascii="Calibri" w:eastAsia="Calibri" w:hAnsi="Calibri" w:cs="Calibri"/>
          <w:b/>
          <w:bCs/>
          <w:spacing w:val="1"/>
          <w:u w:val="single" w:color="000000"/>
        </w:rPr>
        <w:t>urr</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1"/>
          <w:u w:val="single" w:color="000000"/>
        </w:rPr>
        <w:t>con</w:t>
      </w:r>
      <w:r w:rsidRPr="002F4E7C">
        <w:rPr>
          <w:rFonts w:ascii="Calibri" w:eastAsia="Calibri" w:hAnsi="Calibri" w:cs="Calibri"/>
          <w:b/>
          <w:bCs/>
          <w:spacing w:val="2"/>
          <w:u w:val="single" w:color="000000"/>
        </w:rPr>
        <w:t>s</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r</w:t>
      </w:r>
      <w:r w:rsidRPr="002F4E7C">
        <w:rPr>
          <w:rFonts w:ascii="Calibri" w:eastAsia="Calibri" w:hAnsi="Calibri" w:cs="Calibri"/>
          <w:b/>
          <w:bCs/>
          <w:spacing w:val="-1"/>
          <w:u w:val="single" w:color="000000"/>
        </w:rPr>
        <w:t>v</w:t>
      </w:r>
      <w:r w:rsidRPr="002F4E7C">
        <w:rPr>
          <w:rFonts w:ascii="Calibri" w:eastAsia="Calibri" w:hAnsi="Calibri" w:cs="Calibri"/>
          <w:b/>
          <w:bCs/>
          <w:u w:val="single" w:color="000000"/>
        </w:rPr>
        <w:t>ation</w:t>
      </w:r>
      <w:r w:rsidRPr="002F4E7C">
        <w:rPr>
          <w:rFonts w:ascii="Calibri" w:eastAsia="Calibri" w:hAnsi="Calibri" w:cs="Calibri"/>
          <w:b/>
          <w:bCs/>
          <w:spacing w:val="-9"/>
          <w:u w:val="single" w:color="000000"/>
        </w:rPr>
        <w:t xml:space="preserve"> </w:t>
      </w:r>
      <w:r w:rsidRPr="002F4E7C">
        <w:rPr>
          <w:rFonts w:ascii="Calibri" w:eastAsia="Calibri" w:hAnsi="Calibri" w:cs="Calibri"/>
          <w:b/>
          <w:bCs/>
          <w:u w:val="single" w:color="000000"/>
        </w:rPr>
        <w:t>s</w:t>
      </w:r>
      <w:r w:rsidRPr="002F4E7C">
        <w:rPr>
          <w:rFonts w:ascii="Calibri" w:eastAsia="Calibri" w:hAnsi="Calibri" w:cs="Calibri"/>
          <w:b/>
          <w:bCs/>
          <w:spacing w:val="1"/>
          <w:u w:val="single" w:color="000000"/>
        </w:rPr>
        <w:t>t</w:t>
      </w:r>
      <w:r w:rsidRPr="002F4E7C">
        <w:rPr>
          <w:rFonts w:ascii="Calibri" w:eastAsia="Calibri" w:hAnsi="Calibri" w:cs="Calibri"/>
          <w:b/>
          <w:bCs/>
          <w:u w:val="single" w:color="000000"/>
        </w:rPr>
        <w:t>at</w:t>
      </w:r>
      <w:r w:rsidRPr="002F4E7C">
        <w:rPr>
          <w:rFonts w:ascii="Calibri" w:eastAsia="Calibri" w:hAnsi="Calibri" w:cs="Calibri"/>
          <w:b/>
          <w:bCs/>
          <w:spacing w:val="1"/>
          <w:u w:val="single" w:color="000000"/>
        </w:rPr>
        <w:t>u</w:t>
      </w:r>
      <w:r w:rsidRPr="002F4E7C">
        <w:rPr>
          <w:rFonts w:ascii="Calibri" w:eastAsia="Calibri" w:hAnsi="Calibri" w:cs="Calibri"/>
          <w:b/>
          <w:bCs/>
          <w:u w:val="single" w:color="000000"/>
        </w:rPr>
        <w:t>s</w:t>
      </w:r>
    </w:p>
    <w:p w14:paraId="3AFAE80E" w14:textId="77777777" w:rsidR="00046DC1" w:rsidRPr="002F4E7C" w:rsidRDefault="00046DC1" w:rsidP="00C16F78">
      <w:pPr>
        <w:spacing w:before="2" w:line="140" w:lineRule="exact"/>
        <w:ind w:right="68"/>
        <w:jc w:val="both"/>
        <w:rPr>
          <w:rFonts w:ascii="Calibri" w:hAnsi="Calibri" w:cs="Calibri"/>
        </w:rPr>
      </w:pPr>
    </w:p>
    <w:p w14:paraId="35CC2A28" w14:textId="77777777" w:rsidR="008C3208" w:rsidRDefault="008C3208" w:rsidP="00C16F78">
      <w:pPr>
        <w:spacing w:before="5" w:line="240" w:lineRule="exact"/>
        <w:ind w:right="68"/>
        <w:jc w:val="both"/>
        <w:rPr>
          <w:rFonts w:asciiTheme="minorHAnsi" w:hAnsiTheme="minorHAnsi" w:cstheme="minorHAnsi"/>
          <w:noProof/>
        </w:rPr>
      </w:pPr>
      <w:r w:rsidRPr="003F7C1E">
        <w:rPr>
          <w:rFonts w:asciiTheme="minorHAnsi" w:hAnsiTheme="minorHAnsi" w:cstheme="minorHAnsi"/>
          <w:noProof/>
        </w:rPr>
        <w:t>The nominated taxon is not currently listed as threatened in Victoria, in another state or federally.</w:t>
      </w:r>
    </w:p>
    <w:p w14:paraId="2BA0055D" w14:textId="054B536D" w:rsidR="00046DC1" w:rsidRDefault="008C3208" w:rsidP="00C16F78">
      <w:pPr>
        <w:spacing w:before="5" w:line="240" w:lineRule="exact"/>
        <w:ind w:right="68"/>
        <w:jc w:val="both"/>
        <w:rPr>
          <w:rFonts w:ascii="Calibri" w:hAnsi="Calibri" w:cs="Calibri"/>
        </w:rPr>
      </w:pPr>
      <w:r w:rsidRPr="003F7C1E">
        <w:rPr>
          <w:rFonts w:asciiTheme="minorHAnsi" w:hAnsiTheme="minorHAnsi" w:cstheme="minorHAnsi"/>
          <w:noProof/>
        </w:rPr>
        <w:t xml:space="preserve">  </w:t>
      </w:r>
    </w:p>
    <w:p w14:paraId="01694BA2" w14:textId="77777777" w:rsidR="000C56B8" w:rsidRPr="002F4E7C" w:rsidRDefault="000C56B8" w:rsidP="00C16F78">
      <w:pPr>
        <w:spacing w:before="5" w:line="240" w:lineRule="exact"/>
        <w:ind w:right="68"/>
        <w:jc w:val="both"/>
        <w:rPr>
          <w:rFonts w:ascii="Calibri" w:hAnsi="Calibri" w:cs="Calibri"/>
        </w:rPr>
      </w:pPr>
    </w:p>
    <w:p w14:paraId="34FA9455" w14:textId="77777777" w:rsidR="00046DC1" w:rsidRPr="002F4E7C" w:rsidRDefault="00046DC1" w:rsidP="00C16F78">
      <w:pPr>
        <w:tabs>
          <w:tab w:val="left" w:pos="7513"/>
        </w:tabs>
        <w:ind w:right="68"/>
        <w:jc w:val="both"/>
        <w:rPr>
          <w:rFonts w:ascii="Calibri" w:eastAsia="Calibri" w:hAnsi="Calibri" w:cs="Calibri"/>
        </w:rPr>
      </w:pPr>
      <w:r w:rsidRPr="002F4E7C">
        <w:rPr>
          <w:rFonts w:ascii="Calibri" w:eastAsia="Calibri" w:hAnsi="Calibri" w:cs="Calibri"/>
          <w:b/>
          <w:bCs/>
          <w:spacing w:val="1"/>
          <w:u w:val="single" w:color="000000"/>
        </w:rPr>
        <w:t>E</w:t>
      </w:r>
      <w:r w:rsidRPr="002F4E7C">
        <w:rPr>
          <w:rFonts w:ascii="Calibri" w:eastAsia="Calibri" w:hAnsi="Calibri" w:cs="Calibri"/>
          <w:b/>
          <w:bCs/>
          <w:spacing w:val="-1"/>
          <w:u w:val="single" w:color="000000"/>
        </w:rPr>
        <w:t>li</w:t>
      </w:r>
      <w:r w:rsidRPr="002F4E7C">
        <w:rPr>
          <w:rFonts w:ascii="Calibri" w:eastAsia="Calibri" w:hAnsi="Calibri" w:cs="Calibri"/>
          <w:b/>
          <w:bCs/>
          <w:spacing w:val="1"/>
          <w:u w:val="single" w:color="000000"/>
        </w:rPr>
        <w:t>g</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b</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l</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ty</w:t>
      </w:r>
      <w:r w:rsidRPr="002F4E7C">
        <w:rPr>
          <w:rFonts w:ascii="Calibri" w:eastAsia="Calibri" w:hAnsi="Calibri" w:cs="Calibri"/>
          <w:b/>
          <w:bCs/>
          <w:spacing w:val="-8"/>
          <w:u w:val="single" w:color="000000"/>
        </w:rPr>
        <w:t xml:space="preserve"> </w:t>
      </w:r>
      <w:r w:rsidRPr="002F4E7C">
        <w:rPr>
          <w:rFonts w:ascii="Calibri" w:eastAsia="Calibri" w:hAnsi="Calibri" w:cs="Calibri"/>
          <w:b/>
          <w:bCs/>
          <w:u w:val="single" w:color="000000"/>
        </w:rPr>
        <w:t>for</w:t>
      </w:r>
      <w:r w:rsidRPr="002F4E7C">
        <w:rPr>
          <w:rFonts w:ascii="Calibri" w:eastAsia="Calibri" w:hAnsi="Calibri" w:cs="Calibri"/>
          <w:b/>
          <w:bCs/>
          <w:spacing w:val="-2"/>
          <w:u w:val="single" w:color="000000"/>
        </w:rPr>
        <w:t xml:space="preserve"> </w:t>
      </w:r>
      <w:r w:rsidRPr="002F4E7C">
        <w:rPr>
          <w:rFonts w:ascii="Calibri" w:eastAsia="Calibri" w:hAnsi="Calibri" w:cs="Calibri"/>
          <w:b/>
          <w:bCs/>
          <w:u w:val="single" w:color="000000"/>
        </w:rPr>
        <w:t>l</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st</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g</w:t>
      </w:r>
      <w:r w:rsidRPr="002F4E7C">
        <w:rPr>
          <w:rFonts w:ascii="Calibri" w:eastAsia="Calibri" w:hAnsi="Calibri" w:cs="Calibri"/>
          <w:b/>
          <w:bCs/>
          <w:spacing w:val="-6"/>
          <w:u w:val="single" w:color="000000"/>
        </w:rPr>
        <w:t xml:space="preserve"> </w:t>
      </w:r>
      <w:r w:rsidRPr="002F4E7C">
        <w:rPr>
          <w:rFonts w:ascii="Calibri" w:eastAsia="Calibri" w:hAnsi="Calibri" w:cs="Calibri"/>
          <w:b/>
          <w:bCs/>
          <w:spacing w:val="3"/>
          <w:u w:val="single" w:color="000000"/>
        </w:rPr>
        <w:t>a</w:t>
      </w:r>
      <w:r w:rsidRPr="002F4E7C">
        <w:rPr>
          <w:rFonts w:ascii="Calibri" w:eastAsia="Calibri" w:hAnsi="Calibri" w:cs="Calibri"/>
          <w:b/>
          <w:bCs/>
          <w:u w:val="single" w:color="000000"/>
        </w:rPr>
        <w:t>s</w:t>
      </w:r>
      <w:r w:rsidRPr="002F4E7C">
        <w:rPr>
          <w:rFonts w:ascii="Calibri" w:eastAsia="Calibri" w:hAnsi="Calibri" w:cs="Calibri"/>
          <w:b/>
          <w:bCs/>
          <w:spacing w:val="-2"/>
          <w:u w:val="single" w:color="000000"/>
        </w:rPr>
        <w:t xml:space="preserve"> </w:t>
      </w:r>
      <w:r w:rsidRPr="002F4E7C">
        <w:rPr>
          <w:rFonts w:ascii="Calibri" w:eastAsia="Calibri" w:hAnsi="Calibri" w:cs="Calibri"/>
          <w:b/>
          <w:bCs/>
          <w:u w:val="single" w:color="000000"/>
        </w:rPr>
        <w:t>a tax</w:t>
      </w:r>
      <w:r w:rsidRPr="002F4E7C">
        <w:rPr>
          <w:rFonts w:ascii="Calibri" w:eastAsia="Calibri" w:hAnsi="Calibri" w:cs="Calibri"/>
          <w:b/>
          <w:bCs/>
          <w:spacing w:val="3"/>
          <w:u w:val="single" w:color="000000"/>
        </w:rPr>
        <w:t>o</w:t>
      </w:r>
      <w:r w:rsidRPr="002F4E7C">
        <w:rPr>
          <w:rFonts w:ascii="Calibri" w:eastAsia="Calibri" w:hAnsi="Calibri" w:cs="Calibri"/>
          <w:b/>
          <w:bCs/>
          <w:u w:val="single" w:color="000000"/>
        </w:rPr>
        <w:t>n</w:t>
      </w:r>
      <w:r w:rsidRPr="002F4E7C">
        <w:rPr>
          <w:rFonts w:ascii="Calibri" w:eastAsia="Calibri" w:hAnsi="Calibri" w:cs="Calibri"/>
          <w:b/>
          <w:bCs/>
          <w:spacing w:val="-4"/>
          <w:u w:val="single" w:color="000000"/>
        </w:rPr>
        <w:t xml:space="preserve"> </w:t>
      </w:r>
      <w:r w:rsidRPr="002F4E7C">
        <w:rPr>
          <w:rFonts w:ascii="Calibri" w:eastAsia="Calibri" w:hAnsi="Calibri" w:cs="Calibri"/>
          <w:b/>
          <w:bCs/>
          <w:spacing w:val="1"/>
          <w:u w:val="single" w:color="000000"/>
        </w:rPr>
        <w:t>und</w:t>
      </w:r>
      <w:r w:rsidRPr="002F4E7C">
        <w:rPr>
          <w:rFonts w:ascii="Calibri" w:eastAsia="Calibri" w:hAnsi="Calibri" w:cs="Calibri"/>
          <w:b/>
          <w:bCs/>
          <w:spacing w:val="-2"/>
          <w:u w:val="single" w:color="000000"/>
        </w:rPr>
        <w:t>e</w:t>
      </w:r>
      <w:r w:rsidRPr="002F4E7C">
        <w:rPr>
          <w:rFonts w:ascii="Calibri" w:eastAsia="Calibri" w:hAnsi="Calibri" w:cs="Calibri"/>
          <w:b/>
          <w:bCs/>
          <w:u w:val="single" w:color="000000"/>
        </w:rPr>
        <w:t>r</w:t>
      </w:r>
      <w:r w:rsidRPr="002F4E7C">
        <w:rPr>
          <w:rFonts w:ascii="Calibri" w:eastAsia="Calibri" w:hAnsi="Calibri" w:cs="Calibri"/>
          <w:b/>
          <w:bCs/>
          <w:spacing w:val="-4"/>
          <w:u w:val="single" w:color="000000"/>
        </w:rPr>
        <w:t xml:space="preserve"> </w:t>
      </w:r>
      <w:r w:rsidRPr="002F4E7C">
        <w:rPr>
          <w:rFonts w:ascii="Calibri" w:eastAsia="Calibri" w:hAnsi="Calibri" w:cs="Calibri"/>
          <w:b/>
          <w:bCs/>
          <w:spacing w:val="1"/>
          <w:u w:val="single" w:color="000000"/>
        </w:rPr>
        <w:t>th</w:t>
      </w:r>
      <w:r w:rsidRPr="002F4E7C">
        <w:rPr>
          <w:rFonts w:ascii="Calibri" w:eastAsia="Calibri" w:hAnsi="Calibri" w:cs="Calibri"/>
          <w:b/>
          <w:bCs/>
          <w:u w:val="single" w:color="000000"/>
        </w:rPr>
        <w:t>e</w:t>
      </w:r>
      <w:r w:rsidRPr="002F4E7C">
        <w:rPr>
          <w:rFonts w:ascii="Calibri" w:eastAsia="Calibri" w:hAnsi="Calibri" w:cs="Calibri"/>
          <w:b/>
          <w:bCs/>
          <w:spacing w:val="-3"/>
          <w:u w:val="single" w:color="000000"/>
        </w:rPr>
        <w:t xml:space="preserve"> </w:t>
      </w:r>
      <w:r w:rsidRPr="002F4E7C">
        <w:rPr>
          <w:rFonts w:ascii="Calibri" w:eastAsia="Calibri" w:hAnsi="Calibri" w:cs="Calibri"/>
          <w:b/>
          <w:bCs/>
          <w:u w:val="single" w:color="000000"/>
        </w:rPr>
        <w:t>F</w:t>
      </w:r>
      <w:r w:rsidRPr="002F4E7C">
        <w:rPr>
          <w:rFonts w:ascii="Calibri" w:eastAsia="Calibri" w:hAnsi="Calibri" w:cs="Calibri"/>
          <w:b/>
          <w:bCs/>
          <w:spacing w:val="-1"/>
          <w:u w:val="single" w:color="000000"/>
        </w:rPr>
        <w:t>l</w:t>
      </w:r>
      <w:r w:rsidRPr="002F4E7C">
        <w:rPr>
          <w:rFonts w:ascii="Calibri" w:eastAsia="Calibri" w:hAnsi="Calibri" w:cs="Calibri"/>
          <w:b/>
          <w:bCs/>
          <w:spacing w:val="1"/>
          <w:u w:val="single" w:color="000000"/>
        </w:rPr>
        <w:t>or</w:t>
      </w:r>
      <w:r w:rsidRPr="002F4E7C">
        <w:rPr>
          <w:rFonts w:ascii="Calibri" w:eastAsia="Calibri" w:hAnsi="Calibri" w:cs="Calibri"/>
          <w:b/>
          <w:bCs/>
          <w:u w:val="single" w:color="000000"/>
        </w:rPr>
        <w:t>a</w:t>
      </w:r>
      <w:r w:rsidRPr="002F4E7C">
        <w:rPr>
          <w:rFonts w:ascii="Calibri" w:eastAsia="Calibri" w:hAnsi="Calibri" w:cs="Calibri"/>
          <w:b/>
          <w:bCs/>
          <w:spacing w:val="-5"/>
          <w:u w:val="single" w:color="000000"/>
        </w:rPr>
        <w:t xml:space="preserve"> </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d</w:t>
      </w:r>
      <w:r w:rsidRPr="002F4E7C">
        <w:rPr>
          <w:rFonts w:ascii="Calibri" w:eastAsia="Calibri" w:hAnsi="Calibri" w:cs="Calibri"/>
          <w:b/>
          <w:bCs/>
          <w:spacing w:val="-3"/>
          <w:u w:val="single" w:color="000000"/>
        </w:rPr>
        <w:t xml:space="preserve"> </w:t>
      </w:r>
      <w:r w:rsidRPr="002F4E7C">
        <w:rPr>
          <w:rFonts w:ascii="Calibri" w:eastAsia="Calibri" w:hAnsi="Calibri" w:cs="Calibri"/>
          <w:b/>
          <w:bCs/>
          <w:u w:val="single" w:color="000000"/>
        </w:rPr>
        <w:t>Fa</w:t>
      </w:r>
      <w:r w:rsidRPr="002F4E7C">
        <w:rPr>
          <w:rFonts w:ascii="Calibri" w:eastAsia="Calibri" w:hAnsi="Calibri" w:cs="Calibri"/>
          <w:b/>
          <w:bCs/>
          <w:spacing w:val="1"/>
          <w:u w:val="single" w:color="000000"/>
        </w:rPr>
        <w:t>un</w:t>
      </w:r>
      <w:r w:rsidRPr="002F4E7C">
        <w:rPr>
          <w:rFonts w:ascii="Calibri" w:eastAsia="Calibri" w:hAnsi="Calibri" w:cs="Calibri"/>
          <w:b/>
          <w:bCs/>
          <w:u w:val="single" w:color="000000"/>
        </w:rPr>
        <w:t>a</w:t>
      </w:r>
      <w:r w:rsidRPr="002F4E7C">
        <w:rPr>
          <w:rFonts w:ascii="Calibri" w:eastAsia="Calibri" w:hAnsi="Calibri" w:cs="Calibri"/>
          <w:b/>
          <w:bCs/>
          <w:spacing w:val="-7"/>
          <w:u w:val="single" w:color="000000"/>
        </w:rPr>
        <w:t xml:space="preserve"> </w:t>
      </w:r>
      <w:r w:rsidRPr="002F4E7C">
        <w:rPr>
          <w:rFonts w:ascii="Calibri" w:eastAsia="Calibri" w:hAnsi="Calibri" w:cs="Calibri"/>
          <w:b/>
          <w:bCs/>
          <w:u w:val="single" w:color="000000"/>
        </w:rPr>
        <w:t>G</w:t>
      </w:r>
      <w:r w:rsidRPr="002F4E7C">
        <w:rPr>
          <w:rFonts w:ascii="Calibri" w:eastAsia="Calibri" w:hAnsi="Calibri" w:cs="Calibri"/>
          <w:b/>
          <w:bCs/>
          <w:spacing w:val="1"/>
          <w:u w:val="single" w:color="000000"/>
        </w:rPr>
        <w:t>u</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r</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w:t>
      </w:r>
      <w:r w:rsidRPr="002F4E7C">
        <w:rPr>
          <w:rFonts w:ascii="Calibri" w:eastAsia="Calibri" w:hAnsi="Calibri" w:cs="Calibri"/>
          <w:b/>
          <w:bCs/>
          <w:spacing w:val="1"/>
          <w:u w:val="single" w:color="000000"/>
        </w:rPr>
        <w:t>e</w:t>
      </w:r>
      <w:r w:rsidRPr="002F4E7C">
        <w:rPr>
          <w:rFonts w:ascii="Calibri" w:eastAsia="Calibri" w:hAnsi="Calibri" w:cs="Calibri"/>
          <w:b/>
          <w:bCs/>
          <w:u w:val="single" w:color="000000"/>
        </w:rPr>
        <w:t>e</w:t>
      </w:r>
      <w:r w:rsidRPr="002F4E7C">
        <w:rPr>
          <w:rFonts w:ascii="Calibri" w:eastAsia="Calibri" w:hAnsi="Calibri" w:cs="Calibri"/>
          <w:b/>
          <w:bCs/>
          <w:spacing w:val="-9"/>
          <w:u w:val="single" w:color="000000"/>
        </w:rPr>
        <w:t xml:space="preserve"> </w:t>
      </w:r>
      <w:r w:rsidRPr="002F4E7C">
        <w:rPr>
          <w:rFonts w:ascii="Calibri" w:eastAsia="Calibri" w:hAnsi="Calibri" w:cs="Calibri"/>
          <w:b/>
          <w:bCs/>
          <w:u w:val="single" w:color="000000"/>
        </w:rPr>
        <w:t>Act</w:t>
      </w:r>
      <w:r w:rsidRPr="002F4E7C">
        <w:rPr>
          <w:rFonts w:ascii="Calibri" w:eastAsia="Calibri" w:hAnsi="Calibri" w:cs="Calibri"/>
          <w:b/>
          <w:bCs/>
          <w:spacing w:val="6"/>
          <w:u w:val="single" w:color="000000"/>
        </w:rPr>
        <w:t xml:space="preserve"> </w:t>
      </w:r>
      <w:r w:rsidRPr="002F4E7C">
        <w:rPr>
          <w:rFonts w:ascii="Calibri" w:eastAsia="Calibri" w:hAnsi="Calibri" w:cs="Calibri"/>
          <w:b/>
          <w:bCs/>
          <w:u w:val="single" w:color="000000"/>
        </w:rPr>
        <w:t>1988</w:t>
      </w:r>
    </w:p>
    <w:p w14:paraId="0C1948AA" w14:textId="77777777" w:rsidR="00046DC1" w:rsidRPr="002F4E7C" w:rsidRDefault="00046DC1" w:rsidP="00C16F78">
      <w:pPr>
        <w:spacing w:before="5" w:line="140" w:lineRule="exact"/>
        <w:ind w:right="68"/>
        <w:jc w:val="both"/>
        <w:rPr>
          <w:rFonts w:ascii="Calibri" w:hAnsi="Calibri" w:cs="Calibri"/>
        </w:rPr>
      </w:pPr>
    </w:p>
    <w:p w14:paraId="12C63A4D" w14:textId="77777777" w:rsidR="00214C96" w:rsidRPr="003F7C1E" w:rsidRDefault="00214C96" w:rsidP="00E07FA3">
      <w:pPr>
        <w:ind w:right="-24"/>
        <w:jc w:val="both"/>
        <w:rPr>
          <w:rFonts w:asciiTheme="minorHAnsi" w:hAnsiTheme="minorHAnsi" w:cstheme="minorHAnsi"/>
          <w:i/>
          <w:iCs/>
        </w:rPr>
      </w:pPr>
      <w:r w:rsidRPr="003F7C1E">
        <w:rPr>
          <w:rFonts w:asciiTheme="minorHAnsi" w:hAnsiTheme="minorHAnsi" w:cstheme="minorHAnsi"/>
        </w:rPr>
        <w:t xml:space="preserve">The SAC has assessed the eligibility of this nomination based on its extinction risk within Victoria in accordance with Section 16C(4)(c) of the </w:t>
      </w:r>
      <w:r w:rsidRPr="003F7C1E">
        <w:rPr>
          <w:rFonts w:asciiTheme="minorHAnsi" w:hAnsiTheme="minorHAnsi" w:cstheme="minorHAnsi"/>
          <w:i/>
          <w:iCs/>
        </w:rPr>
        <w:t>Flora and Fauna Guarantee Act 1988</w:t>
      </w:r>
      <w:r w:rsidRPr="003F7C1E">
        <w:rPr>
          <w:rFonts w:asciiTheme="minorHAnsi" w:hAnsiTheme="minorHAnsi" w:cstheme="minorHAnsi"/>
        </w:rPr>
        <w:t xml:space="preserve"> (FFG Act) and </w:t>
      </w:r>
      <w:bookmarkStart w:id="0" w:name="_Hlk44343353"/>
      <w:r w:rsidRPr="003F7C1E">
        <w:rPr>
          <w:rFonts w:asciiTheme="minorHAnsi" w:hAnsiTheme="minorHAnsi" w:cstheme="minorHAnsi"/>
        </w:rPr>
        <w:t xml:space="preserve">the criteria for determining eligibility for listing prescribed in the </w:t>
      </w:r>
      <w:r w:rsidRPr="00481F75">
        <w:rPr>
          <w:rFonts w:asciiTheme="minorHAnsi" w:hAnsiTheme="minorHAnsi" w:cstheme="minorHAnsi"/>
          <w:i/>
          <w:iCs/>
        </w:rPr>
        <w:t>Flora and Fauna Guarantee Regulations 2020</w:t>
      </w:r>
      <w:r>
        <w:rPr>
          <w:rFonts w:asciiTheme="minorHAnsi" w:hAnsiTheme="minorHAnsi" w:cstheme="minorHAnsi"/>
        </w:rPr>
        <w:t xml:space="preserve"> (FFG Regulations)</w:t>
      </w:r>
      <w:r w:rsidRPr="003F7C1E">
        <w:rPr>
          <w:rFonts w:asciiTheme="minorHAnsi" w:hAnsiTheme="minorHAnsi" w:cstheme="minorHAnsi"/>
        </w:rPr>
        <w:t>.</w:t>
      </w:r>
      <w:bookmarkEnd w:id="0"/>
      <w:r w:rsidRPr="003F7C1E">
        <w:rPr>
          <w:rFonts w:asciiTheme="minorHAnsi" w:hAnsiTheme="minorHAnsi" w:cstheme="minorHAnsi"/>
        </w:rPr>
        <w:t xml:space="preserve"> In its application of the relevant eligibility criteria, the SAC has, as required by the nationally adopted Common Assessment Method, had regard to the </w:t>
      </w:r>
      <w:r w:rsidRPr="003F7C1E">
        <w:rPr>
          <w:rFonts w:asciiTheme="minorHAnsi" w:hAnsiTheme="minorHAnsi" w:cstheme="minorHAnsi"/>
          <w:i/>
          <w:iCs/>
        </w:rPr>
        <w:t>IUCN Red List Categories and Criteria (Version 3.1)</w:t>
      </w:r>
      <w:r w:rsidRPr="003F7C1E">
        <w:rPr>
          <w:rFonts w:asciiTheme="minorHAnsi" w:hAnsiTheme="minorHAnsi" w:cstheme="minorHAnsi"/>
        </w:rPr>
        <w:t xml:space="preserve"> and the </w:t>
      </w:r>
      <w:r w:rsidRPr="003F7C1E">
        <w:rPr>
          <w:rFonts w:asciiTheme="minorHAnsi" w:hAnsiTheme="minorHAnsi" w:cstheme="minorHAnsi"/>
          <w:i/>
          <w:iCs/>
        </w:rPr>
        <w:t>Guidelines for Using the IUCN Red List Categories and Criteria (version15, 2022).</w:t>
      </w:r>
    </w:p>
    <w:p w14:paraId="6A1CA6FD" w14:textId="78B9AE73" w:rsidR="00046DC1" w:rsidRPr="002F4E7C" w:rsidRDefault="00046DC1" w:rsidP="00AE63DC">
      <w:pPr>
        <w:ind w:right="68"/>
        <w:jc w:val="both"/>
        <w:rPr>
          <w:rFonts w:ascii="Calibri" w:eastAsia="Calibri" w:hAnsi="Calibri" w:cs="Calibri"/>
        </w:rPr>
      </w:pPr>
    </w:p>
    <w:p w14:paraId="55419C08" w14:textId="77777777" w:rsidR="00046DC1" w:rsidRPr="002F4E7C" w:rsidRDefault="00046DC1" w:rsidP="00C16F78">
      <w:pPr>
        <w:spacing w:before="6" w:line="140" w:lineRule="exact"/>
        <w:ind w:right="68"/>
        <w:jc w:val="both"/>
        <w:rPr>
          <w:rFonts w:ascii="Calibri" w:hAnsi="Calibri" w:cs="Calibri"/>
        </w:rPr>
      </w:pPr>
    </w:p>
    <w:p w14:paraId="54E243AC" w14:textId="77777777" w:rsidR="002717C4" w:rsidRPr="003F7C1E" w:rsidRDefault="002717C4" w:rsidP="002717C4">
      <w:pPr>
        <w:spacing w:line="240" w:lineRule="exact"/>
        <w:ind w:right="-24"/>
        <w:jc w:val="both"/>
        <w:rPr>
          <w:rFonts w:asciiTheme="minorHAnsi" w:hAnsiTheme="minorHAnsi" w:cstheme="minorHAnsi"/>
          <w:b/>
          <w:bCs/>
          <w:u w:val="single"/>
        </w:rPr>
      </w:pPr>
      <w:r w:rsidRPr="003F7C1E">
        <w:rPr>
          <w:rFonts w:asciiTheme="minorHAnsi" w:hAnsiTheme="minorHAnsi" w:cstheme="minorHAnsi"/>
          <w:b/>
          <w:bCs/>
          <w:u w:val="single"/>
        </w:rPr>
        <w:t>Species information</w:t>
      </w:r>
    </w:p>
    <w:p w14:paraId="074AF707" w14:textId="77777777" w:rsidR="002717C4" w:rsidRPr="003F7C1E" w:rsidRDefault="002717C4" w:rsidP="002717C4">
      <w:pPr>
        <w:spacing w:line="240" w:lineRule="exact"/>
        <w:ind w:right="-24"/>
        <w:jc w:val="both"/>
        <w:rPr>
          <w:rFonts w:asciiTheme="minorHAnsi" w:hAnsiTheme="minorHAnsi" w:cstheme="minorHAnsi"/>
          <w:i/>
          <w:iCs/>
        </w:rPr>
      </w:pPr>
    </w:p>
    <w:p w14:paraId="61F37D57" w14:textId="77777777" w:rsidR="002717C4" w:rsidRPr="003F7C1E" w:rsidRDefault="002717C4" w:rsidP="002717C4">
      <w:pPr>
        <w:spacing w:line="240" w:lineRule="exact"/>
        <w:ind w:right="-24"/>
        <w:jc w:val="both"/>
        <w:rPr>
          <w:rFonts w:asciiTheme="minorHAnsi" w:hAnsiTheme="minorHAnsi" w:cstheme="minorHAnsi"/>
          <w:b/>
          <w:bCs/>
        </w:rPr>
      </w:pPr>
      <w:r w:rsidRPr="003F7C1E">
        <w:rPr>
          <w:rFonts w:asciiTheme="minorHAnsi" w:hAnsiTheme="minorHAnsi" w:cstheme="minorHAnsi"/>
          <w:b/>
          <w:bCs/>
        </w:rPr>
        <w:t>Description, Life History, Generation Length</w:t>
      </w:r>
    </w:p>
    <w:p w14:paraId="551C5C7A" w14:textId="77777777" w:rsidR="002717C4" w:rsidRDefault="002717C4" w:rsidP="002717C4">
      <w:pPr>
        <w:spacing w:line="240" w:lineRule="exact"/>
        <w:ind w:right="-24"/>
        <w:jc w:val="both"/>
        <w:rPr>
          <w:rFonts w:asciiTheme="minorHAnsi" w:hAnsiTheme="minorHAnsi" w:cstheme="minorBidi"/>
        </w:rPr>
      </w:pPr>
      <w:r w:rsidRPr="236BE3AD">
        <w:rPr>
          <w:rFonts w:asciiTheme="minorHAnsi" w:hAnsiTheme="minorHAnsi" w:cstheme="minorBidi"/>
        </w:rPr>
        <w:t>The Fat-tailed Dunnart is a nocturnal, carnivorous marsupial. It stores fat in its tail as a form of energy storage</w:t>
      </w:r>
      <w:r>
        <w:rPr>
          <w:rFonts w:asciiTheme="minorHAnsi" w:hAnsiTheme="minorHAnsi" w:cstheme="minorBidi"/>
        </w:rPr>
        <w:t xml:space="preserve"> and </w:t>
      </w:r>
      <w:r w:rsidRPr="236BE3AD">
        <w:rPr>
          <w:rFonts w:asciiTheme="minorHAnsi" w:hAnsiTheme="minorHAnsi" w:cstheme="minorBidi"/>
        </w:rPr>
        <w:t xml:space="preserve">weighs </w:t>
      </w:r>
      <w:r>
        <w:rPr>
          <w:rFonts w:asciiTheme="minorHAnsi" w:hAnsiTheme="minorHAnsi" w:cstheme="minorBidi"/>
        </w:rPr>
        <w:t xml:space="preserve">approximately </w:t>
      </w:r>
      <w:r w:rsidRPr="236BE3AD">
        <w:rPr>
          <w:rFonts w:asciiTheme="minorHAnsi" w:hAnsiTheme="minorHAnsi" w:cstheme="minorBidi"/>
        </w:rPr>
        <w:t>15g</w:t>
      </w:r>
      <w:r>
        <w:rPr>
          <w:rFonts w:asciiTheme="minorHAnsi" w:hAnsiTheme="minorHAnsi" w:cstheme="minorBidi"/>
        </w:rPr>
        <w:t xml:space="preserve">. </w:t>
      </w:r>
      <w:r w:rsidRPr="236BE3AD">
        <w:rPr>
          <w:rFonts w:asciiTheme="minorHAnsi" w:hAnsiTheme="minorHAnsi" w:cstheme="minorBidi"/>
        </w:rPr>
        <w:t>Their main diet consists of arthropods (spiders, crickets, beetles, earthworms, insect larvae/pupae) as well as small vertebrates (including skinks and mice) (Morton 1978</w:t>
      </w:r>
      <w:proofErr w:type="gramStart"/>
      <w:r w:rsidRPr="236BE3AD">
        <w:rPr>
          <w:rFonts w:asciiTheme="minorHAnsi" w:hAnsiTheme="minorHAnsi" w:cstheme="minorBidi"/>
        </w:rPr>
        <w:t>c,d</w:t>
      </w:r>
      <w:proofErr w:type="gramEnd"/>
      <w:r w:rsidRPr="236BE3AD">
        <w:rPr>
          <w:rFonts w:asciiTheme="minorHAnsi" w:hAnsiTheme="minorHAnsi" w:cstheme="minorBidi"/>
        </w:rPr>
        <w:t xml:space="preserve">). In common with other </w:t>
      </w:r>
      <w:proofErr w:type="spellStart"/>
      <w:r w:rsidRPr="236BE3AD">
        <w:rPr>
          <w:rFonts w:asciiTheme="minorHAnsi" w:hAnsiTheme="minorHAnsi" w:cstheme="minorBidi"/>
        </w:rPr>
        <w:t>Dasyurid</w:t>
      </w:r>
      <w:proofErr w:type="spellEnd"/>
      <w:r w:rsidRPr="236BE3AD">
        <w:rPr>
          <w:rFonts w:asciiTheme="minorHAnsi" w:hAnsiTheme="minorHAnsi" w:cstheme="minorBidi"/>
        </w:rPr>
        <w:t xml:space="preserve"> marsupials</w:t>
      </w:r>
      <w:r>
        <w:rPr>
          <w:rFonts w:asciiTheme="minorHAnsi" w:hAnsiTheme="minorHAnsi" w:cstheme="minorBidi"/>
        </w:rPr>
        <w:t>,</w:t>
      </w:r>
      <w:r w:rsidRPr="236BE3AD">
        <w:rPr>
          <w:rFonts w:asciiTheme="minorHAnsi" w:hAnsiTheme="minorHAnsi" w:cstheme="minorBidi"/>
        </w:rPr>
        <w:t xml:space="preserve"> Fat-tailed Dunnarts have a short gestation (c. 14 days), long pouch-development (c. 65</w:t>
      </w:r>
      <w:r>
        <w:rPr>
          <w:rFonts w:asciiTheme="minorHAnsi" w:hAnsiTheme="minorHAnsi" w:cstheme="minorBidi"/>
        </w:rPr>
        <w:t>–</w:t>
      </w:r>
      <w:r w:rsidRPr="236BE3AD">
        <w:rPr>
          <w:rFonts w:asciiTheme="minorHAnsi" w:hAnsiTheme="minorHAnsi" w:cstheme="minorBidi"/>
        </w:rPr>
        <w:t xml:space="preserve">70 days) and a short life overall. Males typically </w:t>
      </w:r>
      <w:r w:rsidRPr="236BE3AD">
        <w:rPr>
          <w:rFonts w:asciiTheme="minorHAnsi" w:hAnsiTheme="minorHAnsi" w:cstheme="minorBidi"/>
        </w:rPr>
        <w:lastRenderedPageBreak/>
        <w:t xml:space="preserve">die after mating in their first (and only) year of life, and females can enter torpor (hibernation) during winter and when food is in short supply (Geiser </w:t>
      </w:r>
      <w:r>
        <w:rPr>
          <w:rFonts w:asciiTheme="minorHAnsi" w:hAnsiTheme="minorHAnsi" w:cstheme="minorBidi"/>
        </w:rPr>
        <w:t xml:space="preserve">&amp; </w:t>
      </w:r>
      <w:proofErr w:type="spellStart"/>
      <w:r w:rsidRPr="236BE3AD">
        <w:rPr>
          <w:rFonts w:asciiTheme="minorHAnsi" w:hAnsiTheme="minorHAnsi" w:cstheme="minorBidi"/>
        </w:rPr>
        <w:t>Baudinet</w:t>
      </w:r>
      <w:proofErr w:type="spellEnd"/>
      <w:r w:rsidRPr="236BE3AD">
        <w:rPr>
          <w:rFonts w:asciiTheme="minorHAnsi" w:hAnsiTheme="minorHAnsi" w:cstheme="minorBidi"/>
        </w:rPr>
        <w:t xml:space="preserve"> 1987).</w:t>
      </w:r>
    </w:p>
    <w:p w14:paraId="3C14A769" w14:textId="77777777" w:rsidR="002717C4" w:rsidRDefault="002717C4" w:rsidP="002717C4">
      <w:pPr>
        <w:spacing w:line="240" w:lineRule="exact"/>
        <w:ind w:right="-24"/>
        <w:jc w:val="both"/>
        <w:rPr>
          <w:rFonts w:asciiTheme="minorHAnsi" w:hAnsiTheme="minorHAnsi" w:cstheme="minorBidi"/>
        </w:rPr>
      </w:pPr>
    </w:p>
    <w:p w14:paraId="7F6740FB" w14:textId="77777777" w:rsidR="002717C4" w:rsidRPr="003F7C1E" w:rsidRDefault="002717C4" w:rsidP="002717C4">
      <w:pPr>
        <w:spacing w:line="240" w:lineRule="exact"/>
        <w:ind w:right="-24"/>
        <w:jc w:val="both"/>
        <w:rPr>
          <w:rFonts w:asciiTheme="minorHAnsi" w:hAnsiTheme="minorHAnsi" w:cstheme="minorBidi"/>
        </w:rPr>
      </w:pPr>
      <w:r w:rsidRPr="6042E3FF">
        <w:rPr>
          <w:rFonts w:asciiTheme="minorHAnsi" w:hAnsiTheme="minorHAnsi" w:cstheme="minorBidi"/>
        </w:rPr>
        <w:t>In the wild, expected longevity is</w:t>
      </w:r>
      <w:r>
        <w:rPr>
          <w:rFonts w:asciiTheme="minorHAnsi" w:hAnsiTheme="minorHAnsi" w:cstheme="minorBidi"/>
        </w:rPr>
        <w:t xml:space="preserve"> approximately </w:t>
      </w:r>
      <w:r w:rsidRPr="6042E3FF">
        <w:rPr>
          <w:rFonts w:asciiTheme="minorHAnsi" w:hAnsiTheme="minorHAnsi" w:cstheme="minorBidi"/>
        </w:rPr>
        <w:t>2 years for females and 1 year for males, though maximum longevity in captivity can be 5 years. Females reach sexual maturation at 4 months, whereas males reach maturity at 7 months. Litter size can be up to 10 pouch young as females have 10 nipples, though average litters are around 5</w:t>
      </w:r>
      <w:r>
        <w:rPr>
          <w:rFonts w:asciiTheme="minorHAnsi" w:hAnsiTheme="minorHAnsi" w:cstheme="minorBidi"/>
        </w:rPr>
        <w:t>–</w:t>
      </w:r>
      <w:r w:rsidRPr="6042E3FF">
        <w:rPr>
          <w:rFonts w:asciiTheme="minorHAnsi" w:hAnsiTheme="minorHAnsi" w:cstheme="minorBidi"/>
        </w:rPr>
        <w:t>7 individuals. Females will occasionally live to reproduce through two breeding seasons (two years), while male Fat-tailed Dunnarts rarely contribute to more than one breeding season (Morton 1978b).</w:t>
      </w:r>
    </w:p>
    <w:p w14:paraId="3734D538" w14:textId="77777777" w:rsidR="002717C4" w:rsidRPr="003F7C1E" w:rsidRDefault="002717C4" w:rsidP="002717C4">
      <w:pPr>
        <w:spacing w:line="240" w:lineRule="exact"/>
        <w:ind w:right="-24"/>
        <w:jc w:val="both"/>
        <w:rPr>
          <w:rFonts w:asciiTheme="minorHAnsi" w:hAnsiTheme="minorHAnsi" w:cstheme="minorHAnsi"/>
        </w:rPr>
      </w:pPr>
    </w:p>
    <w:p w14:paraId="00E49EE3" w14:textId="77777777" w:rsidR="002717C4" w:rsidRPr="003F7C1E" w:rsidRDefault="002717C4" w:rsidP="002717C4">
      <w:pPr>
        <w:spacing w:line="240" w:lineRule="exact"/>
        <w:ind w:right="-24"/>
        <w:jc w:val="both"/>
        <w:rPr>
          <w:rFonts w:asciiTheme="minorHAnsi" w:hAnsiTheme="minorHAnsi" w:cstheme="minorBidi"/>
        </w:rPr>
      </w:pPr>
      <w:r w:rsidRPr="663EB865">
        <w:rPr>
          <w:rFonts w:asciiTheme="minorHAnsi" w:hAnsiTheme="minorHAnsi" w:cstheme="minorBidi"/>
        </w:rPr>
        <w:t>Generation length estimates vary, so for this assessment a generation length of 6–18 months was used (</w:t>
      </w:r>
      <w:r w:rsidRPr="007A5156">
        <w:rPr>
          <w:rFonts w:asciiTheme="minorHAnsi" w:hAnsiTheme="minorHAnsi" w:cstheme="minorHAnsi"/>
        </w:rPr>
        <w:t xml:space="preserve">Department of Environment, Land, Water &amp; Planning </w:t>
      </w:r>
      <w:r>
        <w:rPr>
          <w:rFonts w:asciiTheme="minorHAnsi" w:hAnsiTheme="minorHAnsi" w:cstheme="minorBidi"/>
        </w:rPr>
        <w:t>2022</w:t>
      </w:r>
      <w:r w:rsidRPr="663EB865">
        <w:rPr>
          <w:rFonts w:asciiTheme="minorHAnsi" w:hAnsiTheme="minorHAnsi" w:cstheme="minorBidi"/>
        </w:rPr>
        <w:t xml:space="preserve"> unpublished). </w:t>
      </w:r>
    </w:p>
    <w:p w14:paraId="5DB02043" w14:textId="77777777" w:rsidR="002717C4" w:rsidRPr="003F7C1E" w:rsidRDefault="002717C4" w:rsidP="002717C4">
      <w:pPr>
        <w:spacing w:line="240" w:lineRule="exact"/>
        <w:ind w:right="-24"/>
        <w:jc w:val="both"/>
        <w:rPr>
          <w:rFonts w:asciiTheme="minorHAnsi" w:hAnsiTheme="minorHAnsi" w:cstheme="minorHAnsi"/>
        </w:rPr>
      </w:pPr>
    </w:p>
    <w:p w14:paraId="48D29437" w14:textId="77777777" w:rsidR="002717C4" w:rsidRPr="003F7C1E" w:rsidRDefault="002717C4" w:rsidP="002717C4">
      <w:pPr>
        <w:spacing w:line="240" w:lineRule="exact"/>
        <w:ind w:right="-24"/>
        <w:jc w:val="both"/>
        <w:rPr>
          <w:rFonts w:asciiTheme="minorHAnsi" w:hAnsiTheme="minorHAnsi" w:cstheme="minorHAnsi"/>
        </w:rPr>
      </w:pPr>
    </w:p>
    <w:p w14:paraId="518CDA2C" w14:textId="77777777" w:rsidR="002717C4" w:rsidRPr="003F7C1E" w:rsidRDefault="002717C4" w:rsidP="002717C4">
      <w:pPr>
        <w:spacing w:line="240" w:lineRule="exact"/>
        <w:ind w:right="-24"/>
        <w:jc w:val="both"/>
        <w:rPr>
          <w:rFonts w:asciiTheme="minorHAnsi" w:hAnsiTheme="minorHAnsi" w:cstheme="minorHAnsi"/>
          <w:b/>
          <w:bCs/>
        </w:rPr>
      </w:pPr>
      <w:r w:rsidRPr="003F7C1E">
        <w:rPr>
          <w:rFonts w:asciiTheme="minorHAnsi" w:hAnsiTheme="minorHAnsi" w:cstheme="minorHAnsi"/>
          <w:b/>
          <w:bCs/>
        </w:rPr>
        <w:t>Distribution</w:t>
      </w:r>
    </w:p>
    <w:p w14:paraId="239A9BCF" w14:textId="35AF28B6" w:rsidR="002717C4" w:rsidRPr="003F7C1E" w:rsidRDefault="002717C4" w:rsidP="002717C4">
      <w:pPr>
        <w:spacing w:line="240" w:lineRule="exact"/>
        <w:ind w:right="-24"/>
        <w:jc w:val="both"/>
        <w:rPr>
          <w:rFonts w:asciiTheme="minorHAnsi" w:hAnsiTheme="minorHAnsi" w:cstheme="minorBidi"/>
          <w:i/>
          <w:iCs/>
        </w:rPr>
      </w:pPr>
      <w:r w:rsidRPr="6042E3FF">
        <w:rPr>
          <w:rFonts w:asciiTheme="minorHAnsi" w:hAnsiTheme="minorHAnsi" w:cstheme="minorBidi"/>
        </w:rPr>
        <w:t xml:space="preserve">Fat-tailed Dunnarts are the most widely distributed of the 19 dunnart species occurring in </w:t>
      </w:r>
      <w:r w:rsidR="00C97439" w:rsidRPr="6042E3FF">
        <w:rPr>
          <w:rFonts w:asciiTheme="minorHAnsi" w:hAnsiTheme="minorHAnsi" w:cstheme="minorBidi"/>
        </w:rPr>
        <w:t>Australia and</w:t>
      </w:r>
      <w:r w:rsidRPr="6042E3FF">
        <w:rPr>
          <w:rFonts w:asciiTheme="minorHAnsi" w:hAnsiTheme="minorHAnsi" w:cstheme="minorBidi"/>
        </w:rPr>
        <w:t xml:space="preserve"> can be found in all mainland states. </w:t>
      </w:r>
    </w:p>
    <w:p w14:paraId="7D581529" w14:textId="77777777" w:rsidR="002717C4" w:rsidRPr="003F7C1E" w:rsidRDefault="002717C4" w:rsidP="002717C4">
      <w:pPr>
        <w:spacing w:line="240" w:lineRule="exact"/>
        <w:ind w:right="-24"/>
        <w:jc w:val="both"/>
        <w:rPr>
          <w:rFonts w:asciiTheme="minorHAnsi" w:hAnsiTheme="minorHAnsi" w:cstheme="minorHAnsi"/>
          <w:i/>
          <w:iCs/>
        </w:rPr>
      </w:pPr>
    </w:p>
    <w:p w14:paraId="3730B23E" w14:textId="77777777" w:rsidR="002717C4" w:rsidRPr="003F7C1E" w:rsidRDefault="002717C4" w:rsidP="002717C4">
      <w:pPr>
        <w:spacing w:line="240" w:lineRule="exact"/>
        <w:ind w:right="-24"/>
        <w:jc w:val="both"/>
        <w:rPr>
          <w:rFonts w:asciiTheme="minorHAnsi" w:hAnsiTheme="minorHAnsi" w:cstheme="minorHAnsi"/>
          <w:i/>
          <w:iCs/>
        </w:rPr>
      </w:pPr>
    </w:p>
    <w:p w14:paraId="6232C12C" w14:textId="77777777" w:rsidR="002717C4" w:rsidRPr="003F7C1E" w:rsidRDefault="002717C4" w:rsidP="002717C4">
      <w:pPr>
        <w:spacing w:line="240" w:lineRule="exact"/>
        <w:ind w:right="-24"/>
        <w:jc w:val="both"/>
        <w:rPr>
          <w:rFonts w:asciiTheme="minorHAnsi" w:hAnsiTheme="minorHAnsi" w:cstheme="minorHAnsi"/>
          <w:b/>
          <w:bCs/>
        </w:rPr>
      </w:pPr>
      <w:r w:rsidRPr="003F7C1E">
        <w:rPr>
          <w:rFonts w:asciiTheme="minorHAnsi" w:hAnsiTheme="minorHAnsi" w:cstheme="minorHAnsi"/>
          <w:b/>
          <w:bCs/>
        </w:rPr>
        <w:t>Habitat</w:t>
      </w:r>
    </w:p>
    <w:p w14:paraId="5029AE38" w14:textId="77777777" w:rsidR="002717C4" w:rsidRPr="003F7C1E" w:rsidRDefault="002717C4" w:rsidP="002717C4">
      <w:pPr>
        <w:spacing w:line="240" w:lineRule="exact"/>
        <w:ind w:right="-24"/>
        <w:jc w:val="both"/>
        <w:rPr>
          <w:rFonts w:asciiTheme="minorHAnsi" w:hAnsiTheme="minorHAnsi" w:cstheme="minorBidi"/>
        </w:rPr>
      </w:pPr>
      <w:r w:rsidRPr="6042E3FF">
        <w:rPr>
          <w:rFonts w:asciiTheme="minorHAnsi" w:hAnsiTheme="minorHAnsi" w:cstheme="minorBidi"/>
        </w:rPr>
        <w:t>Fat-tailed Dunnarts are found in a variety of open habitats including open woodland, low shrublands, and a variety of grassland ecosystems, though they are most common in arid and semi-arid regions of Australia (Morton 1978</w:t>
      </w:r>
      <w:proofErr w:type="gramStart"/>
      <w:r w:rsidRPr="6042E3FF">
        <w:rPr>
          <w:rFonts w:asciiTheme="minorHAnsi" w:hAnsiTheme="minorHAnsi" w:cstheme="minorBidi"/>
        </w:rPr>
        <w:t>a,b</w:t>
      </w:r>
      <w:proofErr w:type="gramEnd"/>
      <w:r w:rsidRPr="6042E3FF">
        <w:rPr>
          <w:rFonts w:asciiTheme="minorHAnsi" w:hAnsiTheme="minorHAnsi" w:cstheme="minorBidi"/>
        </w:rPr>
        <w:t>,c; Menkhorst &amp; Knight 2010).</w:t>
      </w:r>
    </w:p>
    <w:p w14:paraId="6A0D7022" w14:textId="77777777" w:rsidR="002717C4" w:rsidRPr="003F7C1E" w:rsidRDefault="002717C4" w:rsidP="002717C4">
      <w:pPr>
        <w:spacing w:line="240" w:lineRule="exact"/>
        <w:ind w:right="-24"/>
        <w:jc w:val="both"/>
        <w:rPr>
          <w:rFonts w:asciiTheme="minorHAnsi" w:hAnsiTheme="minorHAnsi" w:cstheme="minorHAnsi"/>
        </w:rPr>
      </w:pPr>
    </w:p>
    <w:p w14:paraId="2093C7BB" w14:textId="77777777" w:rsidR="002717C4" w:rsidRPr="003F7C1E" w:rsidRDefault="002717C4" w:rsidP="002717C4">
      <w:pPr>
        <w:spacing w:line="240" w:lineRule="exact"/>
        <w:ind w:right="-24"/>
        <w:jc w:val="both"/>
        <w:rPr>
          <w:rFonts w:asciiTheme="minorHAnsi" w:hAnsiTheme="minorHAnsi" w:cstheme="minorBidi"/>
        </w:rPr>
      </w:pPr>
      <w:r w:rsidRPr="6042E3FF">
        <w:rPr>
          <w:rFonts w:asciiTheme="minorHAnsi" w:hAnsiTheme="minorHAnsi" w:cstheme="minorBidi"/>
        </w:rPr>
        <w:t>In Victoria, Fat-tailed Dunnarts are heavily reliant on grassy ecosystems (Morton 1978</w:t>
      </w:r>
      <w:proofErr w:type="gramStart"/>
      <w:r w:rsidRPr="6042E3FF">
        <w:rPr>
          <w:rFonts w:asciiTheme="minorHAnsi" w:hAnsiTheme="minorHAnsi" w:cstheme="minorBidi"/>
        </w:rPr>
        <w:t>a,b</w:t>
      </w:r>
      <w:proofErr w:type="gramEnd"/>
      <w:r w:rsidRPr="6042E3FF">
        <w:rPr>
          <w:rFonts w:asciiTheme="minorHAnsi" w:hAnsiTheme="minorHAnsi" w:cstheme="minorBidi"/>
        </w:rPr>
        <w:t>,c; Lunt et al. 1998; Antos &amp; Williams 2015). This species is the only small ground-dwelling marsupial known to persist in Victorian grassland habitats (Lunt et al. 1998) and it relies primarily on habitat consisting of tussock grasses and inter-tussock forbs, with small open spaces. This structure is characteristic of Australian lowland native grasslands. Fat-tailed Dunnarts make nests of grass under fallen logs, rocks or in cracks in seasonally dry wetlands and in the ground (particularly those formed by the clay soils of the Victorian Volcanic Plains Bioregion) (Morton 1978</w:t>
      </w:r>
      <w:proofErr w:type="gramStart"/>
      <w:r w:rsidRPr="6042E3FF">
        <w:rPr>
          <w:rFonts w:asciiTheme="minorHAnsi" w:hAnsiTheme="minorHAnsi" w:cstheme="minorBidi"/>
        </w:rPr>
        <w:t>a,b</w:t>
      </w:r>
      <w:proofErr w:type="gramEnd"/>
      <w:r w:rsidRPr="6042E3FF">
        <w:rPr>
          <w:rFonts w:asciiTheme="minorHAnsi" w:hAnsiTheme="minorHAnsi" w:cstheme="minorBidi"/>
        </w:rPr>
        <w:t xml:space="preserve">,c; Hadden 2002; Homan 2012). </w:t>
      </w:r>
    </w:p>
    <w:p w14:paraId="606222AE" w14:textId="77777777" w:rsidR="002717C4" w:rsidRPr="003F7C1E" w:rsidRDefault="002717C4" w:rsidP="002717C4">
      <w:pPr>
        <w:spacing w:line="240" w:lineRule="exact"/>
        <w:ind w:right="-24"/>
        <w:jc w:val="both"/>
        <w:rPr>
          <w:rFonts w:asciiTheme="minorHAnsi" w:hAnsiTheme="minorHAnsi" w:cstheme="minorHAnsi"/>
        </w:rPr>
      </w:pPr>
    </w:p>
    <w:p w14:paraId="2FD94D92" w14:textId="77777777" w:rsidR="002717C4" w:rsidRPr="003F7C1E" w:rsidRDefault="002717C4" w:rsidP="002717C4">
      <w:pPr>
        <w:spacing w:line="240" w:lineRule="exact"/>
        <w:ind w:right="-24"/>
        <w:jc w:val="both"/>
        <w:rPr>
          <w:rFonts w:asciiTheme="minorHAnsi" w:hAnsiTheme="minorHAnsi" w:cstheme="minorBidi"/>
        </w:rPr>
      </w:pPr>
      <w:r w:rsidRPr="6042E3FF">
        <w:rPr>
          <w:rFonts w:asciiTheme="minorHAnsi" w:hAnsiTheme="minorHAnsi" w:cstheme="minorBidi"/>
        </w:rPr>
        <w:t xml:space="preserve">While </w:t>
      </w:r>
      <w:r>
        <w:rPr>
          <w:rFonts w:asciiTheme="minorHAnsi" w:hAnsiTheme="minorHAnsi" w:cstheme="minorBidi"/>
        </w:rPr>
        <w:t>d</w:t>
      </w:r>
      <w:r w:rsidRPr="6042E3FF">
        <w:rPr>
          <w:rFonts w:asciiTheme="minorHAnsi" w:hAnsiTheme="minorHAnsi" w:cstheme="minorBidi"/>
        </w:rPr>
        <w:t>unnarts can thrive in ecosystems used for agricultural purposes, they can do so only if they have access to appropriate shelter. This is usually in the form of fallen timber or rocks. However, on some farm properties they can be found underneath discarded fence posts and sheets of corrugated iron, so can be quite opportunistic when searching for shelter (Lindenmayer 2011; Lindenmayer et al. 2003; Menkhorst 1995</w:t>
      </w:r>
      <w:r>
        <w:rPr>
          <w:rFonts w:asciiTheme="minorHAnsi" w:hAnsiTheme="minorHAnsi" w:cstheme="minorBidi"/>
        </w:rPr>
        <w:t>).</w:t>
      </w:r>
      <w:r w:rsidRPr="6042E3FF">
        <w:rPr>
          <w:rFonts w:asciiTheme="minorHAnsi" w:hAnsiTheme="minorHAnsi" w:cstheme="minorBidi"/>
        </w:rPr>
        <w:t xml:space="preserve"> </w:t>
      </w:r>
    </w:p>
    <w:p w14:paraId="3E81A425" w14:textId="77777777" w:rsidR="002717C4" w:rsidRPr="003F7C1E" w:rsidRDefault="002717C4" w:rsidP="002717C4">
      <w:pPr>
        <w:spacing w:line="240" w:lineRule="exact"/>
        <w:ind w:right="-24"/>
        <w:jc w:val="both"/>
        <w:rPr>
          <w:rFonts w:asciiTheme="minorHAnsi" w:hAnsiTheme="minorHAnsi" w:cstheme="minorHAnsi"/>
          <w:b/>
          <w:bCs/>
          <w:highlight w:val="yellow"/>
        </w:rPr>
      </w:pPr>
    </w:p>
    <w:p w14:paraId="0E82EB92" w14:textId="77777777" w:rsidR="002717C4" w:rsidRPr="003F7C1E" w:rsidRDefault="002717C4" w:rsidP="002717C4">
      <w:pPr>
        <w:spacing w:line="240" w:lineRule="exact"/>
        <w:ind w:right="-24"/>
        <w:jc w:val="both"/>
        <w:rPr>
          <w:rFonts w:asciiTheme="minorHAnsi" w:hAnsiTheme="minorHAnsi" w:cstheme="minorHAnsi"/>
          <w:i/>
          <w:iCs/>
          <w:highlight w:val="yellow"/>
        </w:rPr>
      </w:pPr>
    </w:p>
    <w:p w14:paraId="4F94087E" w14:textId="77777777" w:rsidR="002717C4" w:rsidRPr="003F7C1E" w:rsidRDefault="002717C4" w:rsidP="002717C4">
      <w:pPr>
        <w:spacing w:line="240" w:lineRule="exact"/>
        <w:ind w:right="-24"/>
        <w:jc w:val="both"/>
        <w:rPr>
          <w:rFonts w:asciiTheme="minorHAnsi" w:hAnsiTheme="minorHAnsi" w:cstheme="minorHAnsi"/>
          <w:b/>
          <w:bCs/>
        </w:rPr>
      </w:pPr>
      <w:r w:rsidRPr="003F7C1E">
        <w:rPr>
          <w:rFonts w:asciiTheme="minorHAnsi" w:hAnsiTheme="minorHAnsi" w:cstheme="minorHAnsi"/>
          <w:b/>
          <w:bCs/>
        </w:rPr>
        <w:t>Threats</w:t>
      </w:r>
    </w:p>
    <w:p w14:paraId="7D16BC69" w14:textId="77777777" w:rsidR="002717C4" w:rsidRPr="003F7C1E" w:rsidRDefault="002717C4" w:rsidP="002717C4">
      <w:pPr>
        <w:spacing w:line="240" w:lineRule="exact"/>
        <w:ind w:right="-24"/>
        <w:jc w:val="both"/>
        <w:rPr>
          <w:rFonts w:asciiTheme="minorHAnsi" w:hAnsiTheme="minorHAnsi" w:cstheme="minorHAnsi"/>
        </w:rPr>
      </w:pPr>
    </w:p>
    <w:p w14:paraId="6C4704E6" w14:textId="77777777" w:rsidR="002717C4" w:rsidRPr="003F7C1E" w:rsidRDefault="002717C4" w:rsidP="002717C4">
      <w:pPr>
        <w:spacing w:line="240" w:lineRule="exact"/>
        <w:ind w:right="-24"/>
        <w:jc w:val="both"/>
        <w:rPr>
          <w:rFonts w:asciiTheme="minorHAnsi" w:hAnsiTheme="minorHAnsi" w:cstheme="minorHAnsi"/>
          <w:u w:val="single"/>
        </w:rPr>
      </w:pPr>
      <w:r w:rsidRPr="003F7C1E">
        <w:rPr>
          <w:rFonts w:asciiTheme="minorHAnsi" w:hAnsiTheme="minorHAnsi" w:cstheme="minorHAnsi"/>
          <w:u w:val="single"/>
        </w:rPr>
        <w:t>Habitat loss</w:t>
      </w:r>
    </w:p>
    <w:p w14:paraId="7B93D606" w14:textId="7C138529" w:rsidR="002717C4" w:rsidRPr="00255CF3" w:rsidRDefault="002717C4" w:rsidP="002717C4">
      <w:pPr>
        <w:spacing w:line="240" w:lineRule="exact"/>
        <w:ind w:right="-24"/>
        <w:jc w:val="both"/>
        <w:rPr>
          <w:rFonts w:asciiTheme="minorHAnsi" w:hAnsiTheme="minorHAnsi" w:cstheme="minorBidi"/>
        </w:rPr>
      </w:pPr>
      <w:r w:rsidRPr="663EB865">
        <w:rPr>
          <w:rFonts w:asciiTheme="minorHAnsi" w:hAnsiTheme="minorHAnsi" w:cstheme="minorBidi"/>
        </w:rPr>
        <w:t xml:space="preserve">Since European settlement, the grasslands of south-eastern Australia have suffered extensive landscape modification through cropping and livestock production and are now one of the most threatened and fragmented terrestrial ecosystems in the country. Accordingly, 26 of the 30 Australian mammals to have become extinct after European settlement were entirely or </w:t>
      </w:r>
      <w:r w:rsidRPr="00255CF3">
        <w:rPr>
          <w:rFonts w:asciiTheme="minorHAnsi" w:hAnsiTheme="minorHAnsi" w:cstheme="minorBidi"/>
        </w:rPr>
        <w:t xml:space="preserve">somewhat reliant on grassland ecosystems (Lunt et al. 1998; Gott et al. 2015). Fat-tailed Dunnarts are broadly accepted to be a species with a stable </w:t>
      </w:r>
      <w:r w:rsidR="00F40F84" w:rsidRPr="00255CF3">
        <w:rPr>
          <w:rFonts w:asciiTheme="minorHAnsi" w:hAnsiTheme="minorHAnsi" w:cstheme="minorBidi"/>
        </w:rPr>
        <w:t>population but</w:t>
      </w:r>
      <w:r w:rsidRPr="00255CF3">
        <w:rPr>
          <w:rFonts w:asciiTheme="minorHAnsi" w:hAnsiTheme="minorHAnsi" w:cstheme="minorBidi"/>
        </w:rPr>
        <w:t xml:space="preserve"> concerns for the species have been expressed due to their significant habitat loss (Antos &amp; Williams 2015; Menkhorst 1995; Lunt et al. 1998; Scicluna et al. 2021</w:t>
      </w:r>
      <w:r w:rsidR="00C97439" w:rsidRPr="00255CF3">
        <w:rPr>
          <w:rFonts w:asciiTheme="minorHAnsi" w:hAnsiTheme="minorHAnsi" w:cstheme="minorBidi"/>
        </w:rPr>
        <w:t>) and</w:t>
      </w:r>
      <w:r w:rsidRPr="00255CF3">
        <w:rPr>
          <w:rFonts w:asciiTheme="minorHAnsi" w:hAnsiTheme="minorHAnsi" w:cstheme="minorBidi"/>
        </w:rPr>
        <w:t xml:space="preserve"> changing land use in their habitat (Farrington et al. 2020).</w:t>
      </w:r>
    </w:p>
    <w:p w14:paraId="7186A8BA" w14:textId="77777777" w:rsidR="002717C4" w:rsidRPr="00255CF3" w:rsidRDefault="002717C4" w:rsidP="002717C4">
      <w:pPr>
        <w:spacing w:line="240" w:lineRule="exact"/>
        <w:ind w:right="-24"/>
        <w:jc w:val="both"/>
        <w:rPr>
          <w:rFonts w:asciiTheme="minorHAnsi" w:hAnsiTheme="minorHAnsi" w:cstheme="minorHAnsi"/>
        </w:rPr>
      </w:pPr>
    </w:p>
    <w:p w14:paraId="5603CDD9" w14:textId="7FEC2A96" w:rsidR="002717C4" w:rsidRPr="003F7C1E" w:rsidRDefault="00423DBB" w:rsidP="59B80ECA">
      <w:pPr>
        <w:autoSpaceDE w:val="0"/>
        <w:autoSpaceDN w:val="0"/>
        <w:adjustRightInd w:val="0"/>
        <w:ind w:right="-24"/>
        <w:jc w:val="both"/>
        <w:rPr>
          <w:rFonts w:asciiTheme="minorHAnsi" w:hAnsiTheme="minorHAnsi" w:cstheme="minorBidi"/>
          <w:highlight w:val="yellow"/>
        </w:rPr>
      </w:pPr>
      <w:r w:rsidRPr="59B80ECA">
        <w:rPr>
          <w:rFonts w:asciiTheme="minorHAnsi" w:hAnsiTheme="minorHAnsi" w:cstheme="minorBidi"/>
        </w:rPr>
        <w:t xml:space="preserve">Estimates of pre-European and present extent indicate </w:t>
      </w:r>
      <w:r w:rsidR="00FC7939" w:rsidRPr="59B80ECA">
        <w:rPr>
          <w:rFonts w:asciiTheme="minorHAnsi" w:hAnsiTheme="minorHAnsi" w:cstheme="minorBidi"/>
        </w:rPr>
        <w:t xml:space="preserve">that </w:t>
      </w:r>
      <w:r w:rsidRPr="59B80ECA">
        <w:rPr>
          <w:rFonts w:asciiTheme="minorHAnsi" w:hAnsiTheme="minorHAnsi" w:cstheme="minorBidi"/>
        </w:rPr>
        <w:t>n</w:t>
      </w:r>
      <w:r w:rsidR="00447299" w:rsidRPr="59B80ECA">
        <w:rPr>
          <w:rFonts w:asciiTheme="minorHAnsi" w:hAnsiTheme="minorHAnsi" w:cstheme="minorBidi"/>
        </w:rPr>
        <w:t>atural temperate grasslands</w:t>
      </w:r>
      <w:r w:rsidR="0077686B" w:rsidRPr="59B80ECA">
        <w:rPr>
          <w:rFonts w:asciiTheme="minorHAnsi" w:hAnsiTheme="minorHAnsi" w:cstheme="minorBidi"/>
        </w:rPr>
        <w:t xml:space="preserve"> </w:t>
      </w:r>
      <w:r w:rsidR="00497F63" w:rsidRPr="59B80ECA">
        <w:rPr>
          <w:rFonts w:asciiTheme="minorHAnsi" w:hAnsiTheme="minorHAnsi" w:cstheme="minorBidi"/>
        </w:rPr>
        <w:t xml:space="preserve">of the </w:t>
      </w:r>
      <w:r w:rsidR="0077686B" w:rsidRPr="59B80ECA">
        <w:rPr>
          <w:rFonts w:asciiTheme="minorHAnsi" w:hAnsiTheme="minorHAnsi" w:cstheme="minorBidi"/>
        </w:rPr>
        <w:t>Victoria</w:t>
      </w:r>
      <w:r w:rsidR="00497F63" w:rsidRPr="59B80ECA">
        <w:rPr>
          <w:rFonts w:asciiTheme="minorHAnsi" w:hAnsiTheme="minorHAnsi" w:cstheme="minorBidi"/>
        </w:rPr>
        <w:t>n volcanic plain</w:t>
      </w:r>
      <w:r w:rsidR="00447299" w:rsidRPr="59B80ECA">
        <w:rPr>
          <w:rFonts w:asciiTheme="minorHAnsi" w:hAnsiTheme="minorHAnsi" w:cstheme="minorBidi"/>
        </w:rPr>
        <w:t xml:space="preserve"> have </w:t>
      </w:r>
      <w:r w:rsidR="006311B7" w:rsidRPr="59B80ECA">
        <w:rPr>
          <w:rFonts w:asciiTheme="minorHAnsi" w:hAnsiTheme="minorHAnsi" w:cstheme="minorBidi"/>
        </w:rPr>
        <w:t xml:space="preserve">undergone </w:t>
      </w:r>
      <w:r w:rsidR="00CB4FEA" w:rsidRPr="59B80ECA">
        <w:rPr>
          <w:rFonts w:asciiTheme="minorHAnsi" w:hAnsiTheme="minorHAnsi" w:cstheme="minorBidi"/>
        </w:rPr>
        <w:t xml:space="preserve">a very severe </w:t>
      </w:r>
      <w:r w:rsidR="007311DD" w:rsidRPr="59B80ECA">
        <w:rPr>
          <w:rFonts w:asciiTheme="minorHAnsi" w:hAnsiTheme="minorHAnsi" w:cstheme="minorBidi"/>
        </w:rPr>
        <w:t xml:space="preserve">decline of at least 98% and </w:t>
      </w:r>
      <w:r w:rsidR="002B15B0" w:rsidRPr="59B80ECA">
        <w:rPr>
          <w:rFonts w:asciiTheme="minorHAnsi" w:hAnsiTheme="minorHAnsi" w:cstheme="minorBidi"/>
        </w:rPr>
        <w:t>mosaic grassland/grassy woodland</w:t>
      </w:r>
      <w:r w:rsidR="00FC7939" w:rsidRPr="59B80ECA">
        <w:rPr>
          <w:rFonts w:asciiTheme="minorHAnsi" w:hAnsiTheme="minorHAnsi" w:cstheme="minorBidi"/>
        </w:rPr>
        <w:t xml:space="preserve"> vegetation is considered to have </w:t>
      </w:r>
      <w:r w:rsidR="00730B43" w:rsidRPr="59B80ECA">
        <w:rPr>
          <w:rFonts w:asciiTheme="minorHAnsi" w:hAnsiTheme="minorHAnsi" w:cstheme="minorBidi"/>
        </w:rPr>
        <w:t>declined by over 99% (</w:t>
      </w:r>
      <w:r w:rsidR="00020C13" w:rsidRPr="59B80ECA">
        <w:rPr>
          <w:rFonts w:asciiTheme="minorHAnsi" w:hAnsiTheme="minorHAnsi" w:cstheme="minorBidi"/>
        </w:rPr>
        <w:t>Threatened Species Scientific Committee 2008).</w:t>
      </w:r>
      <w:r w:rsidR="00F06775" w:rsidRPr="59B80ECA">
        <w:rPr>
          <w:rFonts w:asciiTheme="minorHAnsi" w:hAnsiTheme="minorHAnsi" w:cstheme="minorBidi"/>
        </w:rPr>
        <w:t xml:space="preserve"> </w:t>
      </w:r>
      <w:r w:rsidR="00F35F48" w:rsidRPr="59B80ECA">
        <w:rPr>
          <w:rFonts w:asciiTheme="minorHAnsi" w:hAnsiTheme="minorHAnsi" w:cstheme="minorBidi"/>
        </w:rPr>
        <w:t>Good condition p</w:t>
      </w:r>
      <w:r w:rsidR="00275AB3" w:rsidRPr="59B80ECA">
        <w:rPr>
          <w:rFonts w:asciiTheme="minorHAnsi" w:hAnsiTheme="minorHAnsi" w:cstheme="minorBidi"/>
        </w:rPr>
        <w:t xml:space="preserve">atches </w:t>
      </w:r>
      <w:r w:rsidR="00E20535" w:rsidRPr="59B80ECA">
        <w:rPr>
          <w:rFonts w:asciiTheme="minorHAnsi" w:hAnsiTheme="minorHAnsi" w:cstheme="minorBidi"/>
        </w:rPr>
        <w:t xml:space="preserve">across </w:t>
      </w:r>
      <w:r w:rsidR="00497F63" w:rsidRPr="59B80ECA">
        <w:rPr>
          <w:rFonts w:asciiTheme="minorHAnsi" w:hAnsiTheme="minorHAnsi" w:cstheme="minorBidi"/>
        </w:rPr>
        <w:t xml:space="preserve">the </w:t>
      </w:r>
      <w:r w:rsidR="00652907" w:rsidRPr="59B80ECA">
        <w:rPr>
          <w:rFonts w:asciiTheme="minorHAnsi" w:hAnsiTheme="minorHAnsi" w:cstheme="minorBidi"/>
        </w:rPr>
        <w:t xml:space="preserve">Victorian </w:t>
      </w:r>
      <w:r w:rsidR="00F35F48" w:rsidRPr="59B80ECA">
        <w:rPr>
          <w:rFonts w:asciiTheme="minorHAnsi" w:hAnsiTheme="minorHAnsi" w:cstheme="minorBidi"/>
        </w:rPr>
        <w:t>v</w:t>
      </w:r>
      <w:r w:rsidR="00652907" w:rsidRPr="59B80ECA">
        <w:rPr>
          <w:rFonts w:asciiTheme="minorHAnsi" w:hAnsiTheme="minorHAnsi" w:cstheme="minorBidi"/>
        </w:rPr>
        <w:t xml:space="preserve">olcanic </w:t>
      </w:r>
      <w:r w:rsidR="00F35F48" w:rsidRPr="59B80ECA">
        <w:rPr>
          <w:rFonts w:asciiTheme="minorHAnsi" w:hAnsiTheme="minorHAnsi" w:cstheme="minorBidi"/>
        </w:rPr>
        <w:t>p</w:t>
      </w:r>
      <w:r w:rsidR="00652907" w:rsidRPr="59B80ECA">
        <w:rPr>
          <w:rFonts w:asciiTheme="minorHAnsi" w:hAnsiTheme="minorHAnsi" w:cstheme="minorBidi"/>
        </w:rPr>
        <w:t>lain</w:t>
      </w:r>
      <w:r w:rsidR="008408F8" w:rsidRPr="59B80ECA">
        <w:rPr>
          <w:rFonts w:asciiTheme="minorHAnsi" w:hAnsiTheme="minorHAnsi" w:cstheme="minorBidi"/>
        </w:rPr>
        <w:t xml:space="preserve"> are likely to constitute less than one percent of the original extent (</w:t>
      </w:r>
      <w:r w:rsidR="00DF60C2" w:rsidRPr="59B80ECA">
        <w:rPr>
          <w:rFonts w:asciiTheme="minorHAnsi" w:hAnsiTheme="minorHAnsi" w:cstheme="minorBidi"/>
        </w:rPr>
        <w:t xml:space="preserve">Commonwealth of Australia 2011). </w:t>
      </w:r>
      <w:r w:rsidR="00275AB3" w:rsidRPr="59B80ECA">
        <w:rPr>
          <w:rFonts w:asciiTheme="minorHAnsi" w:hAnsiTheme="minorHAnsi" w:cstheme="minorBidi"/>
        </w:rPr>
        <w:t xml:space="preserve"> </w:t>
      </w:r>
      <w:r w:rsidR="000256BF" w:rsidRPr="00A1748B">
        <w:rPr>
          <w:rFonts w:asciiTheme="minorHAnsi" w:hAnsiTheme="minorHAnsi" w:cstheme="minorBidi"/>
        </w:rPr>
        <w:t>Secondary</w:t>
      </w:r>
      <w:r w:rsidR="002717C4" w:rsidRPr="00A1748B">
        <w:rPr>
          <w:rFonts w:asciiTheme="minorHAnsi" w:hAnsiTheme="minorHAnsi" w:cstheme="minorBidi"/>
        </w:rPr>
        <w:t xml:space="preserve">, modified grasslands containing </w:t>
      </w:r>
      <w:proofErr w:type="spellStart"/>
      <w:r w:rsidR="002717C4" w:rsidRPr="00A1748B">
        <w:rPr>
          <w:rFonts w:asciiTheme="minorHAnsi" w:hAnsiTheme="minorHAnsi" w:cstheme="minorBidi"/>
          <w:i/>
          <w:iCs/>
        </w:rPr>
        <w:t>Themeda</w:t>
      </w:r>
      <w:proofErr w:type="spellEnd"/>
      <w:r w:rsidR="002717C4" w:rsidRPr="00A1748B">
        <w:rPr>
          <w:rFonts w:asciiTheme="minorHAnsi" w:hAnsiTheme="minorHAnsi" w:cstheme="minorBidi"/>
          <w:i/>
          <w:iCs/>
        </w:rPr>
        <w:t xml:space="preserve"> </w:t>
      </w:r>
      <w:r w:rsidR="002717C4" w:rsidRPr="00A1748B">
        <w:rPr>
          <w:rFonts w:asciiTheme="minorHAnsi" w:hAnsiTheme="minorHAnsi" w:cstheme="minorBidi"/>
        </w:rPr>
        <w:t xml:space="preserve">and/or </w:t>
      </w:r>
      <w:proofErr w:type="spellStart"/>
      <w:r w:rsidR="002717C4" w:rsidRPr="00A1748B">
        <w:rPr>
          <w:rFonts w:asciiTheme="minorHAnsi" w:hAnsiTheme="minorHAnsi" w:cstheme="minorBidi"/>
          <w:i/>
          <w:iCs/>
        </w:rPr>
        <w:t>Rytidosperma</w:t>
      </w:r>
      <w:proofErr w:type="spellEnd"/>
      <w:r w:rsidR="002717C4" w:rsidRPr="00A1748B">
        <w:rPr>
          <w:rFonts w:asciiTheme="minorHAnsi" w:hAnsiTheme="minorHAnsi" w:cstheme="minorBidi"/>
          <w:i/>
          <w:iCs/>
        </w:rPr>
        <w:t xml:space="preserve"> </w:t>
      </w:r>
      <w:r w:rsidR="002717C4" w:rsidRPr="00A1748B">
        <w:rPr>
          <w:rFonts w:asciiTheme="minorHAnsi" w:hAnsiTheme="minorHAnsi" w:cstheme="minorBidi"/>
        </w:rPr>
        <w:t xml:space="preserve">and </w:t>
      </w:r>
      <w:proofErr w:type="spellStart"/>
      <w:r w:rsidR="002717C4" w:rsidRPr="00A1748B">
        <w:rPr>
          <w:rFonts w:asciiTheme="minorHAnsi" w:hAnsiTheme="minorHAnsi" w:cstheme="minorBidi"/>
          <w:i/>
          <w:iCs/>
        </w:rPr>
        <w:t>Austrostipa</w:t>
      </w:r>
      <w:proofErr w:type="spellEnd"/>
      <w:r w:rsidR="00BA1540" w:rsidRPr="59B80ECA">
        <w:rPr>
          <w:rFonts w:asciiTheme="minorHAnsi" w:hAnsiTheme="minorHAnsi" w:cstheme="minorBidi"/>
          <w:i/>
          <w:iCs/>
        </w:rPr>
        <w:t xml:space="preserve"> </w:t>
      </w:r>
      <w:r w:rsidR="002717C4" w:rsidRPr="00A1748B">
        <w:rPr>
          <w:rFonts w:asciiTheme="minorHAnsi" w:hAnsiTheme="minorHAnsi" w:cstheme="minorBidi"/>
        </w:rPr>
        <w:t xml:space="preserve">cover a greater area but the value of these modified grasslands for Fat-tailed </w:t>
      </w:r>
      <w:r w:rsidR="002D7D94" w:rsidRPr="00A1748B">
        <w:rPr>
          <w:rFonts w:asciiTheme="minorHAnsi" w:hAnsiTheme="minorHAnsi" w:cstheme="minorBidi"/>
        </w:rPr>
        <w:t>Dunnart habitat</w:t>
      </w:r>
      <w:r w:rsidR="002717C4" w:rsidRPr="00A1748B">
        <w:rPr>
          <w:rFonts w:asciiTheme="minorHAnsi" w:hAnsiTheme="minorHAnsi" w:cstheme="minorBidi"/>
        </w:rPr>
        <w:t xml:space="preserve"> is not well known.</w:t>
      </w:r>
      <w:r w:rsidR="002717C4" w:rsidRPr="59B80ECA">
        <w:rPr>
          <w:rFonts w:asciiTheme="minorHAnsi" w:hAnsiTheme="minorHAnsi" w:cstheme="minorBidi"/>
        </w:rPr>
        <w:t xml:space="preserve"> </w:t>
      </w:r>
      <w:proofErr w:type="gramStart"/>
      <w:r w:rsidR="002717C4" w:rsidRPr="59B80ECA">
        <w:rPr>
          <w:rFonts w:asciiTheme="minorHAnsi" w:hAnsiTheme="minorHAnsi" w:cstheme="minorBidi"/>
        </w:rPr>
        <w:t>The vast majority of</w:t>
      </w:r>
      <w:proofErr w:type="gramEnd"/>
      <w:r w:rsidR="002717C4" w:rsidRPr="59B80ECA">
        <w:rPr>
          <w:rFonts w:asciiTheme="minorHAnsi" w:hAnsiTheme="minorHAnsi" w:cstheme="minorBidi"/>
        </w:rPr>
        <w:t xml:space="preserve"> lowland native grasslands occur on private land (Williams &amp; Morgan 2015). </w:t>
      </w:r>
      <w:r w:rsidR="002717C4" w:rsidRPr="59B80ECA">
        <w:rPr>
          <w:rFonts w:asciiTheme="minorHAnsi" w:eastAsiaTheme="minorEastAsia" w:hAnsiTheme="minorHAnsi" w:cstheme="minorBidi"/>
          <w:lang w:eastAsia="en-US"/>
        </w:rPr>
        <w:t>Farmers in Victoria are under increased pressure to switch from livestock to cropping agricultural practices as they try to accommodate the reality of a changing climate (</w:t>
      </w:r>
      <w:r w:rsidR="002717C4" w:rsidRPr="59B80ECA">
        <w:rPr>
          <w:rFonts w:asciiTheme="minorHAnsi" w:hAnsiTheme="minorHAnsi" w:cstheme="minorBidi"/>
        </w:rPr>
        <w:t xml:space="preserve">Department of Agriculture, </w:t>
      </w:r>
      <w:proofErr w:type="gramStart"/>
      <w:r w:rsidR="002717C4" w:rsidRPr="59B80ECA">
        <w:rPr>
          <w:rFonts w:asciiTheme="minorHAnsi" w:hAnsiTheme="minorHAnsi" w:cstheme="minorBidi"/>
        </w:rPr>
        <w:t>Water</w:t>
      </w:r>
      <w:proofErr w:type="gramEnd"/>
      <w:r w:rsidR="002717C4" w:rsidRPr="59B80ECA">
        <w:rPr>
          <w:rFonts w:asciiTheme="minorHAnsi" w:hAnsiTheme="minorHAnsi" w:cstheme="minorBidi"/>
        </w:rPr>
        <w:t xml:space="preserve"> and the Environment </w:t>
      </w:r>
      <w:r w:rsidR="002717C4" w:rsidRPr="59B80ECA">
        <w:rPr>
          <w:rFonts w:asciiTheme="minorHAnsi" w:eastAsiaTheme="minorEastAsia" w:hAnsiTheme="minorHAnsi" w:cstheme="minorBidi"/>
          <w:lang w:eastAsia="en-US"/>
        </w:rPr>
        <w:t xml:space="preserve">2021). </w:t>
      </w:r>
      <w:r w:rsidR="002717C4" w:rsidRPr="59B80ECA">
        <w:rPr>
          <w:rFonts w:asciiTheme="minorHAnsi" w:hAnsiTheme="minorHAnsi" w:cstheme="minorBidi"/>
        </w:rPr>
        <w:t xml:space="preserve">Although Fat-tailed Dunnarts can persist in fragmented, agricultural landscapes, this is dependent on the availability of suitable shelter sites and habitat for foraging. Agricultural land use for cropping (as opposed to rearing livestock) involves practices inclusive of but not limited to rock removal, rock-crushing and burying, removal of plantations and </w:t>
      </w:r>
      <w:proofErr w:type="gramStart"/>
      <w:r w:rsidR="002717C4" w:rsidRPr="59B80ECA">
        <w:rPr>
          <w:rFonts w:asciiTheme="minorHAnsi" w:hAnsiTheme="minorHAnsi" w:cstheme="minorBidi"/>
        </w:rPr>
        <w:t>shelter-belts</w:t>
      </w:r>
      <w:proofErr w:type="gramEnd"/>
      <w:r w:rsidR="002717C4" w:rsidRPr="59B80ECA">
        <w:rPr>
          <w:rFonts w:asciiTheme="minorHAnsi" w:hAnsiTheme="minorHAnsi" w:cstheme="minorBidi"/>
        </w:rPr>
        <w:t xml:space="preserve">, grading, tillage, drainage modification, fertilising, irrigation, biocide use (herbicide, insecticide, molluscicide, rodenticide), addition of soil ameliorants, and unnatural burning regimes (Casanova &amp; Casanova 2016). These </w:t>
      </w:r>
      <w:r w:rsidR="002717C4" w:rsidRPr="59B80ECA">
        <w:rPr>
          <w:rFonts w:asciiTheme="minorHAnsi" w:hAnsiTheme="minorHAnsi" w:cstheme="minorBidi"/>
        </w:rPr>
        <w:lastRenderedPageBreak/>
        <w:t>activities, in addition to the removal of grassland flora species and replacement with monoculture crops, results in gross ecosystem structural change.</w:t>
      </w:r>
    </w:p>
    <w:p w14:paraId="6AFCD56C" w14:textId="77777777" w:rsidR="002717C4" w:rsidRPr="003F7C1E" w:rsidRDefault="002717C4" w:rsidP="002717C4">
      <w:pPr>
        <w:autoSpaceDE w:val="0"/>
        <w:autoSpaceDN w:val="0"/>
        <w:adjustRightInd w:val="0"/>
        <w:ind w:right="-24"/>
        <w:jc w:val="both"/>
        <w:rPr>
          <w:rFonts w:asciiTheme="minorHAnsi" w:hAnsiTheme="minorHAnsi" w:cstheme="minorHAnsi"/>
          <w:highlight w:val="yellow"/>
        </w:rPr>
      </w:pPr>
    </w:p>
    <w:p w14:paraId="0094770A" w14:textId="77777777" w:rsidR="002717C4" w:rsidRPr="003F7C1E" w:rsidRDefault="002717C4" w:rsidP="002717C4">
      <w:pPr>
        <w:spacing w:line="240" w:lineRule="exact"/>
        <w:ind w:right="-24"/>
        <w:jc w:val="both"/>
        <w:rPr>
          <w:rFonts w:asciiTheme="minorHAnsi" w:hAnsiTheme="minorHAnsi" w:cstheme="minorHAnsi"/>
          <w:highlight w:val="yellow"/>
        </w:rPr>
      </w:pPr>
    </w:p>
    <w:p w14:paraId="5AA77633" w14:textId="77777777" w:rsidR="002717C4" w:rsidRPr="003F7C1E" w:rsidRDefault="002717C4" w:rsidP="002717C4">
      <w:pPr>
        <w:spacing w:line="240" w:lineRule="exact"/>
        <w:ind w:right="-24"/>
        <w:jc w:val="both"/>
        <w:rPr>
          <w:rFonts w:asciiTheme="minorHAnsi" w:hAnsiTheme="minorHAnsi" w:cstheme="minorHAnsi"/>
          <w:u w:val="single"/>
        </w:rPr>
      </w:pPr>
      <w:r w:rsidRPr="003F7C1E">
        <w:rPr>
          <w:rFonts w:asciiTheme="minorHAnsi" w:hAnsiTheme="minorHAnsi" w:cstheme="minorHAnsi"/>
          <w:u w:val="single"/>
        </w:rPr>
        <w:t>Loss of habitat structure</w:t>
      </w:r>
    </w:p>
    <w:p w14:paraId="656E6BE0" w14:textId="38CB08D5" w:rsidR="002717C4" w:rsidRPr="003F7C1E" w:rsidRDefault="002717C4" w:rsidP="002717C4">
      <w:pPr>
        <w:spacing w:line="240" w:lineRule="exact"/>
        <w:ind w:right="-24"/>
        <w:jc w:val="both"/>
        <w:rPr>
          <w:rFonts w:asciiTheme="minorHAnsi" w:hAnsiTheme="minorHAnsi" w:cstheme="minorBidi"/>
          <w:highlight w:val="yellow"/>
        </w:rPr>
      </w:pPr>
      <w:r w:rsidRPr="663EB865">
        <w:rPr>
          <w:rFonts w:asciiTheme="minorHAnsi" w:hAnsiTheme="minorHAnsi" w:cstheme="minorBidi"/>
        </w:rPr>
        <w:t>Of particular concern to Fat-tailed Dunnarts is removal of rocks and the loss of intertussock spaces, leading to declines in habitat appropriate for persistence (Homan 2012; Menkhorst 1995; Michael et al. 200</w:t>
      </w:r>
      <w:r>
        <w:rPr>
          <w:rFonts w:asciiTheme="minorHAnsi" w:hAnsiTheme="minorHAnsi" w:cstheme="minorBidi"/>
        </w:rPr>
        <w:t>3</w:t>
      </w:r>
      <w:r w:rsidRPr="663EB865">
        <w:rPr>
          <w:rFonts w:asciiTheme="minorHAnsi" w:hAnsiTheme="minorHAnsi" w:cstheme="minorBidi"/>
        </w:rPr>
        <w:t xml:space="preserve">; Scicluna et al. 2021; Zimmer &amp; Turner 2009). This is additional to the absence of fire and/or grazing (if appropriate fire regimes are unable to be implemented) in both agricultural and grassland landscapes. A lack of fire can result in accumulation of biomass and change in grassland structure (Williams &amp; Morgan 2015; Morgan 2015), causing remaining areas of grasslands to become inappropriate habitat for dunnarts. Fat-tailed Dunnarts (like many </w:t>
      </w:r>
      <w:proofErr w:type="gramStart"/>
      <w:r w:rsidRPr="663EB865">
        <w:rPr>
          <w:rFonts w:asciiTheme="minorHAnsi" w:hAnsiTheme="minorHAnsi" w:cstheme="minorBidi"/>
        </w:rPr>
        <w:t>grassland</w:t>
      </w:r>
      <w:proofErr w:type="gramEnd"/>
      <w:r w:rsidRPr="663EB865">
        <w:rPr>
          <w:rFonts w:asciiTheme="minorHAnsi" w:hAnsiTheme="minorHAnsi" w:cstheme="minorBidi"/>
        </w:rPr>
        <w:t xml:space="preserve"> faunal species) need intertussock spaces for movement, nesting, foraging and detection of potential predators, and are found most often where vegetation is sparse (Homan 2012; Morton 1978a; Hadden 2002; Parker 2009). Many grasslands and agricultural land are now occupied </w:t>
      </w:r>
      <w:r w:rsidR="005453C1" w:rsidRPr="663EB865">
        <w:rPr>
          <w:rFonts w:asciiTheme="minorHAnsi" w:hAnsiTheme="minorHAnsi" w:cstheme="minorBidi"/>
        </w:rPr>
        <w:t>by flora</w:t>
      </w:r>
      <w:r w:rsidRPr="663EB865">
        <w:rPr>
          <w:rFonts w:asciiTheme="minorHAnsi" w:hAnsiTheme="minorHAnsi" w:cstheme="minorBidi"/>
        </w:rPr>
        <w:t xml:space="preserve"> (exotic pasture grasses and legumes) which differ in structure to native Victorian grasses, filling intertussock spaces and transforming grassland ecosystem structure and function (Williams &amp; Morgan 2015).</w:t>
      </w:r>
    </w:p>
    <w:p w14:paraId="582D6483" w14:textId="77777777" w:rsidR="002717C4" w:rsidRPr="003F7C1E" w:rsidRDefault="002717C4" w:rsidP="002717C4">
      <w:pPr>
        <w:spacing w:line="240" w:lineRule="exact"/>
        <w:ind w:right="-24"/>
        <w:jc w:val="both"/>
        <w:rPr>
          <w:rFonts w:asciiTheme="minorHAnsi" w:hAnsiTheme="minorHAnsi" w:cstheme="minorHAnsi"/>
          <w:highlight w:val="yellow"/>
        </w:rPr>
      </w:pPr>
    </w:p>
    <w:p w14:paraId="6075E442" w14:textId="77777777" w:rsidR="002717C4" w:rsidRPr="003F7C1E" w:rsidRDefault="002717C4" w:rsidP="002717C4">
      <w:pPr>
        <w:spacing w:line="240" w:lineRule="exact"/>
        <w:ind w:right="-24"/>
        <w:jc w:val="both"/>
        <w:rPr>
          <w:rFonts w:asciiTheme="minorHAnsi" w:hAnsiTheme="minorHAnsi" w:cstheme="minorHAnsi"/>
          <w:highlight w:val="yellow"/>
          <w:u w:val="single"/>
        </w:rPr>
      </w:pPr>
    </w:p>
    <w:p w14:paraId="25C29CAF" w14:textId="77777777" w:rsidR="002717C4" w:rsidRPr="003F7C1E" w:rsidRDefault="002717C4" w:rsidP="002717C4">
      <w:pPr>
        <w:spacing w:line="240" w:lineRule="exact"/>
        <w:ind w:right="-24"/>
        <w:jc w:val="both"/>
        <w:rPr>
          <w:rFonts w:asciiTheme="minorHAnsi" w:hAnsiTheme="minorHAnsi" w:cstheme="minorHAnsi"/>
          <w:u w:val="single"/>
        </w:rPr>
      </w:pPr>
      <w:r w:rsidRPr="003F7C1E">
        <w:rPr>
          <w:rFonts w:asciiTheme="minorHAnsi" w:hAnsiTheme="minorHAnsi" w:cstheme="minorHAnsi"/>
          <w:u w:val="single"/>
        </w:rPr>
        <w:t>Predation</w:t>
      </w:r>
    </w:p>
    <w:p w14:paraId="36019DD9" w14:textId="7121A7A5" w:rsidR="002717C4" w:rsidRDefault="002717C4" w:rsidP="002717C4">
      <w:pPr>
        <w:spacing w:line="240" w:lineRule="exact"/>
        <w:ind w:right="-24"/>
        <w:jc w:val="both"/>
        <w:rPr>
          <w:rFonts w:asciiTheme="minorHAnsi" w:hAnsiTheme="minorHAnsi" w:cstheme="minorBidi"/>
        </w:rPr>
      </w:pPr>
      <w:r w:rsidRPr="6042E3FF">
        <w:rPr>
          <w:rFonts w:asciiTheme="minorHAnsi" w:hAnsiTheme="minorHAnsi" w:cstheme="minorBidi"/>
        </w:rPr>
        <w:t xml:space="preserve">Invasive predators, particularly foxes and cats, are well known to have broad-scale negative effects on Australian mammals, and </w:t>
      </w:r>
      <w:proofErr w:type="gramStart"/>
      <w:r w:rsidRPr="6042E3FF">
        <w:rPr>
          <w:rFonts w:asciiTheme="minorHAnsi" w:hAnsiTheme="minorHAnsi" w:cstheme="minorBidi"/>
        </w:rPr>
        <w:t>both of these</w:t>
      </w:r>
      <w:proofErr w:type="gramEnd"/>
      <w:r w:rsidRPr="6042E3FF">
        <w:rPr>
          <w:rFonts w:asciiTheme="minorHAnsi" w:hAnsiTheme="minorHAnsi" w:cstheme="minorBidi"/>
        </w:rPr>
        <w:t xml:space="preserve"> are listed as Potential Threatening Processes </w:t>
      </w:r>
      <w:r>
        <w:rPr>
          <w:rFonts w:asciiTheme="minorHAnsi" w:hAnsiTheme="minorHAnsi" w:cstheme="minorBidi"/>
        </w:rPr>
        <w:t xml:space="preserve">under the FFG Act </w:t>
      </w:r>
      <w:r w:rsidRPr="6042E3FF">
        <w:rPr>
          <w:rFonts w:asciiTheme="minorHAnsi" w:hAnsiTheme="minorHAnsi" w:cstheme="minorBidi"/>
        </w:rPr>
        <w:t xml:space="preserve">in Victoria. Twenty-five of the 30 Australian mammals extinct since European settlement (to 2018) are documented to have succumbed to predation pressure from these species (Radford et al. 2018). Foxes and cats can and do predate on Fat-tailed Dunnarts directly, but they also predate on the same prey species in competition with native carnivores and insectivores. The effects of predation pressure from foxes and cats on Fat-tailed Dunnart populations is currently </w:t>
      </w:r>
      <w:r w:rsidR="001D7E62" w:rsidRPr="6042E3FF">
        <w:rPr>
          <w:rFonts w:asciiTheme="minorHAnsi" w:hAnsiTheme="minorHAnsi" w:cstheme="minorBidi"/>
        </w:rPr>
        <w:t>unknown but</w:t>
      </w:r>
      <w:r w:rsidRPr="6042E3FF">
        <w:rPr>
          <w:rFonts w:asciiTheme="minorHAnsi" w:hAnsiTheme="minorHAnsi" w:cstheme="minorBidi"/>
        </w:rPr>
        <w:t xml:space="preserve"> is likely to be significant.</w:t>
      </w:r>
    </w:p>
    <w:p w14:paraId="7711511D" w14:textId="77777777" w:rsidR="002717C4" w:rsidRPr="003F7C1E" w:rsidRDefault="002717C4" w:rsidP="002717C4">
      <w:pPr>
        <w:spacing w:line="240" w:lineRule="exact"/>
        <w:ind w:right="-24"/>
        <w:jc w:val="both"/>
        <w:rPr>
          <w:rFonts w:asciiTheme="minorHAnsi" w:hAnsiTheme="minorHAnsi" w:cstheme="minorHAnsi"/>
        </w:rPr>
      </w:pPr>
    </w:p>
    <w:p w14:paraId="6E61CA15" w14:textId="77777777" w:rsidR="002717C4" w:rsidRPr="004A4222" w:rsidRDefault="002717C4" w:rsidP="002717C4">
      <w:pPr>
        <w:spacing w:line="240" w:lineRule="exact"/>
        <w:ind w:right="-24"/>
        <w:jc w:val="both"/>
        <w:rPr>
          <w:rFonts w:asciiTheme="minorHAnsi" w:hAnsiTheme="minorHAnsi" w:cstheme="minorBidi"/>
        </w:rPr>
      </w:pPr>
      <w:r w:rsidRPr="663EB865">
        <w:rPr>
          <w:rFonts w:asciiTheme="minorHAnsi" w:hAnsiTheme="minorHAnsi" w:cstheme="minorBidi"/>
        </w:rPr>
        <w:t>There is growing concern that</w:t>
      </w:r>
      <w:r>
        <w:rPr>
          <w:rFonts w:asciiTheme="minorHAnsi" w:hAnsiTheme="minorHAnsi" w:cstheme="minorBidi"/>
        </w:rPr>
        <w:t xml:space="preserve"> the</w:t>
      </w:r>
      <w:r w:rsidRPr="663EB865">
        <w:rPr>
          <w:rFonts w:asciiTheme="minorHAnsi" w:hAnsiTheme="minorHAnsi" w:cstheme="minorBidi"/>
        </w:rPr>
        <w:t xml:space="preserve"> introduced </w:t>
      </w:r>
      <w:r>
        <w:rPr>
          <w:rFonts w:asciiTheme="minorHAnsi" w:hAnsiTheme="minorHAnsi" w:cstheme="minorBidi"/>
        </w:rPr>
        <w:t>B</w:t>
      </w:r>
      <w:r w:rsidRPr="663EB865">
        <w:rPr>
          <w:rFonts w:asciiTheme="minorHAnsi" w:hAnsiTheme="minorHAnsi" w:cstheme="minorBidi"/>
        </w:rPr>
        <w:t xml:space="preserve">rown </w:t>
      </w:r>
      <w:r>
        <w:rPr>
          <w:rFonts w:asciiTheme="minorHAnsi" w:hAnsiTheme="minorHAnsi" w:cstheme="minorBidi"/>
        </w:rPr>
        <w:t>R</w:t>
      </w:r>
      <w:r w:rsidRPr="663EB865">
        <w:rPr>
          <w:rFonts w:asciiTheme="minorHAnsi" w:hAnsiTheme="minorHAnsi" w:cstheme="minorBidi"/>
        </w:rPr>
        <w:t>at (</w:t>
      </w:r>
      <w:r w:rsidRPr="663EB865">
        <w:rPr>
          <w:rFonts w:asciiTheme="minorHAnsi" w:hAnsiTheme="minorHAnsi" w:cstheme="minorBidi"/>
          <w:i/>
          <w:iCs/>
        </w:rPr>
        <w:t>Rattus norvegicus</w:t>
      </w:r>
      <w:r w:rsidRPr="663EB865">
        <w:rPr>
          <w:rFonts w:asciiTheme="minorHAnsi" w:hAnsiTheme="minorHAnsi" w:cstheme="minorBidi"/>
        </w:rPr>
        <w:t xml:space="preserve">) and </w:t>
      </w:r>
      <w:r>
        <w:rPr>
          <w:rFonts w:asciiTheme="minorHAnsi" w:hAnsiTheme="minorHAnsi" w:cstheme="minorBidi"/>
        </w:rPr>
        <w:t>B</w:t>
      </w:r>
      <w:r w:rsidRPr="663EB865">
        <w:rPr>
          <w:rFonts w:asciiTheme="minorHAnsi" w:hAnsiTheme="minorHAnsi" w:cstheme="minorBidi"/>
        </w:rPr>
        <w:t xml:space="preserve">lack </w:t>
      </w:r>
      <w:r>
        <w:rPr>
          <w:rFonts w:asciiTheme="minorHAnsi" w:hAnsiTheme="minorHAnsi" w:cstheme="minorBidi"/>
        </w:rPr>
        <w:t>R</w:t>
      </w:r>
      <w:r w:rsidRPr="663EB865">
        <w:rPr>
          <w:rFonts w:asciiTheme="minorHAnsi" w:hAnsiTheme="minorHAnsi" w:cstheme="minorBidi"/>
        </w:rPr>
        <w:t>at (</w:t>
      </w:r>
      <w:r w:rsidRPr="663EB865">
        <w:rPr>
          <w:rFonts w:asciiTheme="minorHAnsi" w:hAnsiTheme="minorHAnsi" w:cstheme="minorBidi"/>
          <w:i/>
          <w:iCs/>
        </w:rPr>
        <w:t xml:space="preserve">Rattus </w:t>
      </w:r>
      <w:proofErr w:type="spellStart"/>
      <w:r w:rsidRPr="663EB865">
        <w:rPr>
          <w:rFonts w:asciiTheme="minorHAnsi" w:hAnsiTheme="minorHAnsi" w:cstheme="minorBidi"/>
          <w:i/>
          <w:iCs/>
        </w:rPr>
        <w:t>rattus</w:t>
      </w:r>
      <w:proofErr w:type="spellEnd"/>
      <w:r w:rsidRPr="663EB865">
        <w:rPr>
          <w:rFonts w:asciiTheme="minorHAnsi" w:hAnsiTheme="minorHAnsi" w:cstheme="minorBidi"/>
        </w:rPr>
        <w:t xml:space="preserve">) not only outcompete </w:t>
      </w:r>
      <w:r>
        <w:rPr>
          <w:rFonts w:asciiTheme="minorHAnsi" w:hAnsiTheme="minorHAnsi" w:cstheme="minorBidi"/>
        </w:rPr>
        <w:t>F</w:t>
      </w:r>
      <w:r w:rsidRPr="663EB865">
        <w:rPr>
          <w:rFonts w:asciiTheme="minorHAnsi" w:hAnsiTheme="minorHAnsi" w:cstheme="minorBidi"/>
        </w:rPr>
        <w:t xml:space="preserve">at-tailed </w:t>
      </w:r>
      <w:r>
        <w:rPr>
          <w:rFonts w:asciiTheme="minorHAnsi" w:hAnsiTheme="minorHAnsi" w:cstheme="minorBidi"/>
        </w:rPr>
        <w:t>D</w:t>
      </w:r>
      <w:r w:rsidRPr="663EB865">
        <w:rPr>
          <w:rFonts w:asciiTheme="minorHAnsi" w:hAnsiTheme="minorHAnsi" w:cstheme="minorBidi"/>
        </w:rPr>
        <w:t xml:space="preserve">unnarts for resources such as invertebrate prey and shelter sites, but also directly prey on </w:t>
      </w:r>
      <w:r>
        <w:rPr>
          <w:rFonts w:asciiTheme="minorHAnsi" w:hAnsiTheme="minorHAnsi" w:cstheme="minorBidi"/>
        </w:rPr>
        <w:t>d</w:t>
      </w:r>
      <w:r w:rsidRPr="663EB865">
        <w:rPr>
          <w:rFonts w:asciiTheme="minorHAnsi" w:hAnsiTheme="minorHAnsi" w:cstheme="minorBidi"/>
        </w:rPr>
        <w:t xml:space="preserve">unnarts. Scicluna et al. (unpublished data) documented high mortality due to </w:t>
      </w:r>
      <w:r>
        <w:rPr>
          <w:rFonts w:asciiTheme="minorHAnsi" w:hAnsiTheme="minorHAnsi" w:cstheme="minorBidi"/>
        </w:rPr>
        <w:t>B</w:t>
      </w:r>
      <w:r w:rsidRPr="663EB865">
        <w:rPr>
          <w:rFonts w:asciiTheme="minorHAnsi" w:hAnsiTheme="minorHAnsi" w:cstheme="minorBidi"/>
        </w:rPr>
        <w:t xml:space="preserve">lack </w:t>
      </w:r>
      <w:r>
        <w:rPr>
          <w:rFonts w:asciiTheme="minorHAnsi" w:hAnsiTheme="minorHAnsi" w:cstheme="minorBidi"/>
        </w:rPr>
        <w:t>R</w:t>
      </w:r>
      <w:r w:rsidRPr="663EB865">
        <w:rPr>
          <w:rFonts w:asciiTheme="minorHAnsi" w:hAnsiTheme="minorHAnsi" w:cstheme="minorBidi"/>
        </w:rPr>
        <w:t xml:space="preserve">ats following a reintroduction of </w:t>
      </w:r>
      <w:r>
        <w:rPr>
          <w:rFonts w:asciiTheme="minorHAnsi" w:hAnsiTheme="minorHAnsi" w:cstheme="minorBidi"/>
        </w:rPr>
        <w:t>F</w:t>
      </w:r>
      <w:r w:rsidRPr="663EB865">
        <w:rPr>
          <w:rFonts w:asciiTheme="minorHAnsi" w:hAnsiTheme="minorHAnsi" w:cstheme="minorBidi"/>
        </w:rPr>
        <w:t xml:space="preserve">at-tailed </w:t>
      </w:r>
      <w:r>
        <w:rPr>
          <w:rFonts w:asciiTheme="minorHAnsi" w:hAnsiTheme="minorHAnsi" w:cstheme="minorBidi"/>
        </w:rPr>
        <w:t>D</w:t>
      </w:r>
      <w:r w:rsidRPr="663EB865">
        <w:rPr>
          <w:rFonts w:asciiTheme="minorHAnsi" w:hAnsiTheme="minorHAnsi" w:cstheme="minorBidi"/>
        </w:rPr>
        <w:t xml:space="preserve">unnarts to the La Trobe Wildlife Sanctuary. Similarly, the larger and often more aggressively inclined Brown </w:t>
      </w:r>
      <w:r>
        <w:rPr>
          <w:rFonts w:asciiTheme="minorHAnsi" w:hAnsiTheme="minorHAnsi" w:cstheme="minorBidi"/>
        </w:rPr>
        <w:t>R</w:t>
      </w:r>
      <w:r w:rsidRPr="663EB865">
        <w:rPr>
          <w:rFonts w:asciiTheme="minorHAnsi" w:hAnsiTheme="minorHAnsi" w:cstheme="minorBidi"/>
        </w:rPr>
        <w:t xml:space="preserve">ats will also prey on animals like dunnarts. While there isn’t currently direct evidence of predation of </w:t>
      </w:r>
      <w:r>
        <w:rPr>
          <w:rFonts w:asciiTheme="minorHAnsi" w:hAnsiTheme="minorHAnsi" w:cstheme="minorBidi"/>
        </w:rPr>
        <w:t>F</w:t>
      </w:r>
      <w:r w:rsidRPr="663EB865">
        <w:rPr>
          <w:rFonts w:asciiTheme="minorHAnsi" w:hAnsiTheme="minorHAnsi" w:cstheme="minorBidi"/>
        </w:rPr>
        <w:t xml:space="preserve">at-tailed </w:t>
      </w:r>
      <w:r>
        <w:rPr>
          <w:rFonts w:asciiTheme="minorHAnsi" w:hAnsiTheme="minorHAnsi" w:cstheme="minorBidi"/>
        </w:rPr>
        <w:t>D</w:t>
      </w:r>
      <w:r w:rsidRPr="663EB865">
        <w:rPr>
          <w:rFonts w:asciiTheme="minorHAnsi" w:hAnsiTheme="minorHAnsi" w:cstheme="minorBidi"/>
        </w:rPr>
        <w:t xml:space="preserve">unnarts, </w:t>
      </w:r>
      <w:r>
        <w:rPr>
          <w:rFonts w:asciiTheme="minorHAnsi" w:hAnsiTheme="minorHAnsi" w:cstheme="minorBidi"/>
        </w:rPr>
        <w:t>B</w:t>
      </w:r>
      <w:r w:rsidRPr="663EB865">
        <w:rPr>
          <w:rFonts w:asciiTheme="minorHAnsi" w:hAnsiTheme="minorHAnsi" w:cstheme="minorBidi"/>
        </w:rPr>
        <w:t xml:space="preserve">rown </w:t>
      </w:r>
      <w:r>
        <w:rPr>
          <w:rFonts w:asciiTheme="minorHAnsi" w:hAnsiTheme="minorHAnsi" w:cstheme="minorBidi"/>
        </w:rPr>
        <w:t>R</w:t>
      </w:r>
      <w:r w:rsidRPr="663EB865">
        <w:rPr>
          <w:rFonts w:asciiTheme="minorHAnsi" w:hAnsiTheme="minorHAnsi" w:cstheme="minorBidi"/>
        </w:rPr>
        <w:t>ats will readily pre</w:t>
      </w:r>
      <w:r>
        <w:rPr>
          <w:rFonts w:asciiTheme="minorHAnsi" w:hAnsiTheme="minorHAnsi" w:cstheme="minorBidi"/>
        </w:rPr>
        <w:t xml:space="preserve">date </w:t>
      </w:r>
      <w:r w:rsidRPr="663EB865">
        <w:rPr>
          <w:rFonts w:asciiTheme="minorHAnsi" w:hAnsiTheme="minorHAnsi" w:cstheme="minorBidi"/>
        </w:rPr>
        <w:t xml:space="preserve">introduced </w:t>
      </w:r>
      <w:r>
        <w:rPr>
          <w:rFonts w:asciiTheme="minorHAnsi" w:hAnsiTheme="minorHAnsi" w:cstheme="minorBidi"/>
        </w:rPr>
        <w:t>H</w:t>
      </w:r>
      <w:r w:rsidRPr="663EB865">
        <w:rPr>
          <w:rFonts w:asciiTheme="minorHAnsi" w:hAnsiTheme="minorHAnsi" w:cstheme="minorBidi"/>
        </w:rPr>
        <w:t xml:space="preserve">ouse </w:t>
      </w:r>
      <w:r>
        <w:rPr>
          <w:rFonts w:asciiTheme="minorHAnsi" w:hAnsiTheme="minorHAnsi" w:cstheme="minorBidi"/>
        </w:rPr>
        <w:t>M</w:t>
      </w:r>
      <w:r w:rsidRPr="663EB865">
        <w:rPr>
          <w:rFonts w:asciiTheme="minorHAnsi" w:hAnsiTheme="minorHAnsi" w:cstheme="minorBidi"/>
        </w:rPr>
        <w:t>ouse (</w:t>
      </w:r>
      <w:r w:rsidRPr="663EB865">
        <w:rPr>
          <w:rFonts w:asciiTheme="minorHAnsi" w:hAnsiTheme="minorHAnsi" w:cstheme="minorBidi"/>
          <w:i/>
          <w:iCs/>
        </w:rPr>
        <w:t>Mus musculus</w:t>
      </w:r>
      <w:r w:rsidRPr="663EB865">
        <w:rPr>
          <w:rFonts w:asciiTheme="minorHAnsi" w:hAnsiTheme="minorHAnsi" w:cstheme="minorBidi"/>
        </w:rPr>
        <w:t xml:space="preserve">) populations and other small mammals. Black </w:t>
      </w:r>
      <w:r>
        <w:rPr>
          <w:rFonts w:asciiTheme="minorHAnsi" w:hAnsiTheme="minorHAnsi" w:cstheme="minorBidi"/>
        </w:rPr>
        <w:t>R</w:t>
      </w:r>
      <w:r w:rsidRPr="663EB865">
        <w:rPr>
          <w:rFonts w:asciiTheme="minorHAnsi" w:hAnsiTheme="minorHAnsi" w:cstheme="minorBidi"/>
        </w:rPr>
        <w:t xml:space="preserve">ats are more social and often found in higher numbers (thus causing a potentially larger issue), but </w:t>
      </w:r>
      <w:r>
        <w:rPr>
          <w:rFonts w:asciiTheme="minorHAnsi" w:hAnsiTheme="minorHAnsi" w:cstheme="minorBidi"/>
        </w:rPr>
        <w:t>B</w:t>
      </w:r>
      <w:r w:rsidRPr="663EB865">
        <w:rPr>
          <w:rFonts w:asciiTheme="minorHAnsi" w:hAnsiTheme="minorHAnsi" w:cstheme="minorBidi"/>
        </w:rPr>
        <w:t xml:space="preserve">rown </w:t>
      </w:r>
      <w:r>
        <w:rPr>
          <w:rFonts w:asciiTheme="minorHAnsi" w:hAnsiTheme="minorHAnsi" w:cstheme="minorBidi"/>
        </w:rPr>
        <w:t>R</w:t>
      </w:r>
      <w:r w:rsidRPr="663EB865">
        <w:rPr>
          <w:rFonts w:asciiTheme="minorHAnsi" w:hAnsiTheme="minorHAnsi" w:cstheme="minorBidi"/>
        </w:rPr>
        <w:t xml:space="preserve">ats are larger and more aggressive in their hunting of other species, meaning both species could be an issue. Increases in introduced rodent </w:t>
      </w:r>
      <w:proofErr w:type="gramStart"/>
      <w:r w:rsidRPr="663EB865">
        <w:rPr>
          <w:rFonts w:asciiTheme="minorHAnsi" w:hAnsiTheme="minorHAnsi" w:cstheme="minorBidi"/>
        </w:rPr>
        <w:t>populations in particular</w:t>
      </w:r>
      <w:proofErr w:type="gramEnd"/>
      <w:r w:rsidRPr="663EB865">
        <w:rPr>
          <w:rFonts w:asciiTheme="minorHAnsi" w:hAnsiTheme="minorHAnsi" w:cstheme="minorBidi"/>
        </w:rPr>
        <w:t xml:space="preserve"> (due to a change to the wetter La Nina weather pattern) can be a threat to the </w:t>
      </w:r>
      <w:r>
        <w:rPr>
          <w:rFonts w:asciiTheme="minorHAnsi" w:hAnsiTheme="minorHAnsi" w:cstheme="minorBidi"/>
        </w:rPr>
        <w:t>F</w:t>
      </w:r>
      <w:r w:rsidRPr="663EB865">
        <w:rPr>
          <w:rFonts w:asciiTheme="minorHAnsi" w:hAnsiTheme="minorHAnsi" w:cstheme="minorBidi"/>
        </w:rPr>
        <w:t xml:space="preserve">at-tailed </w:t>
      </w:r>
      <w:r>
        <w:rPr>
          <w:rFonts w:asciiTheme="minorHAnsi" w:hAnsiTheme="minorHAnsi" w:cstheme="minorBidi"/>
        </w:rPr>
        <w:t>D</w:t>
      </w:r>
      <w:r w:rsidRPr="663EB865">
        <w:rPr>
          <w:rFonts w:asciiTheme="minorHAnsi" w:hAnsiTheme="minorHAnsi" w:cstheme="minorBidi"/>
        </w:rPr>
        <w:t xml:space="preserve">unnart (Parrott pers. comm 2022). Brown </w:t>
      </w:r>
      <w:r>
        <w:rPr>
          <w:rFonts w:asciiTheme="minorHAnsi" w:hAnsiTheme="minorHAnsi" w:cstheme="minorBidi"/>
        </w:rPr>
        <w:t>R</w:t>
      </w:r>
      <w:r w:rsidRPr="663EB865">
        <w:rPr>
          <w:rFonts w:asciiTheme="minorHAnsi" w:hAnsiTheme="minorHAnsi" w:cstheme="minorBidi"/>
        </w:rPr>
        <w:t>ats have become the dominant rat at very high densities within Tiverton</w:t>
      </w:r>
      <w:r>
        <w:rPr>
          <w:rFonts w:asciiTheme="minorHAnsi" w:hAnsiTheme="minorHAnsi" w:cstheme="minorBidi"/>
        </w:rPr>
        <w:t>;</w:t>
      </w:r>
      <w:r w:rsidRPr="663EB865">
        <w:rPr>
          <w:rFonts w:asciiTheme="minorHAnsi" w:hAnsiTheme="minorHAnsi" w:cstheme="minorBidi"/>
        </w:rPr>
        <w:t xml:space="preserve"> a 1000 ha predator-proof grassland near Mortlake, Victoria. Fat-tailed </w:t>
      </w:r>
      <w:r>
        <w:rPr>
          <w:rFonts w:asciiTheme="minorHAnsi" w:hAnsiTheme="minorHAnsi" w:cstheme="minorBidi"/>
        </w:rPr>
        <w:t>D</w:t>
      </w:r>
      <w:r w:rsidRPr="663EB865">
        <w:rPr>
          <w:rFonts w:asciiTheme="minorHAnsi" w:hAnsiTheme="minorHAnsi" w:cstheme="minorBidi"/>
        </w:rPr>
        <w:t xml:space="preserve">unnarts have become harder to detect over the past two years and although there is no direct evidence that this is due to the increase in </w:t>
      </w:r>
      <w:r>
        <w:rPr>
          <w:rFonts w:asciiTheme="minorHAnsi" w:hAnsiTheme="minorHAnsi" w:cstheme="minorBidi"/>
        </w:rPr>
        <w:t>B</w:t>
      </w:r>
      <w:r w:rsidRPr="663EB865">
        <w:rPr>
          <w:rFonts w:asciiTheme="minorHAnsi" w:hAnsiTheme="minorHAnsi" w:cstheme="minorBidi"/>
        </w:rPr>
        <w:t xml:space="preserve">rown </w:t>
      </w:r>
      <w:r>
        <w:rPr>
          <w:rFonts w:asciiTheme="minorHAnsi" w:hAnsiTheme="minorHAnsi" w:cstheme="minorBidi"/>
        </w:rPr>
        <w:t>R</w:t>
      </w:r>
      <w:r w:rsidRPr="663EB865">
        <w:rPr>
          <w:rFonts w:asciiTheme="minorHAnsi" w:hAnsiTheme="minorHAnsi" w:cstheme="minorBidi"/>
        </w:rPr>
        <w:t xml:space="preserve">at density following the removal of larger predators; it is very plausible the two are related (Hill pers. comm 2022).   </w:t>
      </w:r>
    </w:p>
    <w:p w14:paraId="38926DE8" w14:textId="77777777" w:rsidR="002717C4" w:rsidRDefault="002717C4" w:rsidP="002717C4">
      <w:pPr>
        <w:spacing w:line="240" w:lineRule="exact"/>
        <w:ind w:right="-24"/>
        <w:jc w:val="both"/>
        <w:rPr>
          <w:rFonts w:asciiTheme="minorHAnsi" w:hAnsiTheme="minorHAnsi" w:cstheme="minorHAnsi"/>
        </w:rPr>
      </w:pPr>
    </w:p>
    <w:p w14:paraId="648F34DF" w14:textId="77777777" w:rsidR="002717C4" w:rsidRDefault="002717C4" w:rsidP="002717C4">
      <w:pPr>
        <w:spacing w:line="240" w:lineRule="exact"/>
        <w:ind w:right="-24"/>
        <w:jc w:val="both"/>
        <w:rPr>
          <w:rFonts w:asciiTheme="minorHAnsi" w:hAnsiTheme="minorHAnsi" w:cstheme="minorHAnsi"/>
        </w:rPr>
      </w:pPr>
    </w:p>
    <w:p w14:paraId="64EC35D0" w14:textId="77777777" w:rsidR="002717C4" w:rsidRPr="004A4222" w:rsidRDefault="002717C4" w:rsidP="002717C4">
      <w:pPr>
        <w:spacing w:after="240" w:line="240" w:lineRule="exact"/>
        <w:ind w:right="-24"/>
        <w:jc w:val="both"/>
        <w:rPr>
          <w:rFonts w:asciiTheme="minorHAnsi" w:hAnsiTheme="minorHAnsi" w:cstheme="minorHAnsi"/>
          <w:b/>
          <w:bCs/>
          <w:u w:val="single"/>
        </w:rPr>
      </w:pPr>
      <w:r w:rsidRPr="004A4222">
        <w:rPr>
          <w:rFonts w:asciiTheme="minorHAnsi" w:hAnsiTheme="minorHAnsi" w:cstheme="minorHAnsi"/>
          <w:b/>
          <w:bCs/>
          <w:u w:val="single"/>
        </w:rPr>
        <w:t>Decision by the Scientific Advisory Committee</w:t>
      </w:r>
    </w:p>
    <w:p w14:paraId="54D94E7E" w14:textId="77777777" w:rsidR="002717C4" w:rsidRPr="003F7C1E" w:rsidRDefault="002717C4" w:rsidP="002717C4">
      <w:pPr>
        <w:spacing w:line="240" w:lineRule="exact"/>
        <w:ind w:right="-24"/>
        <w:jc w:val="both"/>
        <w:rPr>
          <w:rFonts w:asciiTheme="minorHAnsi" w:hAnsiTheme="minorHAnsi" w:cstheme="minorHAnsi"/>
        </w:rPr>
      </w:pPr>
      <w:r w:rsidRPr="004A4222">
        <w:rPr>
          <w:rFonts w:asciiTheme="minorHAnsi" w:hAnsiTheme="minorHAnsi" w:cstheme="minorHAnsi"/>
        </w:rPr>
        <w:t>The</w:t>
      </w:r>
      <w:r w:rsidRPr="003F7C1E">
        <w:rPr>
          <w:rFonts w:asciiTheme="minorHAnsi" w:hAnsiTheme="minorHAnsi" w:cstheme="minorHAnsi"/>
        </w:rPr>
        <w:t xml:space="preserve"> eligibility of the nominated taxon (including the extinction risk and the category of threat that applies to the taxon) to be specified in the Threatened List must be determined in accordance with the eligibility criteria prescribed for the purposes of Division 2 of Part 3 of the FFG Act. </w:t>
      </w:r>
    </w:p>
    <w:p w14:paraId="2FA52120" w14:textId="77777777" w:rsidR="002717C4" w:rsidRPr="003F7C1E" w:rsidRDefault="002717C4" w:rsidP="002717C4">
      <w:pPr>
        <w:spacing w:line="240" w:lineRule="exact"/>
        <w:ind w:right="-24"/>
        <w:jc w:val="both"/>
        <w:rPr>
          <w:rFonts w:asciiTheme="minorHAnsi" w:hAnsiTheme="minorHAnsi" w:cstheme="minorHAnsi"/>
        </w:rPr>
      </w:pPr>
    </w:p>
    <w:p w14:paraId="6CF48AEF" w14:textId="3D4DD418" w:rsidR="002717C4" w:rsidRPr="003F7C1E" w:rsidRDefault="002717C4" w:rsidP="002717C4">
      <w:pPr>
        <w:pStyle w:val="CommentText"/>
        <w:jc w:val="both"/>
        <w:rPr>
          <w:rFonts w:asciiTheme="minorHAnsi" w:hAnsiTheme="minorHAnsi" w:cstheme="minorHAnsi"/>
        </w:rPr>
      </w:pPr>
      <w:r w:rsidRPr="003F7C1E">
        <w:rPr>
          <w:rFonts w:asciiTheme="minorHAnsi" w:hAnsiTheme="minorHAnsi" w:cstheme="minorHAnsi"/>
        </w:rPr>
        <w:t>The relevant eligibility criteria are prescribed in Schedule 1 of the F</w:t>
      </w:r>
      <w:r>
        <w:rPr>
          <w:rFonts w:asciiTheme="minorHAnsi" w:hAnsiTheme="minorHAnsi" w:cstheme="minorHAnsi"/>
        </w:rPr>
        <w:t xml:space="preserve">FG </w:t>
      </w:r>
      <w:r w:rsidRPr="003F7C1E">
        <w:rPr>
          <w:rFonts w:asciiTheme="minorHAnsi" w:hAnsiTheme="minorHAnsi" w:cstheme="minorHAnsi"/>
        </w:rPr>
        <w:t xml:space="preserve">Regulations, which provides that a taxon is at risk of extinction in a particular category of threat if a primary criterion is </w:t>
      </w:r>
      <w:r w:rsidR="001D7E62" w:rsidRPr="003F7C1E">
        <w:rPr>
          <w:rFonts w:asciiTheme="minorHAnsi" w:hAnsiTheme="minorHAnsi" w:cstheme="minorHAnsi"/>
        </w:rPr>
        <w:t>met and</w:t>
      </w:r>
      <w:r w:rsidRPr="003F7C1E">
        <w:rPr>
          <w:rFonts w:asciiTheme="minorHAnsi" w:hAnsiTheme="minorHAnsi" w:cstheme="minorHAnsi"/>
        </w:rPr>
        <w:t xml:space="preserve"> is therefore eligible to be specified in the Threatened List.</w:t>
      </w:r>
    </w:p>
    <w:p w14:paraId="7C82E982" w14:textId="77777777" w:rsidR="002717C4" w:rsidRPr="003F7C1E" w:rsidRDefault="002717C4" w:rsidP="002717C4">
      <w:pPr>
        <w:pStyle w:val="CommentText"/>
        <w:jc w:val="both"/>
        <w:rPr>
          <w:rFonts w:asciiTheme="minorHAnsi" w:hAnsiTheme="minorHAnsi" w:cstheme="minorHAnsi"/>
        </w:rPr>
      </w:pPr>
    </w:p>
    <w:p w14:paraId="454515A4" w14:textId="77777777" w:rsidR="002717C4" w:rsidRPr="003F7C1E" w:rsidRDefault="002717C4" w:rsidP="002717C4">
      <w:pPr>
        <w:spacing w:line="240" w:lineRule="exact"/>
        <w:jc w:val="both"/>
        <w:rPr>
          <w:rFonts w:asciiTheme="minorHAnsi" w:hAnsiTheme="minorHAnsi" w:cstheme="minorHAnsi"/>
        </w:rPr>
      </w:pPr>
      <w:r w:rsidRPr="003F7C1E">
        <w:rPr>
          <w:rFonts w:asciiTheme="minorHAnsi" w:hAnsiTheme="minorHAnsi" w:cstheme="minorHAnsi"/>
        </w:rPr>
        <w:t xml:space="preserve">As required under the Intergovernmental Memorandum of Understanding - Agreement on a Common Assessment Method for Listing of Threatened Species (to which Victoria is a signatory), eligibility has also been assessed in accordance with the </w:t>
      </w:r>
      <w:r w:rsidRPr="003F7C1E">
        <w:rPr>
          <w:rFonts w:asciiTheme="minorHAnsi" w:hAnsiTheme="minorHAnsi" w:cstheme="minorHAnsi"/>
          <w:i/>
          <w:iCs/>
        </w:rPr>
        <w:t>IUCN Red List Categories and Criteria (Version 3.1)</w:t>
      </w:r>
      <w:r w:rsidRPr="003F7C1E">
        <w:rPr>
          <w:rFonts w:asciiTheme="minorHAnsi" w:hAnsiTheme="minorHAnsi" w:cstheme="minorHAnsi"/>
        </w:rPr>
        <w:t xml:space="preserve"> and the </w:t>
      </w:r>
      <w:r w:rsidRPr="003F7C1E">
        <w:rPr>
          <w:rFonts w:asciiTheme="minorHAnsi" w:hAnsiTheme="minorHAnsi" w:cstheme="minorHAnsi"/>
          <w:i/>
          <w:iCs/>
        </w:rPr>
        <w:t>Guidelines for Using the IUCN Red List Categories and Criteria (version15, 2022).</w:t>
      </w:r>
      <w:r w:rsidRPr="003F7C1E">
        <w:rPr>
          <w:rFonts w:asciiTheme="minorHAnsi" w:hAnsiTheme="minorHAnsi" w:cstheme="minorHAnsi"/>
        </w:rPr>
        <w:t xml:space="preserve">  </w:t>
      </w:r>
    </w:p>
    <w:p w14:paraId="065C0056" w14:textId="77777777" w:rsidR="002717C4" w:rsidRPr="003F7C1E" w:rsidRDefault="002717C4" w:rsidP="002717C4">
      <w:pPr>
        <w:spacing w:line="240" w:lineRule="exact"/>
        <w:jc w:val="both"/>
        <w:rPr>
          <w:rFonts w:asciiTheme="minorHAnsi" w:hAnsiTheme="minorHAnsi" w:cstheme="minorHAnsi"/>
        </w:rPr>
      </w:pPr>
    </w:p>
    <w:p w14:paraId="29E322C3" w14:textId="77777777" w:rsidR="001979E6" w:rsidRDefault="001979E6" w:rsidP="001979E6">
      <w:pPr>
        <w:pStyle w:val="CommentText"/>
        <w:jc w:val="both"/>
        <w:rPr>
          <w:rFonts w:ascii="Calibri" w:hAnsi="Calibri"/>
        </w:rPr>
      </w:pPr>
      <w:r w:rsidRPr="003F7C1E">
        <w:rPr>
          <w:rFonts w:asciiTheme="minorHAnsi" w:hAnsiTheme="minorHAnsi" w:cstheme="minorHAnsi"/>
        </w:rPr>
        <w:t xml:space="preserve">For details of the IUCN criteria see Appendix 1. </w:t>
      </w:r>
    </w:p>
    <w:p w14:paraId="71DA0AEE" w14:textId="77777777" w:rsidR="002717C4" w:rsidRPr="002F4E7C" w:rsidRDefault="002717C4" w:rsidP="00C16F78">
      <w:pPr>
        <w:spacing w:before="4" w:line="240" w:lineRule="exact"/>
        <w:ind w:right="68"/>
        <w:jc w:val="both"/>
        <w:rPr>
          <w:rFonts w:ascii="Calibri" w:hAnsi="Calibri" w:cs="Calibri"/>
        </w:rPr>
      </w:pPr>
    </w:p>
    <w:p w14:paraId="45FD7A9E" w14:textId="77777777" w:rsidR="00832260" w:rsidRDefault="00832260" w:rsidP="00832260">
      <w:pPr>
        <w:spacing w:line="240" w:lineRule="exact"/>
        <w:ind w:right="-24"/>
        <w:jc w:val="both"/>
        <w:rPr>
          <w:rFonts w:ascii="Calibri" w:hAnsi="Calibri" w:cs="Cambria"/>
          <w:i/>
          <w:iCs/>
          <w:highlight w:val="yellow"/>
        </w:rPr>
      </w:pPr>
    </w:p>
    <w:p w14:paraId="78E84424" w14:textId="77777777" w:rsidR="00010FE2" w:rsidRDefault="00010FE2" w:rsidP="00832260">
      <w:pPr>
        <w:spacing w:line="240" w:lineRule="exact"/>
        <w:ind w:right="-24"/>
        <w:jc w:val="both"/>
        <w:rPr>
          <w:rFonts w:ascii="Calibri" w:hAnsi="Calibri" w:cs="Cambria"/>
          <w:i/>
          <w:iCs/>
          <w:highlight w:val="yellow"/>
        </w:rPr>
      </w:pPr>
    </w:p>
    <w:p w14:paraId="5204DD81" w14:textId="77777777" w:rsidR="00010FE2" w:rsidRDefault="00010FE2" w:rsidP="00832260">
      <w:pPr>
        <w:spacing w:line="240" w:lineRule="exact"/>
        <w:ind w:right="-24"/>
        <w:jc w:val="both"/>
        <w:rPr>
          <w:rFonts w:ascii="Calibri" w:hAnsi="Calibri" w:cs="Cambria"/>
          <w:i/>
          <w:iCs/>
          <w:highlight w:val="yellow"/>
        </w:rPr>
      </w:pPr>
    </w:p>
    <w:p w14:paraId="31A6F7AC" w14:textId="77777777" w:rsidR="00922D5F" w:rsidRPr="001743A8" w:rsidRDefault="00922D5F" w:rsidP="00922D5F">
      <w:pPr>
        <w:spacing w:line="240" w:lineRule="exact"/>
        <w:jc w:val="both"/>
        <w:rPr>
          <w:rFonts w:ascii="Calibri" w:hAnsi="Calibri" w:cs="Calibri"/>
          <w:b/>
          <w:bCs/>
        </w:rPr>
      </w:pPr>
      <w:r w:rsidRPr="001743A8">
        <w:rPr>
          <w:rFonts w:ascii="Calibri" w:hAnsi="Calibri" w:cs="Calibri"/>
          <w:b/>
          <w:bCs/>
        </w:rPr>
        <w:lastRenderedPageBreak/>
        <w:t>Criterion A – Population Size Reduction</w:t>
      </w:r>
    </w:p>
    <w:p w14:paraId="6D784897" w14:textId="77777777" w:rsidR="00922D5F" w:rsidRPr="001743A8" w:rsidRDefault="00922D5F" w:rsidP="00922D5F">
      <w:pPr>
        <w:pStyle w:val="BodyText"/>
        <w:rPr>
          <w:rFonts w:ascii="Calibri" w:hAnsi="Calibri" w:cs="Cambria"/>
          <w:color w:val="008000"/>
        </w:rPr>
      </w:pPr>
    </w:p>
    <w:p w14:paraId="3A85B128" w14:textId="77777777" w:rsidR="00922D5F" w:rsidRPr="007E6F09" w:rsidRDefault="00922D5F" w:rsidP="00922D5F">
      <w:pPr>
        <w:pStyle w:val="CommentText"/>
        <w:jc w:val="both"/>
        <w:rPr>
          <w:rFonts w:ascii="Calibri" w:hAnsi="Calibri"/>
          <w:b/>
          <w:bCs/>
        </w:rPr>
      </w:pPr>
      <w:r w:rsidRPr="007E6F09">
        <w:rPr>
          <w:rFonts w:ascii="Calibri" w:hAnsi="Calibri"/>
          <w:b/>
          <w:bCs/>
        </w:rPr>
        <w:t xml:space="preserve">Eligible as Vulnerable under IUCN Criteria A2ce (FFG Primary Criterion 5.1 - Subcriterion 5.1.1)   </w:t>
      </w:r>
    </w:p>
    <w:p w14:paraId="35EA1F60" w14:textId="77777777" w:rsidR="00922D5F" w:rsidRPr="007E6F09" w:rsidRDefault="00922D5F" w:rsidP="00922D5F">
      <w:pPr>
        <w:pStyle w:val="CommentText"/>
        <w:jc w:val="both"/>
        <w:rPr>
          <w:rFonts w:ascii="Calibri" w:hAnsi="Calibri"/>
          <w:b/>
          <w:bCs/>
        </w:rPr>
      </w:pPr>
    </w:p>
    <w:p w14:paraId="71C28987" w14:textId="77777777" w:rsidR="00922D5F" w:rsidRPr="007E6F09" w:rsidRDefault="00922D5F" w:rsidP="00922D5F">
      <w:pPr>
        <w:pStyle w:val="BodyText"/>
        <w:rPr>
          <w:rFonts w:ascii="Calibri" w:hAnsi="Calibri"/>
          <w:b/>
          <w:bCs/>
          <w:color w:val="auto"/>
        </w:rPr>
      </w:pPr>
      <w:r w:rsidRPr="007E6F09">
        <w:rPr>
          <w:rFonts w:ascii="Calibri" w:hAnsi="Calibri"/>
          <w:b/>
          <w:bCs/>
          <w:color w:val="auto"/>
        </w:rPr>
        <w:t xml:space="preserve">Evidence: </w:t>
      </w:r>
    </w:p>
    <w:p w14:paraId="4F22F036" w14:textId="77777777" w:rsidR="00922D5F" w:rsidRDefault="00922D5F" w:rsidP="00922D5F">
      <w:pPr>
        <w:autoSpaceDE w:val="0"/>
        <w:autoSpaceDN w:val="0"/>
        <w:adjustRightInd w:val="0"/>
        <w:jc w:val="both"/>
        <w:rPr>
          <w:rFonts w:asciiTheme="minorHAnsi" w:eastAsiaTheme="minorEastAsia" w:hAnsiTheme="minorHAnsi" w:cstheme="minorBidi"/>
          <w:lang w:eastAsia="en-US"/>
        </w:rPr>
      </w:pPr>
      <w:r w:rsidRPr="663EB865">
        <w:rPr>
          <w:rFonts w:ascii="Calibri" w:eastAsiaTheme="minorEastAsia" w:hAnsi="Calibri" w:cs="Calibri"/>
          <w:lang w:eastAsia="en-US"/>
        </w:rPr>
        <w:t xml:space="preserve">The past and current </w:t>
      </w:r>
      <w:r>
        <w:rPr>
          <w:rFonts w:ascii="Calibri" w:eastAsiaTheme="minorEastAsia" w:hAnsi="Calibri" w:cs="Calibri"/>
          <w:lang w:eastAsia="en-US"/>
        </w:rPr>
        <w:t>F</w:t>
      </w:r>
      <w:r w:rsidRPr="663EB865">
        <w:rPr>
          <w:rFonts w:ascii="Calibri" w:eastAsiaTheme="minorEastAsia" w:hAnsi="Calibri" w:cs="Calibri"/>
          <w:lang w:eastAsia="en-US"/>
        </w:rPr>
        <w:t xml:space="preserve">at-tailed </w:t>
      </w:r>
      <w:r>
        <w:rPr>
          <w:rFonts w:ascii="Calibri" w:eastAsiaTheme="minorEastAsia" w:hAnsi="Calibri" w:cs="Calibri"/>
          <w:lang w:eastAsia="en-US"/>
        </w:rPr>
        <w:t>D</w:t>
      </w:r>
      <w:r w:rsidRPr="663EB865">
        <w:rPr>
          <w:rFonts w:ascii="Calibri" w:eastAsiaTheme="minorEastAsia" w:hAnsi="Calibri" w:cs="Calibri"/>
          <w:lang w:eastAsia="en-US"/>
        </w:rPr>
        <w:t xml:space="preserve">unnart population size is unknown due to a lack of intensive surveying. The species is cryptic, small, and predominantly solitary which adds to the difficulty of surveying. The population reduction over the past 10 years is inferred to be 30 to 40% </w:t>
      </w:r>
      <w:r w:rsidRPr="663EB865">
        <w:rPr>
          <w:rFonts w:asciiTheme="minorHAnsi" w:eastAsiaTheme="minorEastAsia" w:hAnsiTheme="minorHAnsi" w:cstheme="minorBidi"/>
          <w:lang w:eastAsia="en-US"/>
        </w:rPr>
        <w:t xml:space="preserve">based on criteria A2c (a decline in area of occupancy, extent of occurrence and habitat quality) and A2e (effects of introduced taxa). </w:t>
      </w:r>
    </w:p>
    <w:p w14:paraId="0A661E50" w14:textId="77777777" w:rsidR="00922D5F" w:rsidRDefault="00922D5F" w:rsidP="00922D5F">
      <w:pPr>
        <w:pStyle w:val="CommentText"/>
        <w:jc w:val="both"/>
        <w:rPr>
          <w:rFonts w:asciiTheme="minorHAnsi" w:eastAsiaTheme="minorHAnsi" w:hAnsiTheme="minorHAnsi" w:cstheme="minorHAnsi"/>
          <w:lang w:eastAsia="en-US"/>
        </w:rPr>
      </w:pPr>
    </w:p>
    <w:p w14:paraId="0AA59C9C" w14:textId="77777777" w:rsidR="00922D5F" w:rsidRPr="00187C2D" w:rsidRDefault="00922D5F" w:rsidP="00922D5F">
      <w:pPr>
        <w:pStyle w:val="CommentText"/>
        <w:jc w:val="both"/>
        <w:rPr>
          <w:rFonts w:asciiTheme="minorHAnsi" w:hAnsiTheme="minorHAnsi" w:cstheme="minorBidi"/>
        </w:rPr>
      </w:pPr>
      <w:r w:rsidRPr="663EB865">
        <w:rPr>
          <w:rFonts w:asciiTheme="minorHAnsi" w:eastAsiaTheme="minorEastAsia" w:hAnsiTheme="minorHAnsi" w:cstheme="minorBidi"/>
          <w:lang w:eastAsia="en-US"/>
        </w:rPr>
        <w:t xml:space="preserve">Atlas of Living Australia </w:t>
      </w:r>
      <w:r>
        <w:rPr>
          <w:rFonts w:asciiTheme="minorHAnsi" w:eastAsiaTheme="minorEastAsia" w:hAnsiTheme="minorHAnsi" w:cstheme="minorBidi"/>
          <w:lang w:eastAsia="en-US"/>
        </w:rPr>
        <w:t>F</w:t>
      </w:r>
      <w:r w:rsidRPr="663EB865">
        <w:rPr>
          <w:rFonts w:asciiTheme="minorHAnsi" w:eastAsiaTheme="minorEastAsia" w:hAnsiTheme="minorHAnsi" w:cstheme="minorBidi"/>
          <w:lang w:eastAsia="en-US"/>
        </w:rPr>
        <w:t xml:space="preserve">at-tailed </w:t>
      </w:r>
      <w:r>
        <w:rPr>
          <w:rFonts w:asciiTheme="minorHAnsi" w:eastAsiaTheme="minorEastAsia" w:hAnsiTheme="minorHAnsi" w:cstheme="minorBidi"/>
          <w:lang w:eastAsia="en-US"/>
        </w:rPr>
        <w:t>D</w:t>
      </w:r>
      <w:r w:rsidRPr="663EB865">
        <w:rPr>
          <w:rFonts w:asciiTheme="minorHAnsi" w:eastAsiaTheme="minorEastAsia" w:hAnsiTheme="minorHAnsi" w:cstheme="minorBidi"/>
          <w:lang w:eastAsia="en-US"/>
        </w:rPr>
        <w:t xml:space="preserve">unnart records from 1970 through to 2020 show a very steep decline in observations. The same trend can be observed for </w:t>
      </w:r>
      <w:r>
        <w:rPr>
          <w:rFonts w:asciiTheme="minorHAnsi" w:eastAsiaTheme="minorEastAsia" w:hAnsiTheme="minorHAnsi" w:cstheme="minorBidi"/>
          <w:lang w:eastAsia="en-US"/>
        </w:rPr>
        <w:t>F</w:t>
      </w:r>
      <w:r w:rsidRPr="663EB865">
        <w:rPr>
          <w:rFonts w:asciiTheme="minorHAnsi" w:eastAsiaTheme="minorEastAsia" w:hAnsiTheme="minorHAnsi" w:cstheme="minorBidi"/>
          <w:lang w:eastAsia="en-US"/>
        </w:rPr>
        <w:t xml:space="preserve">at-tailed </w:t>
      </w:r>
      <w:r>
        <w:rPr>
          <w:rFonts w:asciiTheme="minorHAnsi" w:eastAsiaTheme="minorEastAsia" w:hAnsiTheme="minorHAnsi" w:cstheme="minorBidi"/>
          <w:lang w:eastAsia="en-US"/>
        </w:rPr>
        <w:t>D</w:t>
      </w:r>
      <w:r w:rsidRPr="663EB865">
        <w:rPr>
          <w:rFonts w:asciiTheme="minorHAnsi" w:eastAsiaTheme="minorEastAsia" w:hAnsiTheme="minorHAnsi" w:cstheme="minorBidi"/>
          <w:lang w:eastAsia="en-US"/>
        </w:rPr>
        <w:t xml:space="preserve">unnarts across the rest of Australia (Atlas of Living Australia 2021). While the orders of magnitude are different, the low observation levels since 2020 have continued. A comparison of Victorian data (Atlas of Living Australia 2021) from 2000-2009 and 2010-2019 (228 to 81 observations), represents more than 60% decrease. This implies an inferred decline of at least 30% over the last 10 years, thus meeting the A2 threshold for Vulnerable. </w:t>
      </w:r>
    </w:p>
    <w:p w14:paraId="0E75D355" w14:textId="77777777" w:rsidR="00922D5F" w:rsidRPr="00187C2D" w:rsidRDefault="00922D5F" w:rsidP="00922D5F">
      <w:pPr>
        <w:pStyle w:val="CommentText"/>
        <w:jc w:val="both"/>
        <w:rPr>
          <w:rFonts w:asciiTheme="minorHAnsi" w:hAnsiTheme="minorHAnsi" w:cstheme="minorHAnsi"/>
        </w:rPr>
      </w:pPr>
    </w:p>
    <w:p w14:paraId="5939225E" w14:textId="183E7129" w:rsidR="00922D5F" w:rsidRPr="000718C5" w:rsidRDefault="00922D5F" w:rsidP="70860E24">
      <w:pPr>
        <w:pStyle w:val="BodyText"/>
        <w:rPr>
          <w:rFonts w:asciiTheme="minorHAnsi" w:hAnsiTheme="minorHAnsi" w:cstheme="minorBidi"/>
        </w:rPr>
      </w:pPr>
      <w:r w:rsidRPr="70860E24">
        <w:rPr>
          <w:rFonts w:asciiTheme="minorHAnsi" w:hAnsiTheme="minorHAnsi" w:cstheme="minorBidi"/>
        </w:rPr>
        <w:t>The last targeted species surveys for Fat-tailed Dunnarts were conducted by Stephen Morton in 1972-1976. His Victorian field sites were four sites at the Western Treatment Plant (WTP) in Werribee, and over 700 Fat-tailed Dunnart captures were recorded during this time. In 2019, Scicluna et al. (2021) endeavoured to recreate this study and establish an updated population estimate during similar climate conditions (</w:t>
      </w:r>
      <w:r w:rsidR="00B70E3E" w:rsidRPr="70860E24">
        <w:rPr>
          <w:rFonts w:asciiTheme="minorHAnsi" w:hAnsiTheme="minorHAnsi" w:cstheme="minorBidi"/>
        </w:rPr>
        <w:t>i.e.,</w:t>
      </w:r>
      <w:r w:rsidRPr="70860E24">
        <w:rPr>
          <w:rFonts w:asciiTheme="minorHAnsi" w:hAnsiTheme="minorHAnsi" w:cstheme="minorBidi"/>
        </w:rPr>
        <w:t xml:space="preserve"> not drought). They found that two of the four WTP sites have since been leased for agriculture and stripped of rocks, and cropped, and one of the sites was cleared for the construction of grain silos rendering them unsuitable as dunnart habitat. This left only one of Morton's primary survey sites unmodified and suitable as dunnart habitat; the site now known as McIntosh's Paddock. Thus, suitable habitat has been reduced by 75% in the last c. 45 years at that location. Scicluna et al. (2021) used a similar survey protocol to Morton (1978a) over the course of 12 months, adding extra artificial habitat in the form of terracotta roof tiles to increase chances of locating the species. After one year of surveying what was once known to be one of Victoria's largest Fat-tailed Dunnart populations, Scicluna et al. (2021) found no dunnart individuals, </w:t>
      </w:r>
      <w:proofErr w:type="gramStart"/>
      <w:r w:rsidRPr="70860E24">
        <w:rPr>
          <w:rFonts w:asciiTheme="minorHAnsi" w:hAnsiTheme="minorHAnsi" w:cstheme="minorBidi"/>
        </w:rPr>
        <w:t>scats</w:t>
      </w:r>
      <w:proofErr w:type="gramEnd"/>
      <w:r w:rsidRPr="70860E24">
        <w:rPr>
          <w:rFonts w:asciiTheme="minorHAnsi" w:hAnsiTheme="minorHAnsi" w:cstheme="minorBidi"/>
        </w:rPr>
        <w:t xml:space="preserve"> or nests at this site. Fat-tailed Dunnarts have not been found at WTP since 2010 (Schmidt 2012). This case illustrates the potential effect of changed land use on dunnart populations. Statistics for the land use in dunnart-specific habitat are difficult to access, however, there has been a southern spread and increase in cropping in Victoria in the last two decades (an increase of 2.5 million hectares (11%) of the state in 1992–93 compared to 1972-73, and there has been a recorded increase in cropping area Australia-wide from 2.36% in 1996-97 to 2.71% in 2010-11 (an additional 26,800 km</w:t>
      </w:r>
      <w:r w:rsidRPr="70860E24">
        <w:rPr>
          <w:rFonts w:ascii="Calibri" w:hAnsi="Calibri" w:cs="Calibri"/>
        </w:rPr>
        <w:t>²</w:t>
      </w:r>
      <w:r w:rsidRPr="70860E24">
        <w:rPr>
          <w:rFonts w:asciiTheme="minorHAnsi" w:hAnsiTheme="minorHAnsi" w:cstheme="minorBidi"/>
        </w:rPr>
        <w:t xml:space="preserve">) (Department of Agriculture, Water and the Environment 2022)). Given that much of the increase in cropping land has been </w:t>
      </w:r>
      <w:proofErr w:type="gramStart"/>
      <w:r w:rsidRPr="70860E24">
        <w:rPr>
          <w:rFonts w:asciiTheme="minorHAnsi" w:hAnsiTheme="minorHAnsi" w:cstheme="minorBidi"/>
        </w:rPr>
        <w:t>as a result of</w:t>
      </w:r>
      <w:proofErr w:type="gramEnd"/>
      <w:r w:rsidRPr="70860E24">
        <w:rPr>
          <w:rFonts w:asciiTheme="minorHAnsi" w:hAnsiTheme="minorHAnsi" w:cstheme="minorBidi"/>
        </w:rPr>
        <w:t xml:space="preserve"> conversion of grazing and temporary wetland area, suitable habitat for Fat-tailed Dunnarts has declined.</w:t>
      </w:r>
    </w:p>
    <w:p w14:paraId="7FE85CB7" w14:textId="77777777" w:rsidR="00922D5F" w:rsidRPr="0075141C" w:rsidRDefault="00922D5F" w:rsidP="00922D5F">
      <w:pPr>
        <w:pStyle w:val="BodyText"/>
        <w:rPr>
          <w:rFonts w:asciiTheme="minorHAnsi" w:hAnsiTheme="minorHAnsi" w:cstheme="minorBidi"/>
        </w:rPr>
      </w:pPr>
    </w:p>
    <w:p w14:paraId="1039E041" w14:textId="77777777" w:rsidR="00922D5F" w:rsidRDefault="00922D5F" w:rsidP="00922D5F">
      <w:pPr>
        <w:pStyle w:val="CommentText"/>
        <w:jc w:val="both"/>
        <w:rPr>
          <w:rFonts w:ascii="Calibri" w:hAnsi="Calibri"/>
          <w:b/>
          <w:bCs/>
        </w:rPr>
      </w:pPr>
    </w:p>
    <w:p w14:paraId="175CD630" w14:textId="77777777" w:rsidR="00922D5F" w:rsidRPr="00FD6502" w:rsidRDefault="00922D5F" w:rsidP="00922D5F">
      <w:pPr>
        <w:spacing w:line="240" w:lineRule="exact"/>
        <w:jc w:val="both"/>
        <w:rPr>
          <w:rFonts w:ascii="Calibri" w:hAnsi="Calibri" w:cs="Calibri"/>
          <w:b/>
          <w:bCs/>
        </w:rPr>
      </w:pPr>
      <w:r w:rsidRPr="00B84A05">
        <w:rPr>
          <w:rFonts w:ascii="Calibri" w:hAnsi="Calibri" w:cs="Calibri"/>
          <w:b/>
          <w:bCs/>
        </w:rPr>
        <w:t xml:space="preserve">Criterion B – </w:t>
      </w:r>
      <w:r w:rsidRPr="00FD6502">
        <w:rPr>
          <w:rFonts w:ascii="Calibri" w:hAnsi="Calibri" w:cs="Calibri"/>
          <w:b/>
          <w:bCs/>
        </w:rPr>
        <w:t xml:space="preserve">Geographic Range (Extent of Occurrence and Area of Occupancy) </w:t>
      </w:r>
    </w:p>
    <w:p w14:paraId="5F91A83B" w14:textId="77777777" w:rsidR="00922D5F" w:rsidRPr="00FD6502" w:rsidRDefault="00922D5F" w:rsidP="00922D5F">
      <w:pPr>
        <w:pStyle w:val="CommentText"/>
        <w:jc w:val="both"/>
        <w:rPr>
          <w:rFonts w:ascii="Calibri" w:hAnsi="Calibri"/>
          <w:b/>
          <w:bCs/>
        </w:rPr>
      </w:pPr>
    </w:p>
    <w:p w14:paraId="71EFD37F" w14:textId="77777777" w:rsidR="00922D5F" w:rsidRPr="00FD6502" w:rsidRDefault="00922D5F" w:rsidP="00922D5F">
      <w:pPr>
        <w:pStyle w:val="CommentText"/>
        <w:jc w:val="both"/>
        <w:rPr>
          <w:rFonts w:ascii="Calibri" w:hAnsi="Calibri"/>
          <w:b/>
          <w:bCs/>
        </w:rPr>
      </w:pPr>
      <w:r w:rsidRPr="00FD6502">
        <w:rPr>
          <w:rFonts w:ascii="Calibri" w:hAnsi="Calibri"/>
          <w:b/>
          <w:bCs/>
        </w:rPr>
        <w:t xml:space="preserve">Eligible as Vulnerable under IUCN Criterion </w:t>
      </w:r>
      <w:r w:rsidRPr="00FD6502">
        <w:rPr>
          <w:rFonts w:asciiTheme="minorHAnsi" w:hAnsiTheme="minorHAnsi" w:cstheme="minorHAnsi"/>
          <w:b/>
          <w:bCs/>
        </w:rPr>
        <w:t>B2ab(</w:t>
      </w:r>
      <w:proofErr w:type="spellStart"/>
      <w:proofErr w:type="gramStart"/>
      <w:r w:rsidRPr="00FD6502">
        <w:rPr>
          <w:rFonts w:asciiTheme="minorHAnsi" w:hAnsiTheme="minorHAnsi" w:cstheme="minorHAnsi"/>
          <w:b/>
          <w:bCs/>
        </w:rPr>
        <w:t>ii,iii</w:t>
      </w:r>
      <w:proofErr w:type="gramEnd"/>
      <w:r w:rsidRPr="00FD6502">
        <w:rPr>
          <w:rFonts w:asciiTheme="minorHAnsi" w:hAnsiTheme="minorHAnsi" w:cstheme="minorHAnsi"/>
          <w:b/>
          <w:bCs/>
        </w:rPr>
        <w:t>,v</w:t>
      </w:r>
      <w:proofErr w:type="spellEnd"/>
      <w:r w:rsidRPr="00FD6502">
        <w:rPr>
          <w:rFonts w:asciiTheme="minorHAnsi" w:hAnsiTheme="minorHAnsi" w:cstheme="minorHAnsi"/>
          <w:b/>
          <w:bCs/>
        </w:rPr>
        <w:t>)</w:t>
      </w:r>
      <w:r w:rsidRPr="00FD6502">
        <w:rPr>
          <w:rFonts w:ascii="Calibri" w:hAnsi="Calibri"/>
          <w:b/>
          <w:bCs/>
        </w:rPr>
        <w:t xml:space="preserve"> (FFG Primary Criterion 5.1 - Subcriterion 5</w:t>
      </w:r>
      <w:r w:rsidRPr="00FD6502">
        <w:rPr>
          <w:rFonts w:ascii="Calibri" w:hAnsi="Calibri" w:cs="Cambria"/>
          <w:b/>
          <w:bCs/>
        </w:rPr>
        <w:t>.1.2 (a), (b) (ii, iii, v))</w:t>
      </w:r>
      <w:r w:rsidRPr="00FD6502">
        <w:rPr>
          <w:rFonts w:ascii="Calibri" w:hAnsi="Calibri"/>
          <w:b/>
          <w:bCs/>
        </w:rPr>
        <w:t xml:space="preserve"> </w:t>
      </w:r>
    </w:p>
    <w:p w14:paraId="189196D7" w14:textId="77777777" w:rsidR="00922D5F" w:rsidRPr="00E14B2C" w:rsidRDefault="00922D5F" w:rsidP="00922D5F">
      <w:pPr>
        <w:pStyle w:val="BodyText"/>
        <w:rPr>
          <w:rFonts w:ascii="Calibri" w:hAnsi="Calibri"/>
          <w:b/>
          <w:bCs/>
          <w:color w:val="auto"/>
        </w:rPr>
      </w:pPr>
    </w:p>
    <w:p w14:paraId="24547892" w14:textId="77777777" w:rsidR="00922D5F" w:rsidRPr="00E14B2C" w:rsidRDefault="00922D5F" w:rsidP="00922D5F">
      <w:pPr>
        <w:pStyle w:val="BodyText"/>
        <w:rPr>
          <w:rFonts w:ascii="Calibri" w:hAnsi="Calibri"/>
          <w:b/>
          <w:bCs/>
          <w:color w:val="auto"/>
        </w:rPr>
      </w:pPr>
      <w:r w:rsidRPr="00E14B2C">
        <w:rPr>
          <w:rFonts w:ascii="Calibri" w:hAnsi="Calibri"/>
          <w:b/>
          <w:bCs/>
          <w:color w:val="auto"/>
        </w:rPr>
        <w:t xml:space="preserve">Evidence: </w:t>
      </w:r>
    </w:p>
    <w:p w14:paraId="57A230EF" w14:textId="77777777" w:rsidR="00922D5F" w:rsidRDefault="00922D5F" w:rsidP="00922D5F">
      <w:pPr>
        <w:pStyle w:val="CommentText"/>
        <w:spacing w:line="259" w:lineRule="auto"/>
        <w:ind w:right="-24"/>
        <w:jc w:val="both"/>
        <w:rPr>
          <w:rFonts w:ascii="Calibri" w:hAnsi="Calibri" w:cs="Calibri"/>
        </w:rPr>
      </w:pPr>
      <w:r w:rsidRPr="663EB865">
        <w:rPr>
          <w:rFonts w:ascii="Calibri" w:hAnsi="Calibri" w:cs="Calibri"/>
        </w:rPr>
        <w:t xml:space="preserve">The Area of Occupancy across the taxon's range is estimated to be 1,427 km², thus meeting the B2 threshold for Vulnerable. The population is severely fragmented, is estimated to have 6 threat-based locations and an inferred continuing decline based on criterion B2b (ii – area of occupancy), (iii – area, extent and/or quality of habitat) and (v – number of mature individuals). The threat-based locations are based on land tenure (reserved public land, alienated public land such as roadsides and private land) and separated into north and south of the Great Dividing Range. These locations are ecologically distinct and are likely to suffer from a suite of threats that are particular to that land use type. The locations north and south of the divide can suffer similar threats but at different intensities and timing.    </w:t>
      </w:r>
    </w:p>
    <w:p w14:paraId="043C2E00" w14:textId="77777777" w:rsidR="00922D5F" w:rsidRDefault="00922D5F" w:rsidP="00922D5F">
      <w:pPr>
        <w:pStyle w:val="CommentText"/>
        <w:spacing w:line="259" w:lineRule="auto"/>
        <w:ind w:right="-24"/>
        <w:jc w:val="both"/>
        <w:rPr>
          <w:rFonts w:ascii="Calibri" w:hAnsi="Calibri" w:cs="Calibri"/>
        </w:rPr>
      </w:pPr>
    </w:p>
    <w:p w14:paraId="13BD5C11" w14:textId="77777777" w:rsidR="00922D5F" w:rsidRDefault="00922D5F" w:rsidP="00922D5F">
      <w:pPr>
        <w:pStyle w:val="CommentText"/>
        <w:spacing w:line="259" w:lineRule="auto"/>
        <w:ind w:right="-24"/>
        <w:jc w:val="both"/>
        <w:rPr>
          <w:rFonts w:ascii="Calibri" w:hAnsi="Calibri" w:cs="Calibri"/>
        </w:rPr>
      </w:pPr>
      <w:r w:rsidRPr="663EB865">
        <w:rPr>
          <w:rFonts w:ascii="Calibri" w:hAnsi="Calibri" w:cs="Calibri"/>
        </w:rPr>
        <w:t xml:space="preserve">Most populations of </w:t>
      </w:r>
      <w:r>
        <w:rPr>
          <w:rFonts w:ascii="Calibri" w:hAnsi="Calibri" w:cs="Calibri"/>
        </w:rPr>
        <w:t>d</w:t>
      </w:r>
      <w:r w:rsidRPr="663EB865">
        <w:rPr>
          <w:rFonts w:ascii="Calibri" w:hAnsi="Calibri" w:cs="Calibri"/>
        </w:rPr>
        <w:t xml:space="preserve">unnarts reside on private agricultural properties, or in roadside grasslands. While these populations are not all currently isolated, fragmentation is highly likely to increase as pockets of suitable habitat become </w:t>
      </w:r>
      <w:proofErr w:type="gramStart"/>
      <w:r w:rsidRPr="663EB865">
        <w:rPr>
          <w:rFonts w:ascii="Calibri" w:hAnsi="Calibri" w:cs="Calibri"/>
        </w:rPr>
        <w:t>more scarce</w:t>
      </w:r>
      <w:proofErr w:type="gramEnd"/>
      <w:r w:rsidRPr="663EB865">
        <w:rPr>
          <w:rFonts w:ascii="Calibri" w:hAnsi="Calibri" w:cs="Calibri"/>
        </w:rPr>
        <w:t xml:space="preserve">. Although </w:t>
      </w:r>
      <w:r>
        <w:rPr>
          <w:rFonts w:ascii="Calibri" w:hAnsi="Calibri" w:cs="Calibri"/>
        </w:rPr>
        <w:t>F</w:t>
      </w:r>
      <w:r w:rsidRPr="663EB865">
        <w:rPr>
          <w:rFonts w:ascii="Calibri" w:hAnsi="Calibri" w:cs="Calibri"/>
        </w:rPr>
        <w:t xml:space="preserve">at-tailed </w:t>
      </w:r>
      <w:r>
        <w:rPr>
          <w:rFonts w:ascii="Calibri" w:hAnsi="Calibri" w:cs="Calibri"/>
        </w:rPr>
        <w:t>D</w:t>
      </w:r>
      <w:r w:rsidRPr="663EB865">
        <w:rPr>
          <w:rFonts w:ascii="Calibri" w:hAnsi="Calibri" w:cs="Calibri"/>
        </w:rPr>
        <w:t>unnarts can cross through farm fences, this species is unlikely to survive crossing roads to move between habitat fragments, as they are likely to be preyed upon by either native (birds of prey) or exotic (fox or cat) predators. Additionally, small mammals are known to be deterred from crossing roads which can then serve as physical barriers for genetic dispersal and population drift (</w:t>
      </w:r>
      <w:proofErr w:type="spellStart"/>
      <w:r w:rsidRPr="663EB865">
        <w:rPr>
          <w:rFonts w:ascii="Calibri" w:hAnsi="Calibri" w:cs="Calibri"/>
        </w:rPr>
        <w:t>Mansergh</w:t>
      </w:r>
      <w:proofErr w:type="spellEnd"/>
      <w:r w:rsidRPr="663EB865">
        <w:rPr>
          <w:rFonts w:ascii="Calibri" w:hAnsi="Calibri" w:cs="Calibri"/>
        </w:rPr>
        <w:t xml:space="preserve"> &amp; </w:t>
      </w:r>
      <w:proofErr w:type="spellStart"/>
      <w:r w:rsidRPr="663EB865">
        <w:rPr>
          <w:rFonts w:ascii="Calibri" w:hAnsi="Calibri" w:cs="Calibri"/>
        </w:rPr>
        <w:t>Scotts</w:t>
      </w:r>
      <w:proofErr w:type="spellEnd"/>
      <w:r w:rsidRPr="663EB865">
        <w:rPr>
          <w:rFonts w:ascii="Calibri" w:hAnsi="Calibri" w:cs="Calibri"/>
        </w:rPr>
        <w:t xml:space="preserve"> 1989; </w:t>
      </w:r>
      <w:proofErr w:type="spellStart"/>
      <w:r w:rsidRPr="663EB865">
        <w:rPr>
          <w:rFonts w:ascii="Calibri" w:hAnsi="Calibri" w:cs="Calibri"/>
        </w:rPr>
        <w:t>Trombulak</w:t>
      </w:r>
      <w:proofErr w:type="spellEnd"/>
      <w:r w:rsidRPr="663EB865">
        <w:rPr>
          <w:rFonts w:ascii="Calibri" w:hAnsi="Calibri" w:cs="Calibri"/>
        </w:rPr>
        <w:t xml:space="preserve"> &amp; </w:t>
      </w:r>
      <w:proofErr w:type="spellStart"/>
      <w:r w:rsidRPr="663EB865">
        <w:rPr>
          <w:rFonts w:ascii="Calibri" w:hAnsi="Calibri" w:cs="Calibri"/>
        </w:rPr>
        <w:t>Frissell</w:t>
      </w:r>
      <w:proofErr w:type="spellEnd"/>
      <w:r w:rsidRPr="663EB865">
        <w:rPr>
          <w:rFonts w:ascii="Calibri" w:hAnsi="Calibri" w:cs="Calibri"/>
        </w:rPr>
        <w:t xml:space="preserve"> 2000). Reliance on agricultural landscapes and fragmented linear roadside reserves to provide long-term habitat for </w:t>
      </w:r>
      <w:r>
        <w:rPr>
          <w:rFonts w:ascii="Calibri" w:hAnsi="Calibri" w:cs="Calibri"/>
        </w:rPr>
        <w:t>F</w:t>
      </w:r>
      <w:r w:rsidRPr="663EB865">
        <w:rPr>
          <w:rFonts w:ascii="Calibri" w:hAnsi="Calibri" w:cs="Calibri"/>
        </w:rPr>
        <w:t xml:space="preserve">at-tailed </w:t>
      </w:r>
      <w:r>
        <w:rPr>
          <w:rFonts w:ascii="Calibri" w:hAnsi="Calibri" w:cs="Calibri"/>
        </w:rPr>
        <w:t>D</w:t>
      </w:r>
      <w:r w:rsidRPr="663EB865">
        <w:rPr>
          <w:rFonts w:ascii="Calibri" w:hAnsi="Calibri" w:cs="Calibri"/>
        </w:rPr>
        <w:t xml:space="preserve">unnarts is not ideal. Victoria’s Land Cover Time Series data show that across </w:t>
      </w:r>
      <w:proofErr w:type="gramStart"/>
      <w:r w:rsidRPr="663EB865">
        <w:rPr>
          <w:rFonts w:ascii="Calibri" w:hAnsi="Calibri" w:cs="Calibri"/>
        </w:rPr>
        <w:t>the majority of</w:t>
      </w:r>
      <w:proofErr w:type="gramEnd"/>
      <w:r w:rsidRPr="663EB865">
        <w:rPr>
          <w:rFonts w:ascii="Calibri" w:hAnsi="Calibri" w:cs="Calibri"/>
        </w:rPr>
        <w:t xml:space="preserve"> the </w:t>
      </w:r>
      <w:r>
        <w:rPr>
          <w:rFonts w:ascii="Calibri" w:hAnsi="Calibri" w:cs="Calibri"/>
        </w:rPr>
        <w:t>F</w:t>
      </w:r>
      <w:r w:rsidRPr="663EB865">
        <w:rPr>
          <w:rFonts w:ascii="Calibri" w:hAnsi="Calibri" w:cs="Calibri"/>
        </w:rPr>
        <w:t xml:space="preserve">at-tailed </w:t>
      </w:r>
      <w:r>
        <w:rPr>
          <w:rFonts w:ascii="Calibri" w:hAnsi="Calibri" w:cs="Calibri"/>
        </w:rPr>
        <w:t>D</w:t>
      </w:r>
      <w:r w:rsidRPr="663EB865">
        <w:rPr>
          <w:rFonts w:ascii="Calibri" w:hAnsi="Calibri" w:cs="Calibri"/>
        </w:rPr>
        <w:t xml:space="preserve">unnart’s range, between 1985 and 2019, there have been increases in the number of hectares under dryland cropping of between 21 – 488% (depending on the </w:t>
      </w:r>
      <w:r w:rsidRPr="663EB865">
        <w:rPr>
          <w:rFonts w:ascii="Calibri" w:hAnsi="Calibri" w:cs="Calibri"/>
        </w:rPr>
        <w:lastRenderedPageBreak/>
        <w:t>C</w:t>
      </w:r>
      <w:r>
        <w:rPr>
          <w:rFonts w:ascii="Calibri" w:hAnsi="Calibri" w:cs="Calibri"/>
        </w:rPr>
        <w:t xml:space="preserve">atchment Management </w:t>
      </w:r>
      <w:r w:rsidRPr="663EB865">
        <w:rPr>
          <w:rFonts w:ascii="Calibri" w:hAnsi="Calibri" w:cs="Calibri"/>
        </w:rPr>
        <w:t>A</w:t>
      </w:r>
      <w:r>
        <w:rPr>
          <w:rFonts w:ascii="Calibri" w:hAnsi="Calibri" w:cs="Calibri"/>
        </w:rPr>
        <w:t>uthority (CMA)</w:t>
      </w:r>
      <w:r w:rsidRPr="663EB865">
        <w:rPr>
          <w:rFonts w:ascii="Calibri" w:hAnsi="Calibri" w:cs="Calibri"/>
        </w:rPr>
        <w:t xml:space="preserve"> region). This is coupled with decreases in hectares of native grasses and herbs of between 7 – 51% across the same CMAs and during the same </w:t>
      </w:r>
      <w:proofErr w:type="gramStart"/>
      <w:r w:rsidRPr="663EB865">
        <w:rPr>
          <w:rFonts w:ascii="Calibri" w:hAnsi="Calibri" w:cs="Calibri"/>
        </w:rPr>
        <w:t>time period</w:t>
      </w:r>
      <w:proofErr w:type="gramEnd"/>
      <w:r w:rsidRPr="663EB865">
        <w:rPr>
          <w:rFonts w:ascii="Calibri" w:hAnsi="Calibri" w:cs="Calibri"/>
        </w:rPr>
        <w:t xml:space="preserve"> (</w:t>
      </w:r>
      <w:r w:rsidRPr="00C0049C">
        <w:rPr>
          <w:rFonts w:asciiTheme="minorHAnsi" w:hAnsiTheme="minorHAnsi" w:cstheme="minorHAnsi"/>
        </w:rPr>
        <w:t>Department of Environment, Land, Water &amp; Planning</w:t>
      </w:r>
      <w:r>
        <w:rPr>
          <w:rFonts w:ascii="Calibri" w:hAnsi="Calibri" w:cs="Calibri"/>
        </w:rPr>
        <w:t xml:space="preserve"> </w:t>
      </w:r>
      <w:r w:rsidRPr="663EB865">
        <w:rPr>
          <w:rFonts w:ascii="Calibri" w:hAnsi="Calibri" w:cs="Calibri"/>
        </w:rPr>
        <w:t xml:space="preserve">2022). As discussed above, the trend of increasing cropping (and accompanying practices of rock removal, grading etc.) is expected to continue.    </w:t>
      </w:r>
    </w:p>
    <w:p w14:paraId="6281B624" w14:textId="77777777" w:rsidR="00922D5F" w:rsidRDefault="00922D5F" w:rsidP="00922D5F">
      <w:pPr>
        <w:pStyle w:val="CommentText"/>
        <w:spacing w:line="259" w:lineRule="auto"/>
        <w:ind w:right="-24"/>
        <w:jc w:val="both"/>
        <w:rPr>
          <w:rFonts w:ascii="Calibri" w:hAnsi="Calibri" w:cs="Calibri"/>
        </w:rPr>
      </w:pPr>
    </w:p>
    <w:p w14:paraId="44B1F9A6" w14:textId="77777777" w:rsidR="00514344" w:rsidRDefault="00514344" w:rsidP="00922D5F">
      <w:pPr>
        <w:pStyle w:val="CommentText"/>
        <w:spacing w:line="259" w:lineRule="auto"/>
        <w:ind w:right="-24"/>
        <w:jc w:val="both"/>
        <w:rPr>
          <w:rFonts w:ascii="Calibri" w:hAnsi="Calibri" w:cs="Calibri"/>
        </w:rPr>
      </w:pPr>
    </w:p>
    <w:p w14:paraId="0C7986B1" w14:textId="77777777" w:rsidR="00922D5F" w:rsidRPr="005272EC" w:rsidRDefault="00922D5F" w:rsidP="00922D5F">
      <w:pPr>
        <w:spacing w:line="240" w:lineRule="exact"/>
        <w:jc w:val="both"/>
        <w:rPr>
          <w:rFonts w:ascii="Calibri" w:hAnsi="Calibri" w:cs="Calibri"/>
          <w:b/>
          <w:bCs/>
        </w:rPr>
      </w:pPr>
      <w:r w:rsidRPr="005272EC">
        <w:rPr>
          <w:rFonts w:ascii="Calibri" w:hAnsi="Calibri" w:cs="Calibri"/>
          <w:b/>
          <w:bCs/>
        </w:rPr>
        <w:t>Criterion C – Small Population Size and Decline</w:t>
      </w:r>
    </w:p>
    <w:p w14:paraId="2D30EA40" w14:textId="77777777" w:rsidR="00922D5F" w:rsidRPr="005272EC" w:rsidRDefault="00922D5F" w:rsidP="00922D5F">
      <w:pPr>
        <w:widowControl w:val="0"/>
        <w:tabs>
          <w:tab w:val="left" w:pos="7797"/>
          <w:tab w:val="left" w:pos="9781"/>
        </w:tabs>
        <w:autoSpaceDE w:val="0"/>
        <w:autoSpaceDN w:val="0"/>
        <w:adjustRightInd w:val="0"/>
        <w:ind w:right="645"/>
        <w:contextualSpacing/>
        <w:jc w:val="both"/>
        <w:rPr>
          <w:rFonts w:ascii="Calibri" w:hAnsi="Calibri" w:cs="Calibri"/>
        </w:rPr>
      </w:pPr>
    </w:p>
    <w:p w14:paraId="48976AB2" w14:textId="77777777" w:rsidR="00922D5F" w:rsidRPr="005272EC" w:rsidRDefault="00922D5F" w:rsidP="00922D5F">
      <w:pPr>
        <w:pStyle w:val="BodyText"/>
        <w:rPr>
          <w:rFonts w:ascii="Calibri" w:hAnsi="Calibri" w:cs="Calibri"/>
          <w:b/>
          <w:bCs/>
        </w:rPr>
      </w:pPr>
      <w:r w:rsidRPr="005272EC">
        <w:rPr>
          <w:rFonts w:ascii="Calibri" w:hAnsi="Calibri"/>
          <w:b/>
          <w:bCs/>
          <w:color w:val="auto"/>
        </w:rPr>
        <w:t xml:space="preserve">Evidence: </w:t>
      </w:r>
      <w:r w:rsidRPr="005272EC">
        <w:rPr>
          <w:rFonts w:ascii="Calibri" w:hAnsi="Calibri" w:cs="Calibri"/>
          <w:b/>
          <w:bCs/>
        </w:rPr>
        <w:t>Insufficient data to determine eligibility.</w:t>
      </w:r>
    </w:p>
    <w:p w14:paraId="73E51982" w14:textId="77777777" w:rsidR="00922D5F" w:rsidRDefault="00922D5F" w:rsidP="00922D5F">
      <w:pPr>
        <w:spacing w:line="259" w:lineRule="auto"/>
        <w:ind w:right="-24"/>
        <w:jc w:val="both"/>
        <w:rPr>
          <w:rFonts w:ascii="Calibri" w:hAnsi="Calibri" w:cs="Calibri"/>
        </w:rPr>
      </w:pPr>
      <w:r w:rsidRPr="005272EC">
        <w:rPr>
          <w:rFonts w:ascii="Calibri" w:hAnsi="Calibri" w:cs="Calibri"/>
        </w:rPr>
        <w:t>There is currently insufficient evidence to determine the number of mature individuals</w:t>
      </w:r>
      <w:r>
        <w:rPr>
          <w:rFonts w:ascii="Calibri" w:hAnsi="Calibri" w:cs="Calibri"/>
        </w:rPr>
        <w:t xml:space="preserve">.  </w:t>
      </w:r>
    </w:p>
    <w:p w14:paraId="3710912E" w14:textId="77777777" w:rsidR="00922D5F" w:rsidRPr="00C75C15" w:rsidRDefault="00922D5F" w:rsidP="00922D5F">
      <w:pPr>
        <w:spacing w:line="259" w:lineRule="auto"/>
        <w:ind w:right="-24"/>
        <w:jc w:val="both"/>
        <w:rPr>
          <w:rFonts w:ascii="Calibri" w:hAnsi="Calibri" w:cs="Calibri"/>
        </w:rPr>
      </w:pPr>
    </w:p>
    <w:p w14:paraId="119E5C6B" w14:textId="77777777" w:rsidR="00922D5F" w:rsidRDefault="00922D5F" w:rsidP="00922D5F">
      <w:pPr>
        <w:spacing w:line="240" w:lineRule="exact"/>
        <w:jc w:val="both"/>
        <w:rPr>
          <w:rFonts w:ascii="Calibri" w:hAnsi="Calibri" w:cs="Calibri"/>
          <w:b/>
          <w:bCs/>
        </w:rPr>
      </w:pPr>
    </w:p>
    <w:p w14:paraId="034C2C06" w14:textId="77777777" w:rsidR="00922D5F" w:rsidRPr="005F35B8" w:rsidRDefault="00922D5F" w:rsidP="00922D5F">
      <w:pPr>
        <w:spacing w:line="240" w:lineRule="exact"/>
        <w:jc w:val="both"/>
        <w:rPr>
          <w:rFonts w:ascii="Calibri" w:hAnsi="Calibri" w:cs="Calibri"/>
          <w:b/>
          <w:bCs/>
        </w:rPr>
      </w:pPr>
      <w:r w:rsidRPr="005F35B8">
        <w:rPr>
          <w:rFonts w:ascii="Calibri" w:hAnsi="Calibri" w:cs="Calibri"/>
          <w:b/>
          <w:bCs/>
        </w:rPr>
        <w:t>Criterion D – Very Small or Restricted Population</w:t>
      </w:r>
    </w:p>
    <w:p w14:paraId="1C4189AB" w14:textId="77777777" w:rsidR="00922D5F" w:rsidRPr="005F35B8" w:rsidRDefault="00922D5F" w:rsidP="00922D5F">
      <w:pPr>
        <w:spacing w:line="259" w:lineRule="auto"/>
        <w:ind w:right="-24"/>
        <w:jc w:val="both"/>
        <w:rPr>
          <w:rFonts w:ascii="Calibri" w:hAnsi="Calibri" w:cs="Cambria"/>
        </w:rPr>
      </w:pPr>
    </w:p>
    <w:p w14:paraId="194B3466" w14:textId="77777777" w:rsidR="00922D5F" w:rsidRPr="005F35B8" w:rsidRDefault="00922D5F" w:rsidP="00922D5F">
      <w:pPr>
        <w:pStyle w:val="BodyText"/>
        <w:rPr>
          <w:rFonts w:ascii="Calibri" w:hAnsi="Calibri" w:cs="Calibri"/>
          <w:b/>
          <w:bCs/>
        </w:rPr>
      </w:pPr>
      <w:r w:rsidRPr="005F35B8">
        <w:rPr>
          <w:rFonts w:ascii="Calibri" w:hAnsi="Calibri"/>
          <w:b/>
          <w:bCs/>
          <w:color w:val="auto"/>
        </w:rPr>
        <w:t xml:space="preserve">Evidence: </w:t>
      </w:r>
      <w:r w:rsidRPr="005F35B8">
        <w:rPr>
          <w:rFonts w:ascii="Calibri" w:hAnsi="Calibri" w:cs="Calibri"/>
          <w:b/>
          <w:bCs/>
        </w:rPr>
        <w:t>Insufficient data to determine eligibility.</w:t>
      </w:r>
    </w:p>
    <w:p w14:paraId="7525FE46" w14:textId="77777777" w:rsidR="00922D5F" w:rsidRDefault="00922D5F" w:rsidP="00922D5F">
      <w:pPr>
        <w:spacing w:line="259" w:lineRule="auto"/>
        <w:ind w:right="-24"/>
        <w:jc w:val="both"/>
        <w:rPr>
          <w:rFonts w:ascii="Calibri" w:hAnsi="Calibri" w:cs="Calibri"/>
        </w:rPr>
      </w:pPr>
      <w:r w:rsidRPr="005F35B8">
        <w:rPr>
          <w:rFonts w:ascii="Calibri" w:hAnsi="Calibri" w:cs="Calibri"/>
        </w:rPr>
        <w:t>There is currently insufficient evidence to determine the number of mature individuals.</w:t>
      </w:r>
      <w:r>
        <w:rPr>
          <w:rFonts w:ascii="Calibri" w:hAnsi="Calibri" w:cs="Calibri"/>
        </w:rPr>
        <w:t xml:space="preserve"> </w:t>
      </w:r>
    </w:p>
    <w:p w14:paraId="4D98BFBC" w14:textId="77777777" w:rsidR="00922D5F" w:rsidRDefault="00922D5F" w:rsidP="00922D5F">
      <w:pPr>
        <w:spacing w:line="259" w:lineRule="auto"/>
        <w:ind w:right="-24"/>
        <w:jc w:val="both"/>
        <w:rPr>
          <w:rFonts w:ascii="Calibri" w:hAnsi="Calibri" w:cs="Calibri"/>
        </w:rPr>
      </w:pPr>
      <w:r w:rsidRPr="00C75C15">
        <w:rPr>
          <w:rFonts w:ascii="Calibri" w:hAnsi="Calibri" w:cs="Cambria"/>
        </w:rPr>
        <w:t xml:space="preserve"> </w:t>
      </w:r>
      <w:r w:rsidRPr="00C75C15">
        <w:rPr>
          <w:rFonts w:ascii="Calibri" w:hAnsi="Calibri" w:cs="Calibri"/>
        </w:rPr>
        <w:t xml:space="preserve"> </w:t>
      </w:r>
    </w:p>
    <w:p w14:paraId="78007652" w14:textId="77777777" w:rsidR="00922D5F" w:rsidRPr="00C75C15" w:rsidRDefault="00922D5F" w:rsidP="00922D5F">
      <w:pPr>
        <w:spacing w:line="259" w:lineRule="auto"/>
        <w:ind w:right="-24"/>
        <w:jc w:val="both"/>
        <w:rPr>
          <w:rFonts w:ascii="Calibri" w:hAnsi="Calibri" w:cs="Calibri"/>
        </w:rPr>
      </w:pPr>
    </w:p>
    <w:p w14:paraId="44C81EA0" w14:textId="77777777" w:rsidR="00922D5F" w:rsidRPr="00F10B86" w:rsidRDefault="00922D5F" w:rsidP="00922D5F">
      <w:pPr>
        <w:pStyle w:val="BodyText"/>
        <w:rPr>
          <w:rFonts w:ascii="Calibri" w:hAnsi="Calibri"/>
          <w:b/>
          <w:bCs/>
          <w:color w:val="auto"/>
        </w:rPr>
      </w:pPr>
      <w:r w:rsidRPr="00F10B86">
        <w:rPr>
          <w:rFonts w:ascii="Calibri" w:hAnsi="Calibri"/>
          <w:b/>
          <w:bCs/>
          <w:color w:val="auto"/>
        </w:rPr>
        <w:t>Criterion E – Quantitative Analysis</w:t>
      </w:r>
    </w:p>
    <w:p w14:paraId="4C4BBD43" w14:textId="77777777" w:rsidR="00922D5F" w:rsidRPr="00F10B86" w:rsidRDefault="00922D5F" w:rsidP="00922D5F">
      <w:pPr>
        <w:pStyle w:val="BodyText"/>
        <w:rPr>
          <w:rFonts w:ascii="Calibri" w:hAnsi="Calibri"/>
          <w:b/>
          <w:bCs/>
          <w:color w:val="auto"/>
        </w:rPr>
      </w:pPr>
    </w:p>
    <w:p w14:paraId="10A884B7" w14:textId="77777777" w:rsidR="00922D5F" w:rsidRPr="00F10B86" w:rsidRDefault="00922D5F" w:rsidP="00922D5F">
      <w:pPr>
        <w:pStyle w:val="BodyText"/>
        <w:rPr>
          <w:rFonts w:ascii="Calibri" w:hAnsi="Calibri"/>
          <w:b/>
          <w:bCs/>
          <w:color w:val="auto"/>
        </w:rPr>
      </w:pPr>
      <w:r w:rsidRPr="00F10B86">
        <w:rPr>
          <w:rFonts w:ascii="Calibri" w:hAnsi="Calibri"/>
          <w:b/>
          <w:bCs/>
          <w:color w:val="auto"/>
        </w:rPr>
        <w:t xml:space="preserve">Evidence: Insufficient data to determine eligibility. </w:t>
      </w:r>
    </w:p>
    <w:p w14:paraId="2BF81E00" w14:textId="77777777" w:rsidR="00922D5F" w:rsidRPr="0052440D" w:rsidRDefault="00922D5F" w:rsidP="00922D5F">
      <w:pPr>
        <w:spacing w:line="259" w:lineRule="auto"/>
        <w:ind w:right="-24"/>
        <w:jc w:val="both"/>
        <w:rPr>
          <w:rFonts w:ascii="Calibri" w:hAnsi="Calibri" w:cs="Calibri"/>
        </w:rPr>
      </w:pPr>
      <w:r w:rsidRPr="00F10B86">
        <w:rPr>
          <w:rFonts w:ascii="Calibri" w:hAnsi="Calibri" w:cs="Calibri"/>
        </w:rPr>
        <w:t xml:space="preserve">Population viability analysis has not been undertaken. Therefore, there is insufficient </w:t>
      </w:r>
      <w:r>
        <w:rPr>
          <w:rFonts w:ascii="Calibri" w:hAnsi="Calibri" w:cs="Calibri"/>
        </w:rPr>
        <w:t xml:space="preserve">evidence </w:t>
      </w:r>
      <w:r w:rsidRPr="00F10B86">
        <w:rPr>
          <w:rFonts w:ascii="Calibri" w:hAnsi="Calibri" w:cs="Calibri"/>
        </w:rPr>
        <w:t>to determine the eligibility of the species for listing in any category under this criterion.</w:t>
      </w:r>
    </w:p>
    <w:p w14:paraId="165ABA3A" w14:textId="77777777" w:rsidR="00922D5F" w:rsidRPr="006560B9" w:rsidRDefault="00922D5F" w:rsidP="00832260">
      <w:pPr>
        <w:spacing w:line="240" w:lineRule="exact"/>
        <w:ind w:right="-24"/>
        <w:jc w:val="both"/>
        <w:rPr>
          <w:rFonts w:ascii="Calibri" w:hAnsi="Calibri" w:cs="Cambria"/>
          <w:i/>
          <w:iCs/>
          <w:highlight w:val="yellow"/>
        </w:rPr>
      </w:pPr>
    </w:p>
    <w:p w14:paraId="47900BD8" w14:textId="7C23422B" w:rsidR="000008AA" w:rsidRDefault="000008AA" w:rsidP="00C16F78">
      <w:pPr>
        <w:spacing w:before="3" w:line="240" w:lineRule="exact"/>
        <w:ind w:right="68"/>
        <w:jc w:val="both"/>
        <w:rPr>
          <w:rFonts w:ascii="Calibri" w:hAnsi="Calibri" w:cs="Calibri"/>
        </w:rPr>
      </w:pPr>
    </w:p>
    <w:p w14:paraId="6F8E3F41" w14:textId="77777777" w:rsidR="00046DC1" w:rsidRPr="007B52EB" w:rsidRDefault="00046DC1" w:rsidP="00C16F78">
      <w:pPr>
        <w:ind w:right="68"/>
        <w:jc w:val="both"/>
        <w:rPr>
          <w:rFonts w:ascii="Calibri" w:eastAsia="Calibri" w:hAnsi="Calibri" w:cs="Calibri"/>
          <w:u w:val="single"/>
        </w:rPr>
      </w:pPr>
      <w:r w:rsidRPr="007B52EB">
        <w:rPr>
          <w:rFonts w:ascii="Calibri" w:eastAsia="Calibri" w:hAnsi="Calibri" w:cs="Calibri"/>
          <w:b/>
          <w:bCs/>
          <w:spacing w:val="-1"/>
          <w:u w:val="single"/>
        </w:rPr>
        <w:t>D</w:t>
      </w:r>
      <w:r w:rsidRPr="007B52EB">
        <w:rPr>
          <w:rFonts w:ascii="Calibri" w:eastAsia="Calibri" w:hAnsi="Calibri" w:cs="Calibri"/>
          <w:b/>
          <w:bCs/>
          <w:spacing w:val="1"/>
          <w:u w:val="single"/>
        </w:rPr>
        <w:t>ocum</w:t>
      </w:r>
      <w:r w:rsidRPr="007B52EB">
        <w:rPr>
          <w:rFonts w:ascii="Calibri" w:eastAsia="Calibri" w:hAnsi="Calibri" w:cs="Calibri"/>
          <w:b/>
          <w:bCs/>
          <w:u w:val="single"/>
        </w:rPr>
        <w:t>e</w:t>
      </w:r>
      <w:r w:rsidRPr="007B52EB">
        <w:rPr>
          <w:rFonts w:ascii="Calibri" w:eastAsia="Calibri" w:hAnsi="Calibri" w:cs="Calibri"/>
          <w:b/>
          <w:bCs/>
          <w:spacing w:val="1"/>
          <w:u w:val="single"/>
        </w:rPr>
        <w:t>n</w:t>
      </w:r>
      <w:r w:rsidRPr="007B52EB">
        <w:rPr>
          <w:rFonts w:ascii="Calibri" w:eastAsia="Calibri" w:hAnsi="Calibri" w:cs="Calibri"/>
          <w:b/>
          <w:bCs/>
          <w:u w:val="single"/>
        </w:rPr>
        <w:t>ta</w:t>
      </w:r>
      <w:r w:rsidRPr="007B52EB">
        <w:rPr>
          <w:rFonts w:ascii="Calibri" w:eastAsia="Calibri" w:hAnsi="Calibri" w:cs="Calibri"/>
          <w:b/>
          <w:bCs/>
          <w:spacing w:val="1"/>
          <w:u w:val="single"/>
        </w:rPr>
        <w:t>t</w:t>
      </w:r>
      <w:r w:rsidRPr="007B52EB">
        <w:rPr>
          <w:rFonts w:ascii="Calibri" w:eastAsia="Calibri" w:hAnsi="Calibri" w:cs="Calibri"/>
          <w:b/>
          <w:bCs/>
          <w:spacing w:val="-1"/>
          <w:u w:val="single"/>
        </w:rPr>
        <w:t>i</w:t>
      </w:r>
      <w:r w:rsidRPr="007B52EB">
        <w:rPr>
          <w:rFonts w:ascii="Calibri" w:eastAsia="Calibri" w:hAnsi="Calibri" w:cs="Calibri"/>
          <w:b/>
          <w:bCs/>
          <w:spacing w:val="1"/>
          <w:u w:val="single"/>
        </w:rPr>
        <w:t>o</w:t>
      </w:r>
      <w:r w:rsidRPr="007B52EB">
        <w:rPr>
          <w:rFonts w:ascii="Calibri" w:eastAsia="Calibri" w:hAnsi="Calibri" w:cs="Calibri"/>
          <w:b/>
          <w:bCs/>
          <w:u w:val="single"/>
        </w:rPr>
        <w:t>n</w:t>
      </w:r>
    </w:p>
    <w:p w14:paraId="3F1D8910" w14:textId="183296EC" w:rsidR="00046DC1" w:rsidRDefault="00046DC1" w:rsidP="00C16F78">
      <w:pPr>
        <w:spacing w:line="242" w:lineRule="exact"/>
        <w:ind w:right="68"/>
        <w:jc w:val="both"/>
        <w:rPr>
          <w:rFonts w:ascii="Calibri" w:eastAsia="Calibri" w:hAnsi="Calibri" w:cs="Calibri"/>
        </w:rPr>
      </w:pPr>
      <w:r w:rsidRPr="002F4E7C">
        <w:rPr>
          <w:rFonts w:ascii="Calibri" w:eastAsia="Calibri" w:hAnsi="Calibri" w:cs="Calibri"/>
          <w:spacing w:val="-1"/>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spacing w:val="4"/>
          <w:position w:val="1"/>
        </w:rPr>
        <w:t xml:space="preserve"> </w:t>
      </w:r>
      <w:r w:rsidRPr="002F4E7C">
        <w:rPr>
          <w:rFonts w:ascii="Calibri" w:eastAsia="Calibri" w:hAnsi="Calibri" w:cs="Calibri"/>
          <w:spacing w:val="1"/>
          <w:position w:val="1"/>
        </w:rPr>
        <w:t>pub</w:t>
      </w:r>
      <w:r w:rsidRPr="002F4E7C">
        <w:rPr>
          <w:rFonts w:ascii="Calibri" w:eastAsia="Calibri" w:hAnsi="Calibri" w:cs="Calibri"/>
          <w:position w:val="1"/>
        </w:rPr>
        <w:t>li</w:t>
      </w:r>
      <w:r w:rsidRPr="002F4E7C">
        <w:rPr>
          <w:rFonts w:ascii="Calibri" w:eastAsia="Calibri" w:hAnsi="Calibri" w:cs="Calibri"/>
          <w:spacing w:val="1"/>
          <w:position w:val="1"/>
        </w:rPr>
        <w:t>sh</w:t>
      </w:r>
      <w:r w:rsidRPr="002F4E7C">
        <w:rPr>
          <w:rFonts w:ascii="Calibri" w:eastAsia="Calibri" w:hAnsi="Calibri" w:cs="Calibri"/>
          <w:spacing w:val="-1"/>
          <w:position w:val="1"/>
        </w:rPr>
        <w:t>e</w:t>
      </w:r>
      <w:r w:rsidRPr="002F4E7C">
        <w:rPr>
          <w:rFonts w:ascii="Calibri" w:eastAsia="Calibri" w:hAnsi="Calibri" w:cs="Calibri"/>
          <w:position w:val="1"/>
        </w:rPr>
        <w:t>d i</w:t>
      </w:r>
      <w:r w:rsidRPr="002F4E7C">
        <w:rPr>
          <w:rFonts w:ascii="Calibri" w:eastAsia="Calibri" w:hAnsi="Calibri" w:cs="Calibri"/>
          <w:spacing w:val="1"/>
          <w:position w:val="1"/>
        </w:rPr>
        <w:t>n</w:t>
      </w:r>
      <w:r w:rsidRPr="002F4E7C">
        <w:rPr>
          <w:rFonts w:ascii="Calibri" w:eastAsia="Calibri" w:hAnsi="Calibri" w:cs="Calibri"/>
          <w:spacing w:val="-1"/>
          <w:position w:val="1"/>
        </w:rPr>
        <w:t>f</w:t>
      </w:r>
      <w:r w:rsidRPr="002F4E7C">
        <w:rPr>
          <w:rFonts w:ascii="Calibri" w:eastAsia="Calibri" w:hAnsi="Calibri" w:cs="Calibri"/>
          <w:position w:val="1"/>
        </w:rPr>
        <w:t>orma</w:t>
      </w:r>
      <w:r w:rsidRPr="002F4E7C">
        <w:rPr>
          <w:rFonts w:ascii="Calibri" w:eastAsia="Calibri" w:hAnsi="Calibri" w:cs="Calibri"/>
          <w:spacing w:val="1"/>
          <w:position w:val="1"/>
        </w:rPr>
        <w:t>t</w:t>
      </w:r>
      <w:r w:rsidRPr="002F4E7C">
        <w:rPr>
          <w:rFonts w:ascii="Calibri" w:eastAsia="Calibri" w:hAnsi="Calibri" w:cs="Calibri"/>
          <w:position w:val="1"/>
        </w:rPr>
        <w:t>ion</w:t>
      </w:r>
      <w:r w:rsidRPr="002F4E7C">
        <w:rPr>
          <w:rFonts w:ascii="Calibri" w:eastAsia="Calibri" w:hAnsi="Calibri" w:cs="Calibri"/>
          <w:spacing w:val="-1"/>
          <w:position w:val="1"/>
        </w:rPr>
        <w:t xml:space="preserve"> </w:t>
      </w:r>
      <w:r w:rsidRPr="002F4E7C">
        <w:rPr>
          <w:rFonts w:ascii="Calibri" w:eastAsia="Calibri" w:hAnsi="Calibri" w:cs="Calibri"/>
          <w:spacing w:val="1"/>
          <w:position w:val="1"/>
        </w:rPr>
        <w:t>p</w:t>
      </w:r>
      <w:r w:rsidRPr="002F4E7C">
        <w:rPr>
          <w:rFonts w:ascii="Calibri" w:eastAsia="Calibri" w:hAnsi="Calibri" w:cs="Calibri"/>
          <w:position w:val="1"/>
        </w:rPr>
        <w:t>r</w:t>
      </w:r>
      <w:r w:rsidRPr="002F4E7C">
        <w:rPr>
          <w:rFonts w:ascii="Calibri" w:eastAsia="Calibri" w:hAnsi="Calibri" w:cs="Calibri"/>
          <w:spacing w:val="1"/>
          <w:position w:val="1"/>
        </w:rPr>
        <w:t>ov</w:t>
      </w:r>
      <w:r w:rsidRPr="002F4E7C">
        <w:rPr>
          <w:rFonts w:ascii="Calibri" w:eastAsia="Calibri" w:hAnsi="Calibri" w:cs="Calibri"/>
          <w:position w:val="1"/>
        </w:rPr>
        <w:t>i</w:t>
      </w:r>
      <w:r w:rsidRPr="002F4E7C">
        <w:rPr>
          <w:rFonts w:ascii="Calibri" w:eastAsia="Calibri" w:hAnsi="Calibri" w:cs="Calibri"/>
          <w:spacing w:val="1"/>
          <w:position w:val="1"/>
        </w:rPr>
        <w:t>d</w:t>
      </w:r>
      <w:r w:rsidRPr="002F4E7C">
        <w:rPr>
          <w:rFonts w:ascii="Calibri" w:eastAsia="Calibri" w:hAnsi="Calibri" w:cs="Calibri"/>
          <w:spacing w:val="-1"/>
          <w:position w:val="1"/>
        </w:rPr>
        <w:t>e</w:t>
      </w:r>
      <w:r w:rsidRPr="002F4E7C">
        <w:rPr>
          <w:rFonts w:ascii="Calibri" w:eastAsia="Calibri" w:hAnsi="Calibri" w:cs="Calibri"/>
          <w:position w:val="1"/>
        </w:rPr>
        <w:t>d</w:t>
      </w:r>
      <w:r w:rsidRPr="002F4E7C">
        <w:rPr>
          <w:rFonts w:ascii="Calibri" w:eastAsia="Calibri" w:hAnsi="Calibri" w:cs="Calibri"/>
          <w:spacing w:val="1"/>
          <w:position w:val="1"/>
        </w:rPr>
        <w:t xml:space="preserve"> </w:t>
      </w:r>
      <w:r w:rsidRPr="002F4E7C">
        <w:rPr>
          <w:rFonts w:ascii="Calibri" w:eastAsia="Calibri" w:hAnsi="Calibri" w:cs="Calibri"/>
          <w:position w:val="1"/>
        </w:rPr>
        <w:t>to</w:t>
      </w:r>
      <w:r w:rsidRPr="002F4E7C">
        <w:rPr>
          <w:rFonts w:ascii="Calibri" w:eastAsia="Calibri" w:hAnsi="Calibri" w:cs="Calibri"/>
          <w:spacing w:val="6"/>
          <w:position w:val="1"/>
        </w:rPr>
        <w:t xml:space="preserve"> </w:t>
      </w:r>
      <w:r w:rsidRPr="002F4E7C">
        <w:rPr>
          <w:rFonts w:ascii="Calibri" w:eastAsia="Calibri" w:hAnsi="Calibri" w:cs="Calibri"/>
          <w:position w:val="1"/>
        </w:rPr>
        <w:t>a</w:t>
      </w:r>
      <w:r w:rsidRPr="002F4E7C">
        <w:rPr>
          <w:rFonts w:ascii="Calibri" w:eastAsia="Calibri" w:hAnsi="Calibri" w:cs="Calibri"/>
          <w:spacing w:val="1"/>
          <w:position w:val="1"/>
        </w:rPr>
        <w:t>n</w:t>
      </w:r>
      <w:r w:rsidRPr="002F4E7C">
        <w:rPr>
          <w:rFonts w:ascii="Calibri" w:eastAsia="Calibri" w:hAnsi="Calibri" w:cs="Calibri"/>
          <w:position w:val="1"/>
        </w:rPr>
        <w:t>d</w:t>
      </w:r>
      <w:r w:rsidRPr="002F4E7C">
        <w:rPr>
          <w:rFonts w:ascii="Calibri" w:eastAsia="Calibri" w:hAnsi="Calibri" w:cs="Calibri"/>
          <w:spacing w:val="3"/>
          <w:position w:val="1"/>
        </w:rPr>
        <w:t xml:space="preserve"> </w:t>
      </w:r>
      <w:r w:rsidRPr="002F4E7C">
        <w:rPr>
          <w:rFonts w:ascii="Calibri" w:eastAsia="Calibri" w:hAnsi="Calibri" w:cs="Calibri"/>
          <w:spacing w:val="1"/>
          <w:position w:val="1"/>
        </w:rPr>
        <w:t>s</w:t>
      </w:r>
      <w:r w:rsidRPr="002F4E7C">
        <w:rPr>
          <w:rFonts w:ascii="Calibri" w:eastAsia="Calibri" w:hAnsi="Calibri" w:cs="Calibri"/>
          <w:position w:val="1"/>
        </w:rPr>
        <w:t>o</w:t>
      </w:r>
      <w:r w:rsidRPr="002F4E7C">
        <w:rPr>
          <w:rFonts w:ascii="Calibri" w:eastAsia="Calibri" w:hAnsi="Calibri" w:cs="Calibri"/>
          <w:spacing w:val="1"/>
          <w:position w:val="1"/>
        </w:rPr>
        <w:t>u</w:t>
      </w:r>
      <w:r w:rsidRPr="002F4E7C">
        <w:rPr>
          <w:rFonts w:ascii="Calibri" w:eastAsia="Calibri" w:hAnsi="Calibri" w:cs="Calibri"/>
          <w:position w:val="1"/>
        </w:rPr>
        <w:t>rc</w:t>
      </w:r>
      <w:r w:rsidRPr="002F4E7C">
        <w:rPr>
          <w:rFonts w:ascii="Calibri" w:eastAsia="Calibri" w:hAnsi="Calibri" w:cs="Calibri"/>
          <w:spacing w:val="-1"/>
          <w:position w:val="1"/>
        </w:rPr>
        <w:t>e</w:t>
      </w:r>
      <w:r w:rsidRPr="002F4E7C">
        <w:rPr>
          <w:rFonts w:ascii="Calibri" w:eastAsia="Calibri" w:hAnsi="Calibri" w:cs="Calibri"/>
          <w:position w:val="1"/>
        </w:rPr>
        <w:t>d</w:t>
      </w:r>
      <w:r w:rsidRPr="002F4E7C">
        <w:rPr>
          <w:rFonts w:ascii="Calibri" w:eastAsia="Calibri" w:hAnsi="Calibri" w:cs="Calibri"/>
          <w:spacing w:val="2"/>
          <w:position w:val="1"/>
        </w:rPr>
        <w:t xml:space="preserve"> </w:t>
      </w:r>
      <w:r w:rsidRPr="002F4E7C">
        <w:rPr>
          <w:rFonts w:ascii="Calibri" w:eastAsia="Calibri" w:hAnsi="Calibri" w:cs="Calibri"/>
          <w:spacing w:val="1"/>
          <w:position w:val="1"/>
        </w:rPr>
        <w:t>b</w:t>
      </w:r>
      <w:r w:rsidRPr="002F4E7C">
        <w:rPr>
          <w:rFonts w:ascii="Calibri" w:eastAsia="Calibri" w:hAnsi="Calibri" w:cs="Calibri"/>
          <w:position w:val="1"/>
        </w:rPr>
        <w:t>y</w:t>
      </w:r>
      <w:r w:rsidRPr="002F4E7C">
        <w:rPr>
          <w:rFonts w:ascii="Calibri" w:eastAsia="Calibri" w:hAnsi="Calibri" w:cs="Calibri"/>
          <w:spacing w:val="4"/>
          <w:position w:val="1"/>
        </w:rPr>
        <w:t xml:space="preserve"> </w:t>
      </w:r>
      <w:r w:rsidRPr="002F4E7C">
        <w:rPr>
          <w:rFonts w:ascii="Calibri" w:eastAsia="Calibri" w:hAnsi="Calibri" w:cs="Calibri"/>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spacing w:val="1"/>
          <w:position w:val="1"/>
        </w:rPr>
        <w:t xml:space="preserve"> </w:t>
      </w:r>
      <w:r w:rsidRPr="002F4E7C">
        <w:rPr>
          <w:rFonts w:ascii="Calibri" w:eastAsia="Calibri" w:hAnsi="Calibri" w:cs="Calibri"/>
          <w:position w:val="1"/>
        </w:rPr>
        <w:t>SAC</w:t>
      </w:r>
      <w:r w:rsidRPr="002F4E7C">
        <w:rPr>
          <w:rFonts w:ascii="Calibri" w:eastAsia="Calibri" w:hAnsi="Calibri" w:cs="Calibri"/>
          <w:spacing w:val="3"/>
          <w:position w:val="1"/>
        </w:rPr>
        <w:t xml:space="preserve"> </w:t>
      </w:r>
      <w:r w:rsidRPr="002F4E7C">
        <w:rPr>
          <w:rFonts w:ascii="Calibri" w:eastAsia="Calibri" w:hAnsi="Calibri" w:cs="Calibri"/>
          <w:spacing w:val="1"/>
          <w:position w:val="1"/>
        </w:rPr>
        <w:t>h</w:t>
      </w:r>
      <w:r w:rsidRPr="002F4E7C">
        <w:rPr>
          <w:rFonts w:ascii="Calibri" w:eastAsia="Calibri" w:hAnsi="Calibri" w:cs="Calibri"/>
          <w:position w:val="1"/>
        </w:rPr>
        <w:t>as</w:t>
      </w:r>
      <w:r w:rsidRPr="002F4E7C">
        <w:rPr>
          <w:rFonts w:ascii="Calibri" w:eastAsia="Calibri" w:hAnsi="Calibri" w:cs="Calibri"/>
          <w:spacing w:val="6"/>
          <w:position w:val="1"/>
        </w:rPr>
        <w:t xml:space="preserve"> </w:t>
      </w:r>
      <w:r w:rsidRPr="002F4E7C">
        <w:rPr>
          <w:rFonts w:ascii="Calibri" w:eastAsia="Calibri" w:hAnsi="Calibri" w:cs="Calibri"/>
          <w:spacing w:val="1"/>
          <w:position w:val="1"/>
        </w:rPr>
        <w:t>b</w:t>
      </w:r>
      <w:r w:rsidRPr="002F4E7C">
        <w:rPr>
          <w:rFonts w:ascii="Calibri" w:eastAsia="Calibri" w:hAnsi="Calibri" w:cs="Calibri"/>
          <w:spacing w:val="-1"/>
          <w:position w:val="1"/>
        </w:rPr>
        <w:t>ee</w:t>
      </w:r>
      <w:r w:rsidRPr="002F4E7C">
        <w:rPr>
          <w:rFonts w:ascii="Calibri" w:eastAsia="Calibri" w:hAnsi="Calibri" w:cs="Calibri"/>
          <w:position w:val="1"/>
        </w:rPr>
        <w:t>n</w:t>
      </w:r>
      <w:r w:rsidRPr="002F4E7C">
        <w:rPr>
          <w:rFonts w:ascii="Calibri" w:eastAsia="Calibri" w:hAnsi="Calibri" w:cs="Calibri"/>
          <w:spacing w:val="4"/>
          <w:position w:val="1"/>
        </w:rPr>
        <w:t xml:space="preserve"> </w:t>
      </w:r>
      <w:r w:rsidRPr="002F4E7C">
        <w:rPr>
          <w:rFonts w:ascii="Calibri" w:eastAsia="Calibri" w:hAnsi="Calibri" w:cs="Calibri"/>
          <w:position w:val="1"/>
        </w:rPr>
        <w:t>a</w:t>
      </w:r>
      <w:r w:rsidRPr="002F4E7C">
        <w:rPr>
          <w:rFonts w:ascii="Calibri" w:eastAsia="Calibri" w:hAnsi="Calibri" w:cs="Calibri"/>
          <w:spacing w:val="2"/>
          <w:position w:val="1"/>
        </w:rPr>
        <w:t>s</w:t>
      </w:r>
      <w:r w:rsidRPr="002F4E7C">
        <w:rPr>
          <w:rFonts w:ascii="Calibri" w:eastAsia="Calibri" w:hAnsi="Calibri" w:cs="Calibri"/>
          <w:spacing w:val="1"/>
          <w:position w:val="1"/>
        </w:rPr>
        <w:t>s</w:t>
      </w:r>
      <w:r w:rsidRPr="002F4E7C">
        <w:rPr>
          <w:rFonts w:ascii="Calibri" w:eastAsia="Calibri" w:hAnsi="Calibri" w:cs="Calibri"/>
          <w:spacing w:val="-1"/>
          <w:position w:val="1"/>
        </w:rPr>
        <w:t>e</w:t>
      </w:r>
      <w:r w:rsidRPr="002F4E7C">
        <w:rPr>
          <w:rFonts w:ascii="Calibri" w:eastAsia="Calibri" w:hAnsi="Calibri" w:cs="Calibri"/>
          <w:spacing w:val="1"/>
          <w:position w:val="1"/>
        </w:rPr>
        <w:t>ss</w:t>
      </w:r>
      <w:r w:rsidRPr="002F4E7C">
        <w:rPr>
          <w:rFonts w:ascii="Calibri" w:eastAsia="Calibri" w:hAnsi="Calibri" w:cs="Calibri"/>
          <w:spacing w:val="-1"/>
          <w:position w:val="1"/>
        </w:rPr>
        <w:t>e</w:t>
      </w:r>
      <w:r w:rsidRPr="002F4E7C">
        <w:rPr>
          <w:rFonts w:ascii="Calibri" w:eastAsia="Calibri" w:hAnsi="Calibri" w:cs="Calibri"/>
          <w:spacing w:val="1"/>
          <w:position w:val="1"/>
        </w:rPr>
        <w:t>d</w:t>
      </w:r>
      <w:r w:rsidRPr="002F4E7C">
        <w:rPr>
          <w:rFonts w:ascii="Calibri" w:eastAsia="Calibri" w:hAnsi="Calibri" w:cs="Calibri"/>
          <w:position w:val="1"/>
        </w:rPr>
        <w:t xml:space="preserve">. </w:t>
      </w:r>
      <w:r w:rsidRPr="002F4E7C">
        <w:rPr>
          <w:rFonts w:ascii="Calibri" w:eastAsia="Calibri" w:hAnsi="Calibri" w:cs="Calibri"/>
          <w:spacing w:val="4"/>
          <w:position w:val="1"/>
        </w:rPr>
        <w:t xml:space="preserve"> </w:t>
      </w:r>
      <w:r w:rsidRPr="002F4E7C">
        <w:rPr>
          <w:rFonts w:ascii="Calibri" w:eastAsia="Calibri" w:hAnsi="Calibri" w:cs="Calibri"/>
          <w:spacing w:val="-1"/>
          <w:position w:val="1"/>
        </w:rPr>
        <w:t>T</w:t>
      </w:r>
      <w:r w:rsidRPr="002F4E7C">
        <w:rPr>
          <w:rFonts w:ascii="Calibri" w:eastAsia="Calibri" w:hAnsi="Calibri" w:cs="Calibri"/>
          <w:position w:val="1"/>
        </w:rPr>
        <w:t>o</w:t>
      </w:r>
      <w:r w:rsidRPr="002F4E7C">
        <w:rPr>
          <w:rFonts w:ascii="Calibri" w:eastAsia="Calibri" w:hAnsi="Calibri" w:cs="Calibri"/>
          <w:spacing w:val="6"/>
          <w:position w:val="1"/>
        </w:rPr>
        <w:t xml:space="preserve"> </w:t>
      </w:r>
      <w:r w:rsidRPr="002F4E7C">
        <w:rPr>
          <w:rFonts w:ascii="Calibri" w:eastAsia="Calibri" w:hAnsi="Calibri" w:cs="Calibri"/>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spacing w:val="4"/>
          <w:position w:val="1"/>
        </w:rPr>
        <w:t xml:space="preserve"> </w:t>
      </w:r>
      <w:r w:rsidRPr="002F4E7C">
        <w:rPr>
          <w:rFonts w:ascii="Calibri" w:eastAsia="Calibri" w:hAnsi="Calibri" w:cs="Calibri"/>
          <w:spacing w:val="1"/>
          <w:position w:val="1"/>
        </w:rPr>
        <w:t>b</w:t>
      </w:r>
      <w:r w:rsidRPr="002F4E7C">
        <w:rPr>
          <w:rFonts w:ascii="Calibri" w:eastAsia="Calibri" w:hAnsi="Calibri" w:cs="Calibri"/>
          <w:spacing w:val="-1"/>
          <w:position w:val="1"/>
        </w:rPr>
        <w:t>e</w:t>
      </w:r>
      <w:r w:rsidRPr="002F4E7C">
        <w:rPr>
          <w:rFonts w:ascii="Calibri" w:eastAsia="Calibri" w:hAnsi="Calibri" w:cs="Calibri"/>
          <w:spacing w:val="1"/>
          <w:position w:val="1"/>
        </w:rPr>
        <w:t>s</w:t>
      </w:r>
      <w:r w:rsidRPr="002F4E7C">
        <w:rPr>
          <w:rFonts w:ascii="Calibri" w:eastAsia="Calibri" w:hAnsi="Calibri" w:cs="Calibri"/>
          <w:position w:val="1"/>
        </w:rPr>
        <w:t>t</w:t>
      </w:r>
      <w:r w:rsidRPr="002F4E7C">
        <w:rPr>
          <w:rFonts w:ascii="Calibri" w:eastAsia="Calibri" w:hAnsi="Calibri" w:cs="Calibri"/>
          <w:spacing w:val="4"/>
          <w:position w:val="1"/>
        </w:rPr>
        <w:t xml:space="preserve"> </w:t>
      </w:r>
      <w:r w:rsidRPr="002F4E7C">
        <w:rPr>
          <w:rFonts w:ascii="Calibri" w:eastAsia="Calibri" w:hAnsi="Calibri" w:cs="Calibri"/>
          <w:position w:val="1"/>
        </w:rPr>
        <w:t>of</w:t>
      </w:r>
      <w:r w:rsidRPr="002F4E7C">
        <w:rPr>
          <w:rFonts w:ascii="Calibri" w:eastAsia="Calibri" w:hAnsi="Calibri" w:cs="Calibri"/>
          <w:spacing w:val="5"/>
          <w:position w:val="1"/>
        </w:rPr>
        <w:t xml:space="preserve"> </w:t>
      </w:r>
      <w:r w:rsidRPr="002F4E7C">
        <w:rPr>
          <w:rFonts w:ascii="Calibri" w:eastAsia="Calibri" w:hAnsi="Calibri" w:cs="Calibri"/>
          <w:position w:val="1"/>
        </w:rPr>
        <w:t>t</w:t>
      </w:r>
      <w:r w:rsidRPr="002F4E7C">
        <w:rPr>
          <w:rFonts w:ascii="Calibri" w:eastAsia="Calibri" w:hAnsi="Calibri" w:cs="Calibri"/>
          <w:spacing w:val="1"/>
          <w:position w:val="1"/>
        </w:rPr>
        <w:t>h</w:t>
      </w:r>
      <w:r w:rsidRPr="002F4E7C">
        <w:rPr>
          <w:rFonts w:ascii="Calibri" w:eastAsia="Calibri" w:hAnsi="Calibri" w:cs="Calibri"/>
          <w:spacing w:val="-1"/>
          <w:position w:val="1"/>
        </w:rPr>
        <w:t>e</w:t>
      </w:r>
      <w:r w:rsidRPr="002F4E7C">
        <w:rPr>
          <w:rFonts w:ascii="Calibri" w:eastAsia="Calibri" w:hAnsi="Calibri" w:cs="Calibri"/>
          <w:position w:val="1"/>
        </w:rPr>
        <w:t>ir</w:t>
      </w:r>
      <w:r w:rsidRPr="002F4E7C">
        <w:rPr>
          <w:rFonts w:ascii="Calibri" w:eastAsia="Calibri" w:hAnsi="Calibri" w:cs="Calibri"/>
          <w:spacing w:val="3"/>
          <w:position w:val="1"/>
        </w:rPr>
        <w:t xml:space="preserve"> </w:t>
      </w:r>
      <w:r w:rsidRPr="002F4E7C">
        <w:rPr>
          <w:rFonts w:ascii="Calibri" w:eastAsia="Calibri" w:hAnsi="Calibri" w:cs="Calibri"/>
          <w:position w:val="1"/>
        </w:rPr>
        <w:t>k</w:t>
      </w:r>
      <w:r w:rsidRPr="002F4E7C">
        <w:rPr>
          <w:rFonts w:ascii="Calibri" w:eastAsia="Calibri" w:hAnsi="Calibri" w:cs="Calibri"/>
          <w:spacing w:val="1"/>
          <w:position w:val="1"/>
        </w:rPr>
        <w:t>n</w:t>
      </w:r>
      <w:r w:rsidRPr="002F4E7C">
        <w:rPr>
          <w:rFonts w:ascii="Calibri" w:eastAsia="Calibri" w:hAnsi="Calibri" w:cs="Calibri"/>
          <w:position w:val="1"/>
        </w:rPr>
        <w:t>o</w:t>
      </w:r>
      <w:r w:rsidRPr="002F4E7C">
        <w:rPr>
          <w:rFonts w:ascii="Calibri" w:eastAsia="Calibri" w:hAnsi="Calibri" w:cs="Calibri"/>
          <w:spacing w:val="-1"/>
          <w:position w:val="1"/>
        </w:rPr>
        <w:t>w</w:t>
      </w:r>
      <w:r w:rsidRPr="002F4E7C">
        <w:rPr>
          <w:rFonts w:ascii="Calibri" w:eastAsia="Calibri" w:hAnsi="Calibri" w:cs="Calibri"/>
          <w:position w:val="1"/>
        </w:rPr>
        <w:t>l</w:t>
      </w:r>
      <w:r w:rsidRPr="002F4E7C">
        <w:rPr>
          <w:rFonts w:ascii="Calibri" w:eastAsia="Calibri" w:hAnsi="Calibri" w:cs="Calibri"/>
          <w:spacing w:val="-1"/>
          <w:position w:val="1"/>
        </w:rPr>
        <w:t>e</w:t>
      </w:r>
      <w:r w:rsidRPr="002F4E7C">
        <w:rPr>
          <w:rFonts w:ascii="Calibri" w:eastAsia="Calibri" w:hAnsi="Calibri" w:cs="Calibri"/>
          <w:spacing w:val="1"/>
          <w:position w:val="1"/>
        </w:rPr>
        <w:t>d</w:t>
      </w:r>
      <w:r w:rsidRPr="002F4E7C">
        <w:rPr>
          <w:rFonts w:ascii="Calibri" w:eastAsia="Calibri" w:hAnsi="Calibri" w:cs="Calibri"/>
          <w:position w:val="1"/>
        </w:rPr>
        <w:t>g</w:t>
      </w:r>
      <w:r w:rsidRPr="002F4E7C">
        <w:rPr>
          <w:rFonts w:ascii="Calibri" w:eastAsia="Calibri" w:hAnsi="Calibri" w:cs="Calibri"/>
          <w:spacing w:val="-1"/>
          <w:position w:val="1"/>
        </w:rPr>
        <w:t>e</w:t>
      </w:r>
      <w:r w:rsidRPr="002F4E7C">
        <w:rPr>
          <w:rFonts w:ascii="Calibri" w:eastAsia="Calibri" w:hAnsi="Calibri" w:cs="Calibri"/>
          <w:position w:val="1"/>
        </w:rPr>
        <w:t>,</w:t>
      </w:r>
      <w:r w:rsidRPr="002F4E7C">
        <w:rPr>
          <w:rFonts w:ascii="Calibri" w:eastAsia="Calibri" w:hAnsi="Calibri" w:cs="Calibri"/>
          <w:spacing w:val="-1"/>
          <w:position w:val="1"/>
        </w:rPr>
        <w:t xml:space="preserve"> </w:t>
      </w:r>
      <w:r w:rsidRPr="002F4E7C">
        <w:rPr>
          <w:rFonts w:ascii="Calibri" w:eastAsia="Calibri" w:hAnsi="Calibri" w:cs="Calibri"/>
          <w:spacing w:val="3"/>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rPr>
        <w:t xml:space="preserve"> SAC</w:t>
      </w:r>
      <w:r w:rsidRPr="002F4E7C">
        <w:rPr>
          <w:rFonts w:ascii="Calibri" w:eastAsia="Calibri" w:hAnsi="Calibri" w:cs="Calibri"/>
          <w:spacing w:val="6"/>
        </w:rPr>
        <w:t xml:space="preserve"> </w:t>
      </w:r>
      <w:r w:rsidRPr="002F4E7C">
        <w:rPr>
          <w:rFonts w:ascii="Calibri" w:eastAsia="Calibri" w:hAnsi="Calibri" w:cs="Calibri"/>
          <w:spacing w:val="1"/>
        </w:rPr>
        <w:t>be</w:t>
      </w:r>
      <w:r w:rsidRPr="002F4E7C">
        <w:rPr>
          <w:rFonts w:ascii="Calibri" w:eastAsia="Calibri" w:hAnsi="Calibri" w:cs="Calibri"/>
        </w:rPr>
        <w:t>li</w:t>
      </w:r>
      <w:r w:rsidRPr="002F4E7C">
        <w:rPr>
          <w:rFonts w:ascii="Calibri" w:eastAsia="Calibri" w:hAnsi="Calibri" w:cs="Calibri"/>
          <w:spacing w:val="-1"/>
        </w:rPr>
        <w:t>e</w:t>
      </w:r>
      <w:r w:rsidRPr="002F4E7C">
        <w:rPr>
          <w:rFonts w:ascii="Calibri" w:eastAsia="Calibri" w:hAnsi="Calibri" w:cs="Calibri"/>
          <w:spacing w:val="1"/>
        </w:rPr>
        <w:t>v</w:t>
      </w:r>
      <w:r w:rsidRPr="002F4E7C">
        <w:rPr>
          <w:rFonts w:ascii="Calibri" w:eastAsia="Calibri" w:hAnsi="Calibri" w:cs="Calibri"/>
          <w:spacing w:val="-1"/>
        </w:rPr>
        <w:t>e</w:t>
      </w:r>
      <w:r w:rsidRPr="002F4E7C">
        <w:rPr>
          <w:rFonts w:ascii="Calibri" w:eastAsia="Calibri" w:hAnsi="Calibri" w:cs="Calibri"/>
        </w:rPr>
        <w:t>s</w:t>
      </w:r>
      <w:r w:rsidRPr="002F4E7C">
        <w:rPr>
          <w:rFonts w:ascii="Calibri" w:eastAsia="Calibri" w:hAnsi="Calibri" w:cs="Calibri"/>
          <w:spacing w:val="4"/>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at</w:t>
      </w:r>
      <w:r w:rsidRPr="002F4E7C">
        <w:rPr>
          <w:rFonts w:ascii="Calibri" w:eastAsia="Calibri" w:hAnsi="Calibri" w:cs="Calibri"/>
          <w:spacing w:val="8"/>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6"/>
        </w:rPr>
        <w:t xml:space="preserve"> </w:t>
      </w:r>
      <w:r w:rsidRPr="002F4E7C">
        <w:rPr>
          <w:rFonts w:ascii="Calibri" w:eastAsia="Calibri" w:hAnsi="Calibri" w:cs="Calibri"/>
          <w:spacing w:val="1"/>
        </w:rPr>
        <w:t>d</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a</w:t>
      </w:r>
      <w:r w:rsidRPr="002F4E7C">
        <w:rPr>
          <w:rFonts w:ascii="Calibri" w:eastAsia="Calibri" w:hAnsi="Calibri" w:cs="Calibri"/>
          <w:spacing w:val="6"/>
        </w:rPr>
        <w:t xml:space="preserve"> </w:t>
      </w:r>
      <w:r w:rsidRPr="002F4E7C">
        <w:rPr>
          <w:rFonts w:ascii="Calibri" w:eastAsia="Calibri" w:hAnsi="Calibri" w:cs="Calibri"/>
          <w:spacing w:val="1"/>
        </w:rPr>
        <w:t>p</w:t>
      </w:r>
      <w:r w:rsidRPr="002F4E7C">
        <w:rPr>
          <w:rFonts w:ascii="Calibri" w:eastAsia="Calibri" w:hAnsi="Calibri" w:cs="Calibri"/>
          <w:spacing w:val="2"/>
        </w:rPr>
        <w:t>r</w:t>
      </w:r>
      <w:r w:rsidRPr="002F4E7C">
        <w:rPr>
          <w:rFonts w:ascii="Calibri" w:eastAsia="Calibri" w:hAnsi="Calibri" w:cs="Calibri"/>
          <w:spacing w:val="-1"/>
        </w:rPr>
        <w:t>e</w:t>
      </w:r>
      <w:r w:rsidRPr="002F4E7C">
        <w:rPr>
          <w:rFonts w:ascii="Calibri" w:eastAsia="Calibri" w:hAnsi="Calibri" w:cs="Calibri"/>
          <w:spacing w:val="1"/>
        </w:rPr>
        <w:t>s</w:t>
      </w:r>
      <w:r w:rsidRPr="002F4E7C">
        <w:rPr>
          <w:rFonts w:ascii="Calibri" w:eastAsia="Calibri" w:hAnsi="Calibri" w:cs="Calibri"/>
          <w:spacing w:val="-1"/>
        </w:rPr>
        <w:t>e</w:t>
      </w:r>
      <w:r w:rsidRPr="002F4E7C">
        <w:rPr>
          <w:rFonts w:ascii="Calibri" w:eastAsia="Calibri" w:hAnsi="Calibri" w:cs="Calibri"/>
          <w:spacing w:val="1"/>
        </w:rPr>
        <w:t>n</w:t>
      </w:r>
      <w:r w:rsidRPr="002F4E7C">
        <w:rPr>
          <w:rFonts w:ascii="Calibri" w:eastAsia="Calibri" w:hAnsi="Calibri" w:cs="Calibri"/>
        </w:rPr>
        <w:t>ted</w:t>
      </w:r>
      <w:r w:rsidRPr="002F4E7C">
        <w:rPr>
          <w:rFonts w:ascii="Calibri" w:eastAsia="Calibri" w:hAnsi="Calibri" w:cs="Calibri"/>
          <w:spacing w:val="2"/>
        </w:rPr>
        <w:t xml:space="preserve"> </w:t>
      </w:r>
      <w:r w:rsidRPr="002F4E7C">
        <w:rPr>
          <w:rFonts w:ascii="Calibri" w:eastAsia="Calibri" w:hAnsi="Calibri" w:cs="Calibri"/>
        </w:rPr>
        <w:t>are</w:t>
      </w:r>
      <w:r w:rsidRPr="002F4E7C">
        <w:rPr>
          <w:rFonts w:ascii="Calibri" w:eastAsia="Calibri" w:hAnsi="Calibri" w:cs="Calibri"/>
          <w:spacing w:val="6"/>
        </w:rPr>
        <w:t xml:space="preserve"> </w:t>
      </w:r>
      <w:r w:rsidRPr="002F4E7C">
        <w:rPr>
          <w:rFonts w:ascii="Calibri" w:eastAsia="Calibri" w:hAnsi="Calibri" w:cs="Calibri"/>
          <w:spacing w:val="1"/>
        </w:rPr>
        <w:t>n</w:t>
      </w:r>
      <w:r w:rsidRPr="002F4E7C">
        <w:rPr>
          <w:rFonts w:ascii="Calibri" w:eastAsia="Calibri" w:hAnsi="Calibri" w:cs="Calibri"/>
        </w:rPr>
        <w:t>ot</w:t>
      </w:r>
      <w:r w:rsidRPr="002F4E7C">
        <w:rPr>
          <w:rFonts w:ascii="Calibri" w:eastAsia="Calibri" w:hAnsi="Calibri" w:cs="Calibri"/>
          <w:spacing w:val="7"/>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8"/>
        </w:rPr>
        <w:t xml:space="preserve"> </w:t>
      </w:r>
      <w:r w:rsidRPr="002F4E7C">
        <w:rPr>
          <w:rFonts w:ascii="Calibri" w:eastAsia="Calibri" w:hAnsi="Calibri" w:cs="Calibri"/>
          <w:spacing w:val="1"/>
        </w:rPr>
        <w:t>sub</w:t>
      </w:r>
      <w:r w:rsidRPr="002F4E7C">
        <w:rPr>
          <w:rFonts w:ascii="Calibri" w:eastAsia="Calibri" w:hAnsi="Calibri" w:cs="Calibri"/>
        </w:rPr>
        <w:t>je</w:t>
      </w:r>
      <w:r w:rsidRPr="002F4E7C">
        <w:rPr>
          <w:rFonts w:ascii="Calibri" w:eastAsia="Calibri" w:hAnsi="Calibri" w:cs="Calibri"/>
          <w:spacing w:val="-1"/>
        </w:rPr>
        <w:t>c</w:t>
      </w:r>
      <w:r w:rsidRPr="002F4E7C">
        <w:rPr>
          <w:rFonts w:ascii="Calibri" w:eastAsia="Calibri" w:hAnsi="Calibri" w:cs="Calibri"/>
        </w:rPr>
        <w:t>t</w:t>
      </w:r>
      <w:r w:rsidRPr="002F4E7C">
        <w:rPr>
          <w:rFonts w:ascii="Calibri" w:eastAsia="Calibri" w:hAnsi="Calibri" w:cs="Calibri"/>
          <w:spacing w:val="4"/>
        </w:rPr>
        <w:t xml:space="preserve"> </w:t>
      </w:r>
      <w:r w:rsidRPr="002F4E7C">
        <w:rPr>
          <w:rFonts w:ascii="Calibri" w:eastAsia="Calibri" w:hAnsi="Calibri" w:cs="Calibri"/>
          <w:spacing w:val="3"/>
        </w:rPr>
        <w:t>o</w:t>
      </w:r>
      <w:r w:rsidRPr="002F4E7C">
        <w:rPr>
          <w:rFonts w:ascii="Calibri" w:eastAsia="Calibri" w:hAnsi="Calibri" w:cs="Calibri"/>
        </w:rPr>
        <w:t>f</w:t>
      </w:r>
      <w:r w:rsidRPr="002F4E7C">
        <w:rPr>
          <w:rFonts w:ascii="Calibri" w:eastAsia="Calibri" w:hAnsi="Calibri" w:cs="Calibri"/>
          <w:spacing w:val="7"/>
        </w:rPr>
        <w:t xml:space="preserve"> </w:t>
      </w:r>
      <w:r w:rsidRPr="002F4E7C">
        <w:rPr>
          <w:rFonts w:ascii="Calibri" w:eastAsia="Calibri" w:hAnsi="Calibri" w:cs="Calibri"/>
          <w:spacing w:val="1"/>
        </w:rPr>
        <w:t>s</w:t>
      </w:r>
      <w:r w:rsidRPr="002F4E7C">
        <w:rPr>
          <w:rFonts w:ascii="Calibri" w:eastAsia="Calibri" w:hAnsi="Calibri" w:cs="Calibri"/>
        </w:rPr>
        <w:t>ci</w:t>
      </w:r>
      <w:r w:rsidRPr="002F4E7C">
        <w:rPr>
          <w:rFonts w:ascii="Calibri" w:eastAsia="Calibri" w:hAnsi="Calibri" w:cs="Calibri"/>
          <w:spacing w:val="-1"/>
        </w:rPr>
        <w:t>e</w:t>
      </w:r>
      <w:r w:rsidRPr="002F4E7C">
        <w:rPr>
          <w:rFonts w:ascii="Calibri" w:eastAsia="Calibri" w:hAnsi="Calibri" w:cs="Calibri"/>
          <w:spacing w:val="1"/>
        </w:rPr>
        <w:t>n</w:t>
      </w:r>
      <w:r w:rsidRPr="002F4E7C">
        <w:rPr>
          <w:rFonts w:ascii="Calibri" w:eastAsia="Calibri" w:hAnsi="Calibri" w:cs="Calibri"/>
        </w:rPr>
        <w:t>tif</w:t>
      </w:r>
      <w:r w:rsidRPr="002F4E7C">
        <w:rPr>
          <w:rFonts w:ascii="Calibri" w:eastAsia="Calibri" w:hAnsi="Calibri" w:cs="Calibri"/>
          <w:spacing w:val="2"/>
        </w:rPr>
        <w:t>i</w:t>
      </w:r>
      <w:r w:rsidRPr="002F4E7C">
        <w:rPr>
          <w:rFonts w:ascii="Calibri" w:eastAsia="Calibri" w:hAnsi="Calibri" w:cs="Calibri"/>
        </w:rPr>
        <w:t>c</w:t>
      </w:r>
      <w:r w:rsidRPr="002F4E7C">
        <w:rPr>
          <w:rFonts w:ascii="Calibri" w:eastAsia="Calibri" w:hAnsi="Calibri" w:cs="Calibri"/>
          <w:spacing w:val="3"/>
        </w:rPr>
        <w:t xml:space="preserve"> </w:t>
      </w:r>
      <w:r w:rsidRPr="002F4E7C">
        <w:rPr>
          <w:rFonts w:ascii="Calibri" w:eastAsia="Calibri" w:hAnsi="Calibri" w:cs="Calibri"/>
          <w:spacing w:val="1"/>
        </w:rPr>
        <w:t>d</w:t>
      </w:r>
      <w:r w:rsidRPr="002F4E7C">
        <w:rPr>
          <w:rFonts w:ascii="Calibri" w:eastAsia="Calibri" w:hAnsi="Calibri" w:cs="Calibri"/>
        </w:rPr>
        <w:t>i</w:t>
      </w:r>
      <w:r w:rsidRPr="002F4E7C">
        <w:rPr>
          <w:rFonts w:ascii="Calibri" w:eastAsia="Calibri" w:hAnsi="Calibri" w:cs="Calibri"/>
          <w:spacing w:val="1"/>
        </w:rPr>
        <w:t>spu</w:t>
      </w:r>
      <w:r w:rsidRPr="002F4E7C">
        <w:rPr>
          <w:rFonts w:ascii="Calibri" w:eastAsia="Calibri" w:hAnsi="Calibri" w:cs="Calibri"/>
        </w:rPr>
        <w:t>te</w:t>
      </w:r>
      <w:r w:rsidRPr="002F4E7C">
        <w:rPr>
          <w:rFonts w:ascii="Calibri" w:eastAsia="Calibri" w:hAnsi="Calibri" w:cs="Calibri"/>
          <w:spacing w:val="3"/>
        </w:rPr>
        <w:t xml:space="preserve"> </w:t>
      </w:r>
      <w:r w:rsidRPr="002F4E7C">
        <w:rPr>
          <w:rFonts w:ascii="Calibri" w:eastAsia="Calibri" w:hAnsi="Calibri" w:cs="Calibri"/>
        </w:rPr>
        <w:t>a</w:t>
      </w:r>
      <w:r w:rsidRPr="002F4E7C">
        <w:rPr>
          <w:rFonts w:ascii="Calibri" w:eastAsia="Calibri" w:hAnsi="Calibri" w:cs="Calibri"/>
          <w:spacing w:val="1"/>
        </w:rPr>
        <w:t>n</w:t>
      </w:r>
      <w:r w:rsidRPr="002F4E7C">
        <w:rPr>
          <w:rFonts w:ascii="Calibri" w:eastAsia="Calibri" w:hAnsi="Calibri" w:cs="Calibri"/>
        </w:rPr>
        <w:t>d</w:t>
      </w:r>
      <w:r w:rsidRPr="002F4E7C">
        <w:rPr>
          <w:rFonts w:ascii="Calibri" w:eastAsia="Calibri" w:hAnsi="Calibri" w:cs="Calibri"/>
          <w:spacing w:val="7"/>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6"/>
        </w:rPr>
        <w:t xml:space="preserve"> </w:t>
      </w:r>
      <w:r w:rsidRPr="002F4E7C">
        <w:rPr>
          <w:rFonts w:ascii="Calibri" w:eastAsia="Calibri" w:hAnsi="Calibri" w:cs="Calibri"/>
          <w:w w:val="99"/>
        </w:rPr>
        <w:t>in</w:t>
      </w:r>
      <w:r w:rsidR="00DE7E80" w:rsidRPr="002F4E7C">
        <w:rPr>
          <w:rFonts w:ascii="Calibri" w:eastAsia="Calibri" w:hAnsi="Calibri" w:cs="Calibri"/>
        </w:rPr>
        <w:t>f</w:t>
      </w:r>
      <w:r w:rsidR="00DE7E80" w:rsidRPr="002F4E7C">
        <w:rPr>
          <w:rFonts w:ascii="Calibri" w:eastAsia="Calibri" w:hAnsi="Calibri" w:cs="Calibri"/>
          <w:spacing w:val="-1"/>
        </w:rPr>
        <w:t>e</w:t>
      </w:r>
      <w:r w:rsidR="00893082" w:rsidRPr="002F4E7C">
        <w:rPr>
          <w:rFonts w:ascii="Calibri" w:eastAsia="Calibri" w:hAnsi="Calibri" w:cs="Calibri"/>
          <w:spacing w:val="-1"/>
        </w:rPr>
        <w:t>re</w:t>
      </w:r>
      <w:r w:rsidR="00DE7E80" w:rsidRPr="002F4E7C">
        <w:rPr>
          <w:rFonts w:ascii="Calibri" w:eastAsia="Calibri" w:hAnsi="Calibri" w:cs="Calibri"/>
          <w:spacing w:val="1"/>
        </w:rPr>
        <w:t>n</w:t>
      </w:r>
      <w:r w:rsidR="00DE7E80" w:rsidRPr="002F4E7C">
        <w:rPr>
          <w:rFonts w:ascii="Calibri" w:eastAsia="Calibri" w:hAnsi="Calibri" w:cs="Calibri"/>
        </w:rPr>
        <w:t>c</w:t>
      </w:r>
      <w:r w:rsidR="00DE7E80" w:rsidRPr="002F4E7C">
        <w:rPr>
          <w:rFonts w:ascii="Calibri" w:eastAsia="Calibri" w:hAnsi="Calibri" w:cs="Calibri"/>
          <w:spacing w:val="-1"/>
        </w:rPr>
        <w:t>e</w:t>
      </w:r>
      <w:r w:rsidR="00DE7E80" w:rsidRPr="002F4E7C">
        <w:rPr>
          <w:rFonts w:ascii="Calibri" w:eastAsia="Calibri" w:hAnsi="Calibri" w:cs="Calibri"/>
        </w:rPr>
        <w:t>s</w:t>
      </w:r>
      <w:r w:rsidRPr="002F4E7C">
        <w:rPr>
          <w:rFonts w:ascii="Calibri" w:eastAsia="Calibri" w:hAnsi="Calibri" w:cs="Calibri"/>
          <w:spacing w:val="4"/>
        </w:rPr>
        <w:t xml:space="preserve"> </w:t>
      </w:r>
      <w:r w:rsidRPr="002F4E7C">
        <w:rPr>
          <w:rFonts w:ascii="Calibri" w:eastAsia="Calibri" w:hAnsi="Calibri" w:cs="Calibri"/>
          <w:spacing w:val="1"/>
        </w:rPr>
        <w:t>d</w:t>
      </w:r>
      <w:r w:rsidRPr="002F4E7C">
        <w:rPr>
          <w:rFonts w:ascii="Calibri" w:eastAsia="Calibri" w:hAnsi="Calibri" w:cs="Calibri"/>
        </w:rPr>
        <w:t>r</w:t>
      </w:r>
      <w:r w:rsidRPr="002F4E7C">
        <w:rPr>
          <w:rFonts w:ascii="Calibri" w:eastAsia="Calibri" w:hAnsi="Calibri" w:cs="Calibri"/>
          <w:spacing w:val="3"/>
        </w:rPr>
        <w:t>a</w:t>
      </w:r>
      <w:r w:rsidRPr="002F4E7C">
        <w:rPr>
          <w:rFonts w:ascii="Calibri" w:eastAsia="Calibri" w:hAnsi="Calibri" w:cs="Calibri"/>
          <w:spacing w:val="-1"/>
        </w:rPr>
        <w:t>w</w:t>
      </w:r>
      <w:r w:rsidRPr="002F4E7C">
        <w:rPr>
          <w:rFonts w:ascii="Calibri" w:eastAsia="Calibri" w:hAnsi="Calibri" w:cs="Calibri"/>
        </w:rPr>
        <w:t>n</w:t>
      </w:r>
      <w:r w:rsidRPr="002F4E7C">
        <w:rPr>
          <w:rFonts w:ascii="Calibri" w:eastAsia="Calibri" w:hAnsi="Calibri" w:cs="Calibri"/>
          <w:spacing w:val="5"/>
        </w:rPr>
        <w:t xml:space="preserve"> </w:t>
      </w:r>
      <w:r w:rsidRPr="002F4E7C">
        <w:rPr>
          <w:rFonts w:ascii="Calibri" w:eastAsia="Calibri" w:hAnsi="Calibri" w:cs="Calibri"/>
        </w:rPr>
        <w:t>are</w:t>
      </w:r>
      <w:r w:rsidRPr="002F4E7C">
        <w:rPr>
          <w:rFonts w:ascii="Calibri" w:eastAsia="Calibri" w:hAnsi="Calibri" w:cs="Calibri"/>
          <w:spacing w:val="6"/>
        </w:rPr>
        <w:t xml:space="preserve"> </w:t>
      </w:r>
      <w:r w:rsidRPr="002F4E7C">
        <w:rPr>
          <w:rFonts w:ascii="Calibri" w:eastAsia="Calibri" w:hAnsi="Calibri" w:cs="Calibri"/>
          <w:spacing w:val="2"/>
        </w:rPr>
        <w:t>r</w:t>
      </w:r>
      <w:r w:rsidRPr="002F4E7C">
        <w:rPr>
          <w:rFonts w:ascii="Calibri" w:eastAsia="Calibri" w:hAnsi="Calibri" w:cs="Calibri"/>
          <w:spacing w:val="-1"/>
        </w:rPr>
        <w:t>e</w:t>
      </w:r>
      <w:r w:rsidRPr="002F4E7C">
        <w:rPr>
          <w:rFonts w:ascii="Calibri" w:eastAsia="Calibri" w:hAnsi="Calibri" w:cs="Calibri"/>
        </w:rPr>
        <w:t>a</w:t>
      </w:r>
      <w:r w:rsidRPr="002F4E7C">
        <w:rPr>
          <w:rFonts w:ascii="Calibri" w:eastAsia="Calibri" w:hAnsi="Calibri" w:cs="Calibri"/>
          <w:spacing w:val="2"/>
        </w:rPr>
        <w:t>s</w:t>
      </w:r>
      <w:r w:rsidRPr="002F4E7C">
        <w:rPr>
          <w:rFonts w:ascii="Calibri" w:eastAsia="Calibri" w:hAnsi="Calibri" w:cs="Calibri"/>
        </w:rPr>
        <w:t>o</w:t>
      </w:r>
      <w:r w:rsidRPr="002F4E7C">
        <w:rPr>
          <w:rFonts w:ascii="Calibri" w:eastAsia="Calibri" w:hAnsi="Calibri" w:cs="Calibri"/>
          <w:spacing w:val="1"/>
        </w:rPr>
        <w:t>n</w:t>
      </w:r>
      <w:r w:rsidRPr="002F4E7C">
        <w:rPr>
          <w:rFonts w:ascii="Calibri" w:eastAsia="Calibri" w:hAnsi="Calibri" w:cs="Calibri"/>
        </w:rPr>
        <w:t>a</w:t>
      </w:r>
      <w:r w:rsidRPr="002F4E7C">
        <w:rPr>
          <w:rFonts w:ascii="Calibri" w:eastAsia="Calibri" w:hAnsi="Calibri" w:cs="Calibri"/>
          <w:spacing w:val="1"/>
        </w:rPr>
        <w:t>b</w:t>
      </w:r>
      <w:r w:rsidRPr="002F4E7C">
        <w:rPr>
          <w:rFonts w:ascii="Calibri" w:eastAsia="Calibri" w:hAnsi="Calibri" w:cs="Calibri"/>
        </w:rPr>
        <w:t>le a</w:t>
      </w:r>
      <w:r w:rsidRPr="002F4E7C">
        <w:rPr>
          <w:rFonts w:ascii="Calibri" w:eastAsia="Calibri" w:hAnsi="Calibri" w:cs="Calibri"/>
          <w:spacing w:val="1"/>
        </w:rPr>
        <w:t>n</w:t>
      </w:r>
      <w:r w:rsidRPr="002F4E7C">
        <w:rPr>
          <w:rFonts w:ascii="Calibri" w:eastAsia="Calibri" w:hAnsi="Calibri" w:cs="Calibri"/>
        </w:rPr>
        <w:t>d</w:t>
      </w:r>
      <w:r w:rsidRPr="002F4E7C">
        <w:rPr>
          <w:rFonts w:ascii="Calibri" w:eastAsia="Calibri" w:hAnsi="Calibri" w:cs="Calibri"/>
          <w:spacing w:val="-2"/>
        </w:rPr>
        <w:t xml:space="preserve"> </w:t>
      </w:r>
      <w:r w:rsidRPr="002F4E7C">
        <w:rPr>
          <w:rFonts w:ascii="Calibri" w:eastAsia="Calibri" w:hAnsi="Calibri" w:cs="Calibri"/>
        </w:rPr>
        <w:t>w</w:t>
      </w:r>
      <w:r w:rsidRPr="002F4E7C">
        <w:rPr>
          <w:rFonts w:ascii="Calibri" w:eastAsia="Calibri" w:hAnsi="Calibri" w:cs="Calibri"/>
          <w:spacing w:val="-1"/>
        </w:rPr>
        <w:t>e</w:t>
      </w:r>
      <w:r w:rsidRPr="002F4E7C">
        <w:rPr>
          <w:rFonts w:ascii="Calibri" w:eastAsia="Calibri" w:hAnsi="Calibri" w:cs="Calibri"/>
        </w:rPr>
        <w:t>ll</w:t>
      </w:r>
      <w:r w:rsidRPr="002F4E7C">
        <w:rPr>
          <w:rFonts w:ascii="Calibri" w:eastAsia="Calibri" w:hAnsi="Calibri" w:cs="Calibri"/>
          <w:spacing w:val="-3"/>
        </w:rPr>
        <w:t xml:space="preserve"> </w:t>
      </w:r>
      <w:r w:rsidRPr="002F4E7C">
        <w:rPr>
          <w:rFonts w:ascii="Calibri" w:eastAsia="Calibri" w:hAnsi="Calibri" w:cs="Calibri"/>
          <w:spacing w:val="1"/>
        </w:rPr>
        <w:t>supp</w:t>
      </w:r>
      <w:r w:rsidRPr="002F4E7C">
        <w:rPr>
          <w:rFonts w:ascii="Calibri" w:eastAsia="Calibri" w:hAnsi="Calibri" w:cs="Calibri"/>
        </w:rPr>
        <w:t>orte</w:t>
      </w:r>
      <w:r w:rsidRPr="002F4E7C">
        <w:rPr>
          <w:rFonts w:ascii="Calibri" w:eastAsia="Calibri" w:hAnsi="Calibri" w:cs="Calibri"/>
          <w:spacing w:val="1"/>
        </w:rPr>
        <w:t>d</w:t>
      </w:r>
      <w:r w:rsidRPr="002F4E7C">
        <w:rPr>
          <w:rFonts w:ascii="Calibri" w:eastAsia="Calibri" w:hAnsi="Calibri" w:cs="Calibri"/>
        </w:rPr>
        <w:t>.</w:t>
      </w:r>
    </w:p>
    <w:p w14:paraId="67D490C8" w14:textId="77777777" w:rsidR="00435F37" w:rsidRPr="002F4E7C" w:rsidRDefault="00435F37" w:rsidP="00C16F78">
      <w:pPr>
        <w:spacing w:line="242" w:lineRule="exact"/>
        <w:ind w:right="68"/>
        <w:jc w:val="both"/>
        <w:rPr>
          <w:rFonts w:ascii="Calibri" w:eastAsia="Calibri" w:hAnsi="Calibri" w:cs="Calibri"/>
        </w:rPr>
      </w:pPr>
    </w:p>
    <w:p w14:paraId="6B200CBE" w14:textId="77777777" w:rsidR="00046DC1" w:rsidRPr="002F4E7C" w:rsidRDefault="00046DC1" w:rsidP="00C16F78">
      <w:pPr>
        <w:spacing w:before="2" w:line="240" w:lineRule="exact"/>
        <w:ind w:right="68"/>
        <w:jc w:val="both"/>
        <w:rPr>
          <w:rFonts w:ascii="Calibri" w:hAnsi="Calibri" w:cs="Calibri"/>
        </w:rPr>
      </w:pPr>
    </w:p>
    <w:p w14:paraId="4795BE5F" w14:textId="77777777" w:rsidR="00046DC1" w:rsidRPr="001B2F2C" w:rsidRDefault="00046DC1" w:rsidP="00C16F78">
      <w:pPr>
        <w:pStyle w:val="Default"/>
        <w:ind w:right="68"/>
        <w:jc w:val="both"/>
        <w:rPr>
          <w:color w:val="auto"/>
          <w:sz w:val="20"/>
          <w:szCs w:val="20"/>
        </w:rPr>
      </w:pPr>
      <w:r w:rsidRPr="001B2F2C">
        <w:rPr>
          <w:b/>
          <w:bCs/>
          <w:color w:val="auto"/>
          <w:sz w:val="20"/>
          <w:szCs w:val="20"/>
        </w:rPr>
        <w:t xml:space="preserve">Advertisement for public comment </w:t>
      </w:r>
    </w:p>
    <w:p w14:paraId="56B52B56" w14:textId="5482D897" w:rsidR="00046DC1" w:rsidRPr="002F4E7C" w:rsidRDefault="00046DC1" w:rsidP="00C16F78">
      <w:pPr>
        <w:pStyle w:val="Default"/>
        <w:ind w:right="68"/>
        <w:jc w:val="both"/>
        <w:rPr>
          <w:color w:val="auto"/>
          <w:sz w:val="20"/>
          <w:szCs w:val="20"/>
        </w:rPr>
      </w:pPr>
      <w:r w:rsidRPr="002F4E7C">
        <w:rPr>
          <w:color w:val="auto"/>
          <w:sz w:val="20"/>
          <w:szCs w:val="20"/>
        </w:rPr>
        <w:t xml:space="preserve">In accordance with the requirements of Section </w:t>
      </w:r>
      <w:r w:rsidR="00057830">
        <w:rPr>
          <w:color w:val="auto"/>
          <w:sz w:val="20"/>
          <w:szCs w:val="20"/>
        </w:rPr>
        <w:t>16D</w:t>
      </w:r>
      <w:r w:rsidRPr="002F4E7C">
        <w:rPr>
          <w:color w:val="auto"/>
          <w:sz w:val="20"/>
          <w:szCs w:val="20"/>
        </w:rPr>
        <w:t xml:space="preserve"> of the </w:t>
      </w:r>
      <w:r w:rsidR="00A34553">
        <w:rPr>
          <w:color w:val="auto"/>
          <w:sz w:val="20"/>
          <w:szCs w:val="20"/>
        </w:rPr>
        <w:t xml:space="preserve">FFG Act, </w:t>
      </w:r>
      <w:r w:rsidRPr="002F4E7C">
        <w:rPr>
          <w:color w:val="auto"/>
          <w:sz w:val="20"/>
          <w:szCs w:val="20"/>
        </w:rPr>
        <w:t xml:space="preserve">the preliminary recommendation was advertised for a period of at least 30 days.   </w:t>
      </w:r>
    </w:p>
    <w:p w14:paraId="7F4C6080" w14:textId="77777777" w:rsidR="00046DC1" w:rsidRPr="002F4E7C" w:rsidRDefault="00046DC1" w:rsidP="00C16F78">
      <w:pPr>
        <w:pStyle w:val="Default"/>
        <w:ind w:right="68"/>
        <w:jc w:val="both"/>
        <w:rPr>
          <w:color w:val="auto"/>
          <w:sz w:val="20"/>
          <w:szCs w:val="20"/>
        </w:rPr>
      </w:pPr>
      <w:r w:rsidRPr="002F4E7C">
        <w:rPr>
          <w:color w:val="auto"/>
          <w:sz w:val="20"/>
          <w:szCs w:val="20"/>
        </w:rPr>
        <w:t xml:space="preserve">The preliminary recommendation was advertised in: </w:t>
      </w:r>
    </w:p>
    <w:p w14:paraId="054C632D" w14:textId="22B02185" w:rsidR="00636536" w:rsidRPr="00392F1B" w:rsidRDefault="00636536" w:rsidP="00947CA8">
      <w:pPr>
        <w:pStyle w:val="Default"/>
        <w:ind w:right="68" w:firstLine="720"/>
        <w:rPr>
          <w:color w:val="auto"/>
          <w:sz w:val="20"/>
          <w:szCs w:val="20"/>
        </w:rPr>
      </w:pPr>
      <w:r w:rsidRPr="00392F1B">
        <w:rPr>
          <w:color w:val="auto"/>
          <w:sz w:val="20"/>
          <w:szCs w:val="20"/>
        </w:rPr>
        <w:t xml:space="preserve">Victorian Government Gazette on </w:t>
      </w:r>
      <w:r w:rsidR="00A169E9">
        <w:rPr>
          <w:color w:val="auto"/>
          <w:sz w:val="20"/>
          <w:szCs w:val="20"/>
        </w:rPr>
        <w:t>7 July 2022</w:t>
      </w:r>
      <w:r w:rsidRPr="00392F1B">
        <w:rPr>
          <w:color w:val="auto"/>
          <w:sz w:val="20"/>
          <w:szCs w:val="20"/>
        </w:rPr>
        <w:t xml:space="preserve"> </w:t>
      </w:r>
    </w:p>
    <w:p w14:paraId="1F0EAEEA" w14:textId="77777777" w:rsidR="00A34553" w:rsidRDefault="00636536" w:rsidP="00947CA8">
      <w:pPr>
        <w:pStyle w:val="Default"/>
        <w:ind w:right="68" w:firstLine="720"/>
        <w:rPr>
          <w:color w:val="auto"/>
          <w:sz w:val="20"/>
          <w:szCs w:val="20"/>
        </w:rPr>
      </w:pPr>
      <w:r w:rsidRPr="00392F1B">
        <w:rPr>
          <w:color w:val="auto"/>
          <w:sz w:val="20"/>
          <w:szCs w:val="20"/>
        </w:rPr>
        <w:t>DELWP website</w:t>
      </w:r>
    </w:p>
    <w:p w14:paraId="2FA9C1FD" w14:textId="0D265AFD" w:rsidR="00046DC1" w:rsidRPr="00824AA2" w:rsidRDefault="00A34553" w:rsidP="00947CA8">
      <w:pPr>
        <w:pStyle w:val="Default"/>
        <w:ind w:right="68" w:firstLine="720"/>
        <w:rPr>
          <w:color w:val="auto"/>
          <w:sz w:val="20"/>
          <w:szCs w:val="20"/>
        </w:rPr>
      </w:pPr>
      <w:r>
        <w:rPr>
          <w:color w:val="auto"/>
          <w:sz w:val="20"/>
          <w:szCs w:val="20"/>
        </w:rPr>
        <w:t xml:space="preserve">DELWP </w:t>
      </w:r>
      <w:r w:rsidR="00845893">
        <w:rPr>
          <w:color w:val="auto"/>
          <w:sz w:val="20"/>
          <w:szCs w:val="20"/>
        </w:rPr>
        <w:t>s</w:t>
      </w:r>
      <w:r>
        <w:rPr>
          <w:color w:val="auto"/>
          <w:sz w:val="20"/>
          <w:szCs w:val="20"/>
        </w:rPr>
        <w:t xml:space="preserve">ocial </w:t>
      </w:r>
      <w:r w:rsidR="00845893">
        <w:rPr>
          <w:color w:val="auto"/>
          <w:sz w:val="20"/>
          <w:szCs w:val="20"/>
        </w:rPr>
        <w:t>m</w:t>
      </w:r>
      <w:r>
        <w:rPr>
          <w:color w:val="auto"/>
          <w:sz w:val="20"/>
          <w:szCs w:val="20"/>
        </w:rPr>
        <w:t xml:space="preserve">edia </w:t>
      </w:r>
      <w:r w:rsidR="00636536" w:rsidRPr="00392F1B">
        <w:rPr>
          <w:color w:val="auto"/>
          <w:sz w:val="20"/>
          <w:szCs w:val="20"/>
        </w:rPr>
        <w:t xml:space="preserve"> </w:t>
      </w:r>
    </w:p>
    <w:p w14:paraId="1BCCB8B2" w14:textId="6928B7D4" w:rsidR="003D41C2" w:rsidRDefault="003D41C2" w:rsidP="003D41C2">
      <w:pPr>
        <w:pStyle w:val="Default"/>
        <w:ind w:right="68"/>
        <w:rPr>
          <w:color w:val="auto"/>
          <w:sz w:val="20"/>
          <w:szCs w:val="20"/>
        </w:rPr>
      </w:pPr>
      <w:r>
        <w:rPr>
          <w:color w:val="auto"/>
          <w:sz w:val="20"/>
          <w:szCs w:val="20"/>
        </w:rPr>
        <w:t xml:space="preserve">Public submissions closed on </w:t>
      </w:r>
      <w:r w:rsidR="002E0D88">
        <w:rPr>
          <w:color w:val="auto"/>
          <w:sz w:val="20"/>
          <w:szCs w:val="20"/>
        </w:rPr>
        <w:t>8 August 2022.</w:t>
      </w:r>
    </w:p>
    <w:p w14:paraId="0D69F41D" w14:textId="6A16DDC2" w:rsidR="00636536" w:rsidRDefault="00636536" w:rsidP="00C16F78">
      <w:pPr>
        <w:pStyle w:val="V2"/>
        <w:tabs>
          <w:tab w:val="clear" w:pos="432"/>
          <w:tab w:val="left" w:pos="142"/>
        </w:tabs>
        <w:ind w:left="0" w:right="68" w:firstLine="0"/>
        <w:jc w:val="both"/>
        <w:rPr>
          <w:rFonts w:ascii="Calibri" w:hAnsi="Calibri" w:cs="Calibri"/>
          <w:b/>
          <w:u w:val="single"/>
        </w:rPr>
      </w:pPr>
    </w:p>
    <w:p w14:paraId="0A463E89" w14:textId="77777777" w:rsidR="00435F37" w:rsidRPr="002F4E7C" w:rsidRDefault="00435F37" w:rsidP="00C16F78">
      <w:pPr>
        <w:pStyle w:val="V2"/>
        <w:tabs>
          <w:tab w:val="clear" w:pos="432"/>
          <w:tab w:val="left" w:pos="142"/>
        </w:tabs>
        <w:ind w:left="0" w:right="68" w:firstLine="0"/>
        <w:jc w:val="both"/>
        <w:rPr>
          <w:rFonts w:ascii="Calibri" w:hAnsi="Calibri" w:cs="Calibri"/>
          <w:b/>
          <w:u w:val="single"/>
        </w:rPr>
      </w:pPr>
    </w:p>
    <w:p w14:paraId="1E83CBD9" w14:textId="0B95D06F" w:rsidR="00046DC1" w:rsidRPr="00973D0E" w:rsidRDefault="00046DC1" w:rsidP="00C16F78">
      <w:pPr>
        <w:pStyle w:val="V2"/>
        <w:tabs>
          <w:tab w:val="clear" w:pos="432"/>
          <w:tab w:val="left" w:pos="142"/>
        </w:tabs>
        <w:ind w:left="0" w:right="68" w:firstLine="0"/>
        <w:jc w:val="both"/>
        <w:rPr>
          <w:rFonts w:ascii="Calibri" w:hAnsi="Calibri" w:cs="Calibri"/>
          <w:b/>
        </w:rPr>
      </w:pPr>
      <w:r w:rsidRPr="00973D0E">
        <w:rPr>
          <w:rFonts w:ascii="Calibri" w:hAnsi="Calibri" w:cs="Calibri"/>
          <w:b/>
        </w:rPr>
        <w:t>Additional Information considered by the Scientific Advisory Committee</w:t>
      </w:r>
    </w:p>
    <w:p w14:paraId="1C6B36C8" w14:textId="3D2D8F4E" w:rsidR="00046DC1" w:rsidRPr="002F4E7C" w:rsidRDefault="00046DC1" w:rsidP="00C16F78">
      <w:pPr>
        <w:pStyle w:val="V2"/>
        <w:tabs>
          <w:tab w:val="clear" w:pos="432"/>
          <w:tab w:val="left" w:pos="0"/>
        </w:tabs>
        <w:ind w:left="0" w:right="68" w:firstLine="0"/>
        <w:jc w:val="both"/>
        <w:rPr>
          <w:rFonts w:ascii="Calibri" w:hAnsi="Calibri" w:cs="Calibri"/>
        </w:rPr>
      </w:pPr>
      <w:r w:rsidRPr="00BD7C36">
        <w:rPr>
          <w:rFonts w:ascii="Calibri" w:hAnsi="Calibri" w:cs="Calibri"/>
        </w:rPr>
        <w:t xml:space="preserve">Following publication of the </w:t>
      </w:r>
      <w:r w:rsidR="00294FE1" w:rsidRPr="00BD7C36">
        <w:rPr>
          <w:rFonts w:ascii="Calibri" w:hAnsi="Calibri" w:cs="Calibri"/>
        </w:rPr>
        <w:t xml:space="preserve">preliminary recommendation, </w:t>
      </w:r>
      <w:r w:rsidRPr="00BD7C36">
        <w:rPr>
          <w:rFonts w:ascii="Calibri" w:hAnsi="Calibri" w:cs="Calibri"/>
        </w:rPr>
        <w:t xml:space="preserve">the SAC received </w:t>
      </w:r>
      <w:r w:rsidR="00973D0E" w:rsidRPr="00BD7C36">
        <w:rPr>
          <w:rFonts w:ascii="Calibri" w:hAnsi="Calibri" w:cs="Calibri"/>
        </w:rPr>
        <w:t>five</w:t>
      </w:r>
      <w:r w:rsidRPr="00BD7C36">
        <w:rPr>
          <w:rFonts w:ascii="Calibri" w:hAnsi="Calibri" w:cs="Calibri"/>
        </w:rPr>
        <w:t xml:space="preserve"> submissions, </w:t>
      </w:r>
      <w:r w:rsidR="00973D0E" w:rsidRPr="00BD7C36">
        <w:rPr>
          <w:rFonts w:ascii="Calibri" w:hAnsi="Calibri" w:cs="Calibri"/>
        </w:rPr>
        <w:t>all o</w:t>
      </w:r>
      <w:r w:rsidRPr="00BD7C36">
        <w:rPr>
          <w:rFonts w:ascii="Calibri" w:hAnsi="Calibri" w:cs="Calibri"/>
        </w:rPr>
        <w:t>f which supported the recommendation.</w:t>
      </w:r>
      <w:r w:rsidR="005F6D1D" w:rsidRPr="00BD7C36">
        <w:rPr>
          <w:rFonts w:ascii="Calibri" w:hAnsi="Calibri" w:cs="Calibri"/>
        </w:rPr>
        <w:t xml:space="preserve"> </w:t>
      </w:r>
      <w:r w:rsidRPr="00BD7C36">
        <w:rPr>
          <w:rFonts w:ascii="Calibri" w:hAnsi="Calibri" w:cs="Calibri"/>
        </w:rPr>
        <w:t xml:space="preserve">In formulating its </w:t>
      </w:r>
      <w:r w:rsidR="00275FCB" w:rsidRPr="00BD7C36">
        <w:rPr>
          <w:rFonts w:ascii="Calibri" w:hAnsi="Calibri" w:cs="Calibri"/>
        </w:rPr>
        <w:t>f</w:t>
      </w:r>
      <w:r w:rsidRPr="00BD7C36">
        <w:rPr>
          <w:rFonts w:ascii="Calibri" w:hAnsi="Calibri" w:cs="Calibri"/>
        </w:rPr>
        <w:t xml:space="preserve">inal </w:t>
      </w:r>
      <w:r w:rsidR="00275FCB" w:rsidRPr="00BD7C36">
        <w:rPr>
          <w:rFonts w:ascii="Calibri" w:hAnsi="Calibri" w:cs="Calibri"/>
        </w:rPr>
        <w:t>r</w:t>
      </w:r>
      <w:r w:rsidRPr="00BD7C36">
        <w:rPr>
          <w:rFonts w:ascii="Calibri" w:hAnsi="Calibri" w:cs="Calibri"/>
        </w:rPr>
        <w:t xml:space="preserve">ecommendation on this item, the SAC considered the submissions and </w:t>
      </w:r>
      <w:r w:rsidR="00275FCB" w:rsidRPr="00BD7C36">
        <w:rPr>
          <w:rFonts w:ascii="Calibri" w:hAnsi="Calibri" w:cs="Calibri"/>
        </w:rPr>
        <w:t xml:space="preserve">was </w:t>
      </w:r>
      <w:r w:rsidRPr="00BD7C36">
        <w:rPr>
          <w:rFonts w:ascii="Calibri" w:hAnsi="Calibri" w:cs="Calibri"/>
        </w:rPr>
        <w:t>not aware of any compelling evidence to warrant a change to the preliminary recommendation that the nominated taxon is eligible for listing.</w:t>
      </w:r>
      <w:r w:rsidRPr="002F4E7C">
        <w:rPr>
          <w:rFonts w:ascii="Calibri" w:hAnsi="Calibri" w:cs="Calibri"/>
        </w:rPr>
        <w:t xml:space="preserve"> </w:t>
      </w:r>
    </w:p>
    <w:p w14:paraId="5821537F" w14:textId="74F830BD" w:rsidR="00046DC1" w:rsidRDefault="00046DC1" w:rsidP="00C16F78">
      <w:pPr>
        <w:spacing w:line="240" w:lineRule="exact"/>
        <w:ind w:right="68"/>
        <w:jc w:val="both"/>
        <w:rPr>
          <w:rFonts w:ascii="Calibri" w:eastAsia="Calibri" w:hAnsi="Calibri" w:cs="Calibri"/>
          <w:b/>
          <w:bCs/>
          <w:color w:val="0000FF"/>
          <w:u w:val="single" w:color="000000"/>
        </w:rPr>
      </w:pPr>
    </w:p>
    <w:p w14:paraId="7072BF6A" w14:textId="77777777" w:rsidR="00D72598" w:rsidRPr="002F4E7C" w:rsidRDefault="00D72598" w:rsidP="00C16F78">
      <w:pPr>
        <w:spacing w:line="240" w:lineRule="exact"/>
        <w:ind w:right="68"/>
        <w:jc w:val="both"/>
        <w:rPr>
          <w:rFonts w:ascii="Calibri" w:eastAsia="Calibri" w:hAnsi="Calibri" w:cs="Calibri"/>
          <w:b/>
          <w:bCs/>
          <w:color w:val="0000FF"/>
          <w:u w:val="single" w:color="000000"/>
        </w:rPr>
      </w:pPr>
    </w:p>
    <w:p w14:paraId="118D1BDC" w14:textId="77777777" w:rsidR="00046DC1" w:rsidRPr="002F4E7C" w:rsidRDefault="00046DC1" w:rsidP="00C16F78">
      <w:pPr>
        <w:spacing w:line="240" w:lineRule="exact"/>
        <w:ind w:right="68"/>
        <w:jc w:val="both"/>
        <w:rPr>
          <w:rFonts w:ascii="Calibri" w:eastAsia="Calibri" w:hAnsi="Calibri" w:cs="Calibri"/>
        </w:rPr>
      </w:pPr>
      <w:r w:rsidRPr="002F4E7C">
        <w:rPr>
          <w:rFonts w:ascii="Calibri" w:eastAsia="Calibri" w:hAnsi="Calibri" w:cs="Calibri"/>
          <w:b/>
          <w:bCs/>
          <w:u w:val="single" w:color="000000"/>
        </w:rPr>
        <w:t>Final</w:t>
      </w:r>
      <w:r w:rsidRPr="002F4E7C">
        <w:rPr>
          <w:rFonts w:ascii="Calibri" w:eastAsia="Calibri" w:hAnsi="Calibri" w:cs="Calibri"/>
          <w:b/>
          <w:bCs/>
          <w:spacing w:val="-11"/>
          <w:u w:val="single" w:color="000000"/>
        </w:rPr>
        <w:t xml:space="preserve"> </w:t>
      </w:r>
      <w:r w:rsidRPr="002F4E7C">
        <w:rPr>
          <w:rFonts w:ascii="Calibri" w:eastAsia="Calibri" w:hAnsi="Calibri" w:cs="Calibri"/>
          <w:b/>
          <w:bCs/>
          <w:spacing w:val="1"/>
          <w:u w:val="single" w:color="000000"/>
        </w:rPr>
        <w:t>R</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comm</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nd</w:t>
      </w:r>
      <w:r w:rsidRPr="002F4E7C">
        <w:rPr>
          <w:rFonts w:ascii="Calibri" w:eastAsia="Calibri" w:hAnsi="Calibri" w:cs="Calibri"/>
          <w:b/>
          <w:bCs/>
          <w:u w:val="single" w:color="000000"/>
        </w:rPr>
        <w:t>ation</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1"/>
          <w:u w:val="single" w:color="000000"/>
        </w:rPr>
        <w:t>of</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1"/>
          <w:u w:val="single" w:color="000000"/>
        </w:rPr>
        <w:t>th</w:t>
      </w:r>
      <w:r w:rsidRPr="002F4E7C">
        <w:rPr>
          <w:rFonts w:ascii="Calibri" w:eastAsia="Calibri" w:hAnsi="Calibri" w:cs="Calibri"/>
          <w:b/>
          <w:bCs/>
          <w:u w:val="single" w:color="000000"/>
        </w:rPr>
        <w:t>e</w:t>
      </w:r>
      <w:r w:rsidRPr="002F4E7C">
        <w:rPr>
          <w:rFonts w:ascii="Calibri" w:eastAsia="Calibri" w:hAnsi="Calibri" w:cs="Calibri"/>
          <w:b/>
          <w:bCs/>
          <w:spacing w:val="-3"/>
          <w:u w:val="single" w:color="000000"/>
        </w:rPr>
        <w:t xml:space="preserve"> </w:t>
      </w:r>
      <w:r w:rsidRPr="002F4E7C">
        <w:rPr>
          <w:rFonts w:ascii="Calibri" w:eastAsia="Calibri" w:hAnsi="Calibri" w:cs="Calibri"/>
          <w:b/>
          <w:bCs/>
          <w:u w:val="single" w:color="000000"/>
        </w:rPr>
        <w:t>Sc</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ti</w:t>
      </w:r>
      <w:r w:rsidRPr="002F4E7C">
        <w:rPr>
          <w:rFonts w:ascii="Calibri" w:eastAsia="Calibri" w:hAnsi="Calibri" w:cs="Calibri"/>
          <w:b/>
          <w:bCs/>
          <w:spacing w:val="-1"/>
          <w:u w:val="single" w:color="000000"/>
        </w:rPr>
        <w:t>fi</w:t>
      </w:r>
      <w:r w:rsidRPr="002F4E7C">
        <w:rPr>
          <w:rFonts w:ascii="Calibri" w:eastAsia="Calibri" w:hAnsi="Calibri" w:cs="Calibri"/>
          <w:b/>
          <w:bCs/>
          <w:u w:val="single" w:color="000000"/>
        </w:rPr>
        <w:t>c</w:t>
      </w:r>
      <w:r w:rsidRPr="002F4E7C">
        <w:rPr>
          <w:rFonts w:ascii="Calibri" w:eastAsia="Calibri" w:hAnsi="Calibri" w:cs="Calibri"/>
          <w:b/>
          <w:bCs/>
          <w:spacing w:val="-8"/>
          <w:u w:val="single" w:color="000000"/>
        </w:rPr>
        <w:t xml:space="preserve"> </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d</w:t>
      </w:r>
      <w:r w:rsidRPr="002F4E7C">
        <w:rPr>
          <w:rFonts w:ascii="Calibri" w:eastAsia="Calibri" w:hAnsi="Calibri" w:cs="Calibri"/>
          <w:b/>
          <w:bCs/>
          <w:spacing w:val="-1"/>
          <w:u w:val="single" w:color="000000"/>
        </w:rPr>
        <w:t>v</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so</w:t>
      </w:r>
      <w:r w:rsidRPr="002F4E7C">
        <w:rPr>
          <w:rFonts w:ascii="Calibri" w:eastAsia="Calibri" w:hAnsi="Calibri" w:cs="Calibri"/>
          <w:b/>
          <w:bCs/>
          <w:spacing w:val="2"/>
          <w:u w:val="single" w:color="000000"/>
        </w:rPr>
        <w:t>r</w:t>
      </w:r>
      <w:r w:rsidRPr="002F4E7C">
        <w:rPr>
          <w:rFonts w:ascii="Calibri" w:eastAsia="Calibri" w:hAnsi="Calibri" w:cs="Calibri"/>
          <w:b/>
          <w:bCs/>
          <w:u w:val="single" w:color="000000"/>
        </w:rPr>
        <w:t>y</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3"/>
          <w:u w:val="single" w:color="000000"/>
        </w:rPr>
        <w:t>C</w:t>
      </w:r>
      <w:r w:rsidRPr="002F4E7C">
        <w:rPr>
          <w:rFonts w:ascii="Calibri" w:eastAsia="Calibri" w:hAnsi="Calibri" w:cs="Calibri"/>
          <w:b/>
          <w:bCs/>
          <w:spacing w:val="1"/>
          <w:u w:val="single" w:color="000000"/>
        </w:rPr>
        <w:t>omm</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t</w:t>
      </w:r>
      <w:r w:rsidRPr="002F4E7C">
        <w:rPr>
          <w:rFonts w:ascii="Calibri" w:eastAsia="Calibri" w:hAnsi="Calibri" w:cs="Calibri"/>
          <w:b/>
          <w:bCs/>
          <w:spacing w:val="1"/>
          <w:u w:val="single" w:color="000000"/>
        </w:rPr>
        <w:t>t</w:t>
      </w:r>
      <w:r w:rsidRPr="002F4E7C">
        <w:rPr>
          <w:rFonts w:ascii="Calibri" w:eastAsia="Calibri" w:hAnsi="Calibri" w:cs="Calibri"/>
          <w:b/>
          <w:bCs/>
          <w:u w:val="single" w:color="000000"/>
        </w:rPr>
        <w:t>ee</w:t>
      </w:r>
    </w:p>
    <w:p w14:paraId="57663E51" w14:textId="3D3978D6" w:rsidR="00AF254D" w:rsidRPr="0052440D" w:rsidRDefault="00AF254D" w:rsidP="00AF254D">
      <w:pPr>
        <w:spacing w:line="259" w:lineRule="auto"/>
        <w:ind w:right="-24"/>
        <w:jc w:val="both"/>
        <w:rPr>
          <w:rFonts w:ascii="Calibri" w:hAnsi="Calibri" w:cs="Calibri"/>
        </w:rPr>
      </w:pPr>
      <w:r w:rsidRPr="0052440D">
        <w:rPr>
          <w:rFonts w:ascii="Calibri" w:hAnsi="Calibri" w:cs="Calibri"/>
        </w:rPr>
        <w:t>As outlined above, the nominated taxon satisfies at least one criterion of the set of criteria prepared and maintained under Division 2 of Part 3 of the FFG Act and stated in Schedule 1 of the F</w:t>
      </w:r>
      <w:r w:rsidR="00C33CE6">
        <w:rPr>
          <w:rFonts w:ascii="Calibri" w:hAnsi="Calibri" w:cs="Calibri"/>
        </w:rPr>
        <w:t xml:space="preserve">FG </w:t>
      </w:r>
      <w:r w:rsidRPr="0052440D">
        <w:rPr>
          <w:rFonts w:ascii="Calibri" w:hAnsi="Calibri" w:cs="Calibri"/>
        </w:rPr>
        <w:t>Regulations</w:t>
      </w:r>
      <w:r w:rsidR="00C33CE6">
        <w:rPr>
          <w:rFonts w:ascii="Calibri" w:hAnsi="Calibri" w:cs="Calibri"/>
        </w:rPr>
        <w:t xml:space="preserve">. </w:t>
      </w:r>
    </w:p>
    <w:p w14:paraId="08718B97" w14:textId="77777777" w:rsidR="00AF254D" w:rsidRPr="00CE568A" w:rsidRDefault="00AF254D" w:rsidP="00AF254D">
      <w:pPr>
        <w:spacing w:line="240" w:lineRule="exact"/>
        <w:ind w:right="850"/>
        <w:jc w:val="both"/>
        <w:rPr>
          <w:rFonts w:ascii="Calibri" w:hAnsi="Calibri" w:cs="Cambria"/>
        </w:rPr>
      </w:pPr>
    </w:p>
    <w:p w14:paraId="0B622F21" w14:textId="77777777" w:rsidR="004848F6" w:rsidRPr="00D376C7" w:rsidRDefault="00AF254D" w:rsidP="004848F6">
      <w:pPr>
        <w:pStyle w:val="BodyText"/>
        <w:rPr>
          <w:rFonts w:asciiTheme="minorHAnsi" w:hAnsiTheme="minorHAnsi" w:cstheme="minorHAnsi"/>
          <w:b/>
          <w:bCs/>
          <w:i/>
        </w:rPr>
      </w:pPr>
      <w:r w:rsidRPr="004A066D">
        <w:rPr>
          <w:rFonts w:ascii="Calibri" w:hAnsi="Calibri" w:cs="Calibri"/>
        </w:rPr>
        <w:t>The S</w:t>
      </w:r>
      <w:r w:rsidR="00E42E29">
        <w:rPr>
          <w:rFonts w:ascii="Calibri" w:hAnsi="Calibri" w:cs="Calibri"/>
        </w:rPr>
        <w:t xml:space="preserve">AC </w:t>
      </w:r>
      <w:r w:rsidRPr="00DA0325">
        <w:rPr>
          <w:rFonts w:ascii="Calibri" w:hAnsi="Calibri" w:cs="Calibri"/>
        </w:rPr>
        <w:t>concludes that on the evidence available</w:t>
      </w:r>
      <w:r>
        <w:rPr>
          <w:rFonts w:ascii="Calibri" w:hAnsi="Calibri" w:cs="Calibri"/>
        </w:rPr>
        <w:t>,</w:t>
      </w:r>
      <w:r w:rsidRPr="00DA0325">
        <w:rPr>
          <w:rFonts w:ascii="Calibri" w:hAnsi="Calibri" w:cs="Calibri"/>
        </w:rPr>
        <w:t xml:space="preserve"> the nominated </w:t>
      </w:r>
      <w:r w:rsidR="005159DA">
        <w:rPr>
          <w:rFonts w:ascii="Calibri" w:hAnsi="Calibri" w:cs="Calibri"/>
        </w:rPr>
        <w:t xml:space="preserve">taxon </w:t>
      </w:r>
      <w:r w:rsidRPr="00DA0325">
        <w:rPr>
          <w:rFonts w:ascii="Calibri" w:hAnsi="Calibri" w:cs="Calibri"/>
        </w:rPr>
        <w:t xml:space="preserve">is eligible for listing as </w:t>
      </w:r>
      <w:r w:rsidR="004848F6" w:rsidRPr="000B6BB3">
        <w:rPr>
          <w:rFonts w:ascii="Calibri" w:hAnsi="Calibri" w:cs="Calibri"/>
        </w:rPr>
        <w:t xml:space="preserve">Vulnerable in Victoria because Primary Criterion 5.1 – Subcriteria 5.1.1 and </w:t>
      </w:r>
      <w:r w:rsidR="004848F6" w:rsidRPr="000B6BB3">
        <w:rPr>
          <w:rFonts w:ascii="Calibri" w:hAnsi="Calibri"/>
        </w:rPr>
        <w:t>5</w:t>
      </w:r>
      <w:r w:rsidR="004848F6" w:rsidRPr="000B6BB3">
        <w:rPr>
          <w:rFonts w:ascii="Calibri" w:hAnsi="Calibri" w:cs="Cambria"/>
        </w:rPr>
        <w:t xml:space="preserve">.1.2 (a), (b) (ii, iii, v) </w:t>
      </w:r>
      <w:r w:rsidR="004848F6" w:rsidRPr="000B6BB3">
        <w:rPr>
          <w:rFonts w:ascii="Calibri" w:hAnsi="Calibri" w:cs="Calibri"/>
        </w:rPr>
        <w:t xml:space="preserve">of the FFG Regulations have been satisfied (IUCN criteria </w:t>
      </w:r>
      <w:r w:rsidR="004848F6" w:rsidRPr="000B6BB3">
        <w:rPr>
          <w:rFonts w:asciiTheme="minorHAnsi" w:hAnsiTheme="minorHAnsi" w:cstheme="minorHAnsi"/>
        </w:rPr>
        <w:t>A2ce, B2ab (ii, iii, v)).</w:t>
      </w:r>
      <w:r w:rsidR="004848F6">
        <w:rPr>
          <w:rFonts w:asciiTheme="minorHAnsi" w:hAnsiTheme="minorHAnsi" w:cstheme="minorHAnsi"/>
        </w:rPr>
        <w:t xml:space="preserve"> </w:t>
      </w:r>
    </w:p>
    <w:p w14:paraId="50B6B41E" w14:textId="77777777" w:rsidR="004848F6" w:rsidRPr="00B752D8" w:rsidRDefault="004848F6" w:rsidP="004848F6">
      <w:pPr>
        <w:tabs>
          <w:tab w:val="left" w:pos="9214"/>
        </w:tabs>
        <w:ind w:right="848"/>
        <w:jc w:val="both"/>
        <w:rPr>
          <w:rFonts w:ascii="Calibri" w:hAnsi="Calibri" w:cs="Calibri"/>
        </w:rPr>
      </w:pPr>
    </w:p>
    <w:p w14:paraId="0C28C668" w14:textId="77777777" w:rsidR="004848F6" w:rsidRPr="00370D1E" w:rsidRDefault="004848F6" w:rsidP="004848F6">
      <w:pPr>
        <w:spacing w:line="259" w:lineRule="auto"/>
        <w:ind w:right="-24"/>
        <w:jc w:val="both"/>
        <w:rPr>
          <w:rFonts w:ascii="Calibri" w:hAnsi="Calibri" w:cs="Calibri"/>
        </w:rPr>
      </w:pPr>
      <w:r w:rsidRPr="00B752D8">
        <w:rPr>
          <w:rFonts w:ascii="Calibri" w:hAnsi="Calibri" w:cs="Calibri"/>
          <w:b/>
          <w:bCs/>
        </w:rPr>
        <w:t xml:space="preserve">Vulnerable, </w:t>
      </w:r>
      <w:r w:rsidRPr="00B752D8">
        <w:rPr>
          <w:rFonts w:ascii="Calibri" w:hAnsi="Calibri" w:cs="Calibri"/>
        </w:rPr>
        <w:t>in relation to a taxon of flora or fauna, means that the taxon is not critically endangered or endangered but is facing a high risk of extinction in the wild in the medium-term future.</w:t>
      </w:r>
      <w:r>
        <w:rPr>
          <w:rFonts w:ascii="Calibri" w:hAnsi="Calibri" w:cs="Calibri"/>
        </w:rPr>
        <w:t xml:space="preserve"> </w:t>
      </w:r>
    </w:p>
    <w:p w14:paraId="13503FA7" w14:textId="26D4CFDD" w:rsidR="004848F6" w:rsidRPr="00CE568A" w:rsidRDefault="004848F6" w:rsidP="004848F6">
      <w:pPr>
        <w:tabs>
          <w:tab w:val="left" w:pos="9214"/>
        </w:tabs>
        <w:ind w:right="848"/>
        <w:jc w:val="both"/>
        <w:rPr>
          <w:rFonts w:ascii="Calibri" w:hAnsi="Calibri" w:cs="Calibri"/>
        </w:rPr>
      </w:pPr>
    </w:p>
    <w:p w14:paraId="08A6A22B" w14:textId="09AE5CCB" w:rsidR="004848F6" w:rsidRPr="00370D1E" w:rsidRDefault="004848F6" w:rsidP="004848F6">
      <w:pPr>
        <w:spacing w:line="259" w:lineRule="auto"/>
        <w:ind w:right="-24"/>
        <w:jc w:val="both"/>
        <w:rPr>
          <w:rFonts w:ascii="Calibri" w:hAnsi="Calibri" w:cs="Calibri"/>
        </w:rPr>
      </w:pPr>
      <w:r w:rsidRPr="00E7727A">
        <w:rPr>
          <w:rFonts w:ascii="Calibri" w:hAnsi="Calibri" w:cs="Calibri"/>
        </w:rPr>
        <w:t xml:space="preserve">The Scientific Advisory Committee therefore makes a </w:t>
      </w:r>
      <w:r w:rsidR="002F5F7A">
        <w:rPr>
          <w:rFonts w:ascii="Calibri" w:hAnsi="Calibri" w:cs="Calibri"/>
        </w:rPr>
        <w:t xml:space="preserve">final </w:t>
      </w:r>
      <w:r w:rsidRPr="00E7727A">
        <w:rPr>
          <w:rFonts w:ascii="Calibri" w:hAnsi="Calibri" w:cs="Calibri"/>
        </w:rPr>
        <w:t xml:space="preserve">recommendation that the nominated taxon be supported for listing as </w:t>
      </w:r>
      <w:r>
        <w:rPr>
          <w:rFonts w:ascii="Calibri" w:hAnsi="Calibri" w:cs="Calibri"/>
        </w:rPr>
        <w:t xml:space="preserve">Vulnerable in Victoria </w:t>
      </w:r>
      <w:r w:rsidRPr="00E7727A">
        <w:rPr>
          <w:rFonts w:ascii="Calibri" w:hAnsi="Calibri" w:cs="Calibri"/>
        </w:rPr>
        <w:t xml:space="preserve">under the </w:t>
      </w:r>
      <w:r w:rsidRPr="002E0EBC">
        <w:rPr>
          <w:rFonts w:ascii="Calibri" w:hAnsi="Calibri" w:cs="Calibri"/>
          <w:i/>
          <w:iCs/>
        </w:rPr>
        <w:t>Flora and Fauna Guarantee Act 1988</w:t>
      </w:r>
      <w:r w:rsidRPr="00370D1E">
        <w:rPr>
          <w:rFonts w:ascii="Calibri" w:hAnsi="Calibri" w:cs="Calibri"/>
        </w:rPr>
        <w:t>.</w:t>
      </w:r>
    </w:p>
    <w:p w14:paraId="5E49B3DA" w14:textId="632002DE" w:rsidR="00AF254D" w:rsidRPr="00370D1E" w:rsidRDefault="00AF254D" w:rsidP="004848F6">
      <w:pPr>
        <w:spacing w:line="259" w:lineRule="auto"/>
        <w:ind w:right="-24"/>
        <w:jc w:val="both"/>
        <w:rPr>
          <w:rFonts w:ascii="Calibri" w:hAnsi="Calibri" w:cs="Calibri"/>
        </w:rPr>
      </w:pPr>
    </w:p>
    <w:p w14:paraId="766122C3" w14:textId="0269A6A0" w:rsidR="00046DC1" w:rsidRPr="002F4E7C" w:rsidRDefault="00046DC1" w:rsidP="00C16F78">
      <w:pPr>
        <w:spacing w:line="240" w:lineRule="exact"/>
        <w:ind w:right="68"/>
        <w:jc w:val="both"/>
        <w:rPr>
          <w:rFonts w:ascii="Calibri" w:eastAsia="Calibri" w:hAnsi="Calibri" w:cs="Calibri"/>
        </w:rPr>
      </w:pPr>
    </w:p>
    <w:p w14:paraId="05F286E9" w14:textId="004A5117" w:rsidR="00720859" w:rsidRPr="00C57EEC" w:rsidRDefault="00720859" w:rsidP="0028075A">
      <w:pPr>
        <w:tabs>
          <w:tab w:val="left" w:pos="8222"/>
        </w:tabs>
        <w:spacing w:line="240" w:lineRule="exact"/>
        <w:ind w:right="-992"/>
        <w:rPr>
          <w:rFonts w:ascii="Calibri" w:hAnsi="Calibri" w:cs="Calibri"/>
          <w:b/>
          <w:u w:val="single"/>
        </w:rPr>
      </w:pPr>
      <w:r w:rsidRPr="00C57EEC">
        <w:rPr>
          <w:rFonts w:ascii="Calibri" w:hAnsi="Calibri" w:cs="Calibri"/>
          <w:b/>
          <w:u w:val="single"/>
        </w:rPr>
        <w:t>Endorsement by the Convenor of the Scientific Advisory Committee</w:t>
      </w:r>
      <w:r w:rsidR="00B80559" w:rsidRPr="00C57EEC">
        <w:rPr>
          <w:rFonts w:ascii="Calibri" w:hAnsi="Calibri" w:cs="Calibri"/>
        </w:rPr>
        <w:t xml:space="preserve"> </w:t>
      </w:r>
      <w:r w:rsidR="006873C2" w:rsidRPr="00C57EEC">
        <w:rPr>
          <w:rFonts w:ascii="Calibri" w:hAnsi="Calibri" w:cs="Calibri"/>
        </w:rPr>
        <w:tab/>
      </w:r>
      <w:r w:rsidR="0028075A" w:rsidRPr="00C57EEC">
        <w:rPr>
          <w:rFonts w:ascii="Calibri" w:hAnsi="Calibri" w:cs="Calibri"/>
        </w:rPr>
        <w:tab/>
        <w:t xml:space="preserve">       </w:t>
      </w:r>
      <w:r w:rsidR="00B80559" w:rsidRPr="00C57EEC">
        <w:rPr>
          <w:rFonts w:ascii="Calibri" w:hAnsi="Calibri" w:cs="Calibri"/>
          <w:b/>
          <w:u w:val="single"/>
        </w:rPr>
        <w:t>Dat</w:t>
      </w:r>
      <w:r w:rsidRPr="00C57EEC">
        <w:rPr>
          <w:rFonts w:ascii="Calibri" w:hAnsi="Calibri" w:cs="Calibri"/>
          <w:b/>
          <w:u w:val="single"/>
        </w:rPr>
        <w:t>e</w:t>
      </w:r>
    </w:p>
    <w:p w14:paraId="442E5077" w14:textId="638749AD" w:rsidR="00720859" w:rsidRPr="00C57EEC" w:rsidRDefault="00720859" w:rsidP="00B618C8">
      <w:pPr>
        <w:tabs>
          <w:tab w:val="left" w:pos="7938"/>
        </w:tabs>
        <w:ind w:right="-992"/>
        <w:jc w:val="both"/>
        <w:rPr>
          <w:rFonts w:ascii="Calibri" w:hAnsi="Calibri" w:cs="Calibri"/>
        </w:rPr>
      </w:pPr>
    </w:p>
    <w:p w14:paraId="3FD1CB6F" w14:textId="533F9AEB" w:rsidR="007D2946" w:rsidRPr="00C57EEC" w:rsidRDefault="007D2946" w:rsidP="00B618C8">
      <w:pPr>
        <w:tabs>
          <w:tab w:val="left" w:pos="7938"/>
        </w:tabs>
        <w:spacing w:line="240" w:lineRule="exact"/>
        <w:ind w:right="-992"/>
        <w:jc w:val="both"/>
        <w:rPr>
          <w:rFonts w:ascii="Calibri" w:hAnsi="Calibri" w:cs="Calibri"/>
          <w:color w:val="000000"/>
        </w:rPr>
      </w:pPr>
    </w:p>
    <w:p w14:paraId="6E7631DF" w14:textId="17C8AC4F" w:rsidR="00720859" w:rsidRPr="0077667A" w:rsidRDefault="0077667A" w:rsidP="0077667A">
      <w:pPr>
        <w:tabs>
          <w:tab w:val="left" w:pos="7513"/>
        </w:tabs>
        <w:spacing w:line="240" w:lineRule="exact"/>
        <w:ind w:right="-992"/>
        <w:rPr>
          <w:rFonts w:ascii="Calibri" w:hAnsi="Calibri" w:cs="Calibri"/>
          <w:b/>
          <w:bCs/>
          <w:color w:val="FF0000"/>
        </w:rPr>
      </w:pPr>
      <w:r w:rsidRPr="0077667A">
        <w:rPr>
          <w:rFonts w:ascii="Calibri" w:hAnsi="Calibri" w:cs="Calibri"/>
          <w:b/>
          <w:bCs/>
          <w:color w:val="0070C0"/>
        </w:rPr>
        <w:t>Signed by</w:t>
      </w:r>
      <w:r w:rsidR="00D20464" w:rsidRPr="0077667A">
        <w:rPr>
          <w:rFonts w:ascii="Calibri" w:hAnsi="Calibri" w:cs="Calibri"/>
          <w:b/>
          <w:bCs/>
        </w:rPr>
        <w:tab/>
      </w:r>
    </w:p>
    <w:p w14:paraId="5A3B5AA0" w14:textId="77777777" w:rsidR="002F6328" w:rsidRPr="00C57EEC" w:rsidRDefault="002F6328" w:rsidP="00B618C8">
      <w:pPr>
        <w:tabs>
          <w:tab w:val="left" w:pos="2835"/>
          <w:tab w:val="left" w:pos="7938"/>
        </w:tabs>
        <w:ind w:right="-992"/>
        <w:jc w:val="both"/>
        <w:rPr>
          <w:rFonts w:ascii="Calibri" w:hAnsi="Calibri" w:cs="Calibri"/>
        </w:rPr>
      </w:pPr>
    </w:p>
    <w:p w14:paraId="2EE7EE87" w14:textId="0305FC00" w:rsidR="002F6328" w:rsidRPr="00C57EEC" w:rsidRDefault="00720859" w:rsidP="001F2B3C">
      <w:pPr>
        <w:tabs>
          <w:tab w:val="left" w:pos="7513"/>
        </w:tabs>
        <w:spacing w:line="240" w:lineRule="exact"/>
        <w:ind w:right="-992"/>
        <w:rPr>
          <w:rFonts w:ascii="Calibri" w:hAnsi="Calibri" w:cs="Calibri"/>
          <w:color w:val="FF0000"/>
        </w:rPr>
      </w:pPr>
      <w:r w:rsidRPr="00C57EEC">
        <w:rPr>
          <w:rFonts w:ascii="Calibri" w:hAnsi="Calibri" w:cs="Calibri"/>
        </w:rPr>
        <w:t>____________________________</w:t>
      </w:r>
      <w:r w:rsidR="002F6328" w:rsidRPr="00C57EEC">
        <w:rPr>
          <w:rFonts w:ascii="Calibri" w:hAnsi="Calibri" w:cs="Calibri"/>
        </w:rPr>
        <w:t xml:space="preserve">                                                                                                                </w:t>
      </w:r>
      <w:r w:rsidR="002F6328" w:rsidRPr="00C57EEC">
        <w:rPr>
          <w:rFonts w:ascii="Calibri" w:hAnsi="Calibri" w:cs="Calibri"/>
          <w:color w:val="FF0000"/>
          <w:highlight w:val="yellow"/>
        </w:rPr>
        <w:t xml:space="preserve"> </w:t>
      </w:r>
    </w:p>
    <w:p w14:paraId="6691B88E" w14:textId="4E862EB4" w:rsidR="00720859" w:rsidRPr="00C57EEC" w:rsidRDefault="002F6328" w:rsidP="001F2B3C">
      <w:pPr>
        <w:tabs>
          <w:tab w:val="left" w:pos="2835"/>
          <w:tab w:val="center" w:pos="5103"/>
        </w:tabs>
        <w:ind w:right="-992"/>
        <w:jc w:val="both"/>
        <w:rPr>
          <w:rFonts w:ascii="Calibri" w:hAnsi="Calibri" w:cs="Calibri"/>
        </w:rPr>
      </w:pPr>
      <w:r w:rsidRPr="00C57EEC">
        <w:rPr>
          <w:rFonts w:ascii="Calibri" w:hAnsi="Calibri" w:cs="Calibri"/>
        </w:rPr>
        <w:tab/>
      </w:r>
      <w:r w:rsidR="001F2B3C" w:rsidRPr="00C57EEC">
        <w:rPr>
          <w:rFonts w:ascii="Calibri" w:hAnsi="Calibri" w:cs="Calibri"/>
        </w:rPr>
        <w:tab/>
      </w:r>
      <w:r w:rsidR="001F2B3C" w:rsidRPr="00C57EEC">
        <w:rPr>
          <w:rFonts w:ascii="Calibri" w:hAnsi="Calibri" w:cs="Calibri"/>
        </w:rPr>
        <w:tab/>
      </w:r>
      <w:r w:rsidR="001F2B3C" w:rsidRPr="00C57EEC">
        <w:rPr>
          <w:rFonts w:ascii="Calibri" w:hAnsi="Calibri" w:cs="Calibri"/>
        </w:rPr>
        <w:tab/>
      </w:r>
      <w:r w:rsidR="001F2B3C" w:rsidRPr="00C57EEC">
        <w:rPr>
          <w:rFonts w:ascii="Calibri" w:hAnsi="Calibri" w:cs="Calibri"/>
        </w:rPr>
        <w:tab/>
      </w:r>
    </w:p>
    <w:p w14:paraId="7F621A04" w14:textId="21897CB5" w:rsidR="00720859" w:rsidRPr="00C57EEC" w:rsidRDefault="00F97C74" w:rsidP="00B618C8">
      <w:pPr>
        <w:ind w:right="-992"/>
        <w:jc w:val="both"/>
        <w:rPr>
          <w:rFonts w:ascii="Calibri" w:hAnsi="Calibri" w:cs="Calibri"/>
          <w:b/>
        </w:rPr>
      </w:pPr>
      <w:r w:rsidRPr="00C57EEC">
        <w:rPr>
          <w:rFonts w:ascii="Calibri" w:hAnsi="Calibri" w:cs="Calibri"/>
          <w:b/>
        </w:rPr>
        <w:t xml:space="preserve">Dr. Michelle </w:t>
      </w:r>
      <w:r w:rsidR="00716F30" w:rsidRPr="00C57EEC">
        <w:rPr>
          <w:rFonts w:ascii="Calibri" w:hAnsi="Calibri" w:cs="Calibri"/>
          <w:b/>
        </w:rPr>
        <w:t xml:space="preserve">T. </w:t>
      </w:r>
      <w:r w:rsidRPr="00C57EEC">
        <w:rPr>
          <w:rFonts w:ascii="Calibri" w:hAnsi="Calibri" w:cs="Calibri"/>
          <w:b/>
        </w:rPr>
        <w:t xml:space="preserve">Casanova    </w:t>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28075A" w:rsidRPr="00C57EEC">
        <w:rPr>
          <w:rFonts w:ascii="Calibri" w:hAnsi="Calibri" w:cs="Calibri"/>
          <w:b/>
        </w:rPr>
        <w:tab/>
      </w:r>
      <w:r w:rsidRPr="00C57EEC">
        <w:rPr>
          <w:rFonts w:ascii="Calibri" w:hAnsi="Calibri" w:cs="Calibri"/>
          <w:b/>
        </w:rPr>
        <w:t xml:space="preserve">    </w:t>
      </w:r>
      <w:r w:rsidR="00D453FD">
        <w:rPr>
          <w:rFonts w:ascii="Calibri" w:hAnsi="Calibri" w:cs="Calibri"/>
          <w:b/>
        </w:rPr>
        <w:t>10 January 2023</w:t>
      </w:r>
    </w:p>
    <w:p w14:paraId="718D0403" w14:textId="785ABC11" w:rsidR="00720859" w:rsidRPr="00C57EEC" w:rsidRDefault="00720859" w:rsidP="00FC0F0D">
      <w:pPr>
        <w:ind w:right="-992"/>
        <w:jc w:val="both"/>
        <w:rPr>
          <w:rFonts w:ascii="Calibri" w:hAnsi="Calibri" w:cs="Calibri"/>
          <w:b/>
        </w:rPr>
      </w:pPr>
      <w:r w:rsidRPr="00C57EEC">
        <w:rPr>
          <w:rFonts w:ascii="Calibri" w:hAnsi="Calibri" w:cs="Calibri"/>
          <w:b/>
        </w:rPr>
        <w:t>Convenor</w:t>
      </w:r>
    </w:p>
    <w:p w14:paraId="4BEDC8B8" w14:textId="77777777" w:rsidR="002F6328" w:rsidRPr="00811762" w:rsidRDefault="002F6328" w:rsidP="00FC0F0D">
      <w:pPr>
        <w:ind w:right="-992"/>
        <w:jc w:val="both"/>
        <w:rPr>
          <w:rFonts w:ascii="Calibri" w:hAnsi="Calibri" w:cs="Calibri"/>
          <w:snapToGrid w:val="0"/>
          <w:sz w:val="22"/>
          <w:szCs w:val="22"/>
          <w:lang w:eastAsia="en-US"/>
        </w:rPr>
      </w:pPr>
    </w:p>
    <w:p w14:paraId="49DFCAF8" w14:textId="4BC72EEA" w:rsidR="00720859" w:rsidRDefault="00720859" w:rsidP="00B618C8">
      <w:pPr>
        <w:pStyle w:val="Heading1"/>
        <w:tabs>
          <w:tab w:val="clear" w:pos="432"/>
        </w:tabs>
        <w:ind w:left="0" w:right="-992"/>
        <w:rPr>
          <w:rFonts w:ascii="Calibri" w:hAnsi="Calibri" w:cs="Calibri"/>
          <w:snapToGrid w:val="0"/>
          <w:sz w:val="22"/>
          <w:szCs w:val="22"/>
          <w:lang w:eastAsia="en-US"/>
        </w:rPr>
      </w:pPr>
    </w:p>
    <w:p w14:paraId="335FA93D" w14:textId="41E8BD15" w:rsidR="00EF17E8" w:rsidRDefault="00EF17E8" w:rsidP="00EF17E8">
      <w:pPr>
        <w:rPr>
          <w:lang w:eastAsia="en-US"/>
        </w:rPr>
      </w:pPr>
    </w:p>
    <w:p w14:paraId="18AA942A" w14:textId="6302D850" w:rsidR="00885734" w:rsidRDefault="00885734" w:rsidP="00EF17E8">
      <w:pPr>
        <w:rPr>
          <w:lang w:eastAsia="en-US"/>
        </w:rPr>
      </w:pPr>
    </w:p>
    <w:p w14:paraId="2EEB9065" w14:textId="77777777" w:rsidR="006A29B9" w:rsidRPr="0074767E" w:rsidRDefault="006A29B9" w:rsidP="006A29B9">
      <w:pPr>
        <w:spacing w:after="40" w:line="240" w:lineRule="atLeast"/>
        <w:ind w:left="720" w:right="-24" w:hanging="720"/>
        <w:rPr>
          <w:rFonts w:asciiTheme="minorHAnsi" w:hAnsiTheme="minorHAnsi" w:cstheme="minorHAnsi"/>
          <w:b/>
          <w:bCs/>
          <w:u w:val="single"/>
        </w:rPr>
      </w:pPr>
      <w:r w:rsidRPr="0074767E">
        <w:rPr>
          <w:rFonts w:asciiTheme="minorHAnsi" w:hAnsiTheme="minorHAnsi" w:cstheme="minorHAnsi"/>
          <w:b/>
          <w:bCs/>
          <w:u w:val="single"/>
        </w:rPr>
        <w:t>References</w:t>
      </w:r>
    </w:p>
    <w:p w14:paraId="1E0F3D8C" w14:textId="77777777" w:rsidR="006A29B9" w:rsidRPr="00E74838" w:rsidRDefault="006A29B9" w:rsidP="006A29B9">
      <w:pPr>
        <w:autoSpaceDE w:val="0"/>
        <w:autoSpaceDN w:val="0"/>
        <w:adjustRightInd w:val="0"/>
        <w:rPr>
          <w:rFonts w:asciiTheme="minorHAnsi" w:eastAsiaTheme="minorHAnsi" w:hAnsiTheme="minorHAnsi" w:cstheme="minorHAnsi"/>
          <w:lang w:eastAsia="en-US"/>
        </w:rPr>
      </w:pPr>
    </w:p>
    <w:p w14:paraId="49B8E8F1" w14:textId="77777777" w:rsidR="006A29B9" w:rsidRPr="00E74838" w:rsidRDefault="006A29B9" w:rsidP="006A29B9">
      <w:pPr>
        <w:autoSpaceDE w:val="0"/>
        <w:autoSpaceDN w:val="0"/>
        <w:adjustRightInd w:val="0"/>
        <w:rPr>
          <w:rFonts w:asciiTheme="minorHAnsi" w:eastAsiaTheme="minorHAnsi" w:hAnsiTheme="minorHAnsi" w:cstheme="minorHAnsi"/>
          <w:lang w:eastAsia="en-US"/>
        </w:rPr>
      </w:pPr>
      <w:r w:rsidRPr="00E74838">
        <w:rPr>
          <w:rFonts w:asciiTheme="minorHAnsi" w:eastAsiaTheme="minorHAnsi" w:hAnsiTheme="minorHAnsi" w:cstheme="minorHAnsi"/>
          <w:lang w:eastAsia="en-US"/>
        </w:rPr>
        <w:t>Antos, M., &amp; Williams, N. S. (2015). The wildlife of our grassy landscapes. In Williams N.S.G., Marshall A. and Morgan J.W.</w:t>
      </w:r>
    </w:p>
    <w:p w14:paraId="55CD5185" w14:textId="77777777" w:rsidR="006A29B9" w:rsidRPr="00E74838" w:rsidRDefault="006A29B9" w:rsidP="006A29B9">
      <w:pPr>
        <w:spacing w:line="259" w:lineRule="auto"/>
        <w:ind w:left="720" w:right="-24" w:hanging="720"/>
        <w:rPr>
          <w:rFonts w:asciiTheme="minorHAnsi" w:eastAsiaTheme="minorHAnsi" w:hAnsiTheme="minorHAnsi" w:cstheme="minorHAnsi"/>
          <w:lang w:eastAsia="en-US"/>
        </w:rPr>
      </w:pPr>
      <w:r w:rsidRPr="00E74838">
        <w:rPr>
          <w:rFonts w:asciiTheme="minorHAnsi" w:eastAsiaTheme="minorHAnsi" w:hAnsiTheme="minorHAnsi" w:cstheme="minorHAnsi"/>
          <w:lang w:eastAsia="en-US"/>
        </w:rPr>
        <w:t>Land of Sweeping Plains: Managing and Restoring the Native Grasslands of South-eastern Australia, 87. CSIRO Publishing.</w:t>
      </w:r>
    </w:p>
    <w:p w14:paraId="40BD51B4" w14:textId="77777777" w:rsidR="006A29B9" w:rsidRPr="00E74838" w:rsidRDefault="006A29B9" w:rsidP="006A29B9">
      <w:pPr>
        <w:spacing w:line="259" w:lineRule="auto"/>
        <w:ind w:left="720" w:right="-24" w:hanging="720"/>
        <w:rPr>
          <w:rFonts w:asciiTheme="minorHAnsi" w:hAnsiTheme="minorHAnsi" w:cstheme="minorHAnsi"/>
        </w:rPr>
      </w:pPr>
    </w:p>
    <w:p w14:paraId="39F43FEE" w14:textId="77777777" w:rsidR="006A29B9" w:rsidRPr="00E74838" w:rsidRDefault="006A29B9" w:rsidP="006A29B9">
      <w:pPr>
        <w:spacing w:line="259" w:lineRule="auto"/>
        <w:ind w:left="720" w:right="-24" w:hanging="720"/>
        <w:rPr>
          <w:rFonts w:asciiTheme="minorHAnsi" w:hAnsiTheme="minorHAnsi" w:cstheme="minorHAnsi"/>
        </w:rPr>
      </w:pPr>
      <w:r w:rsidRPr="00E74838">
        <w:rPr>
          <w:rFonts w:asciiTheme="minorHAnsi" w:hAnsiTheme="minorHAnsi" w:cstheme="minorHAnsi"/>
        </w:rPr>
        <w:t>Atlas of Living Australia (2021)</w:t>
      </w:r>
      <w:r w:rsidRPr="005B457F">
        <w:rPr>
          <w:rFonts w:asciiTheme="minorHAnsi" w:hAnsiTheme="minorHAnsi" w:cstheme="minorHAnsi"/>
        </w:rPr>
        <w:t xml:space="preserve"> </w:t>
      </w:r>
      <w:hyperlink r:id="rId16" w:history="1">
        <w:r w:rsidRPr="00FF4911">
          <w:rPr>
            <w:rStyle w:val="Hyperlink"/>
            <w:rFonts w:asciiTheme="minorHAnsi" w:hAnsiTheme="minorHAnsi" w:cstheme="minorHAnsi"/>
            <w:color w:val="auto"/>
          </w:rPr>
          <w:t>www.ala.org.au/</w:t>
        </w:r>
      </w:hyperlink>
    </w:p>
    <w:p w14:paraId="6A45699F" w14:textId="77777777" w:rsidR="006A29B9" w:rsidRPr="00E74838" w:rsidRDefault="006A29B9" w:rsidP="006A29B9">
      <w:pPr>
        <w:spacing w:line="259" w:lineRule="auto"/>
        <w:ind w:left="720" w:right="-24" w:hanging="720"/>
        <w:rPr>
          <w:rFonts w:asciiTheme="minorHAnsi" w:hAnsiTheme="minorHAnsi" w:cstheme="minorHAnsi"/>
        </w:rPr>
      </w:pPr>
    </w:p>
    <w:p w14:paraId="03F1E2A4" w14:textId="3281EF6A" w:rsidR="006A29B9" w:rsidRDefault="006A29B9" w:rsidP="006A29B9">
      <w:pPr>
        <w:spacing w:line="259" w:lineRule="auto"/>
        <w:ind w:right="-24"/>
        <w:rPr>
          <w:rFonts w:asciiTheme="minorHAnsi" w:hAnsiTheme="minorHAnsi" w:cstheme="minorHAnsi"/>
        </w:rPr>
      </w:pPr>
      <w:r w:rsidRPr="00E74838">
        <w:rPr>
          <w:rFonts w:asciiTheme="minorHAnsi" w:hAnsiTheme="minorHAnsi" w:cstheme="minorHAnsi"/>
        </w:rPr>
        <w:t xml:space="preserve">Casanova, M.T. &amp; Casanova, A.J. (2016). Current and Future Risks of Cropping Wetland in Victoria: Technical Report. Charophyte Services, </w:t>
      </w:r>
      <w:r w:rsidRPr="00B87497">
        <w:rPr>
          <w:rFonts w:asciiTheme="minorHAnsi" w:hAnsiTheme="minorHAnsi" w:cstheme="minorHAnsi"/>
        </w:rPr>
        <w:t>Department of Environment, Land, Water &amp; Planning</w:t>
      </w:r>
      <w:r>
        <w:rPr>
          <w:rFonts w:asciiTheme="minorHAnsi" w:hAnsiTheme="minorHAnsi" w:cstheme="minorHAnsi"/>
        </w:rPr>
        <w:t>.</w:t>
      </w:r>
    </w:p>
    <w:p w14:paraId="1451332A" w14:textId="77777777" w:rsidR="00726DE5" w:rsidRDefault="00726DE5" w:rsidP="006A29B9">
      <w:pPr>
        <w:spacing w:line="259" w:lineRule="auto"/>
        <w:ind w:right="-24"/>
        <w:rPr>
          <w:rFonts w:asciiTheme="minorHAnsi" w:hAnsiTheme="minorHAnsi" w:cstheme="minorHAnsi"/>
        </w:rPr>
      </w:pPr>
    </w:p>
    <w:p w14:paraId="380599A1" w14:textId="038D9C30" w:rsidR="00726DE5" w:rsidRPr="00E74838" w:rsidRDefault="00726DE5" w:rsidP="00410AB1">
      <w:pPr>
        <w:spacing w:line="259" w:lineRule="auto"/>
        <w:ind w:right="-24"/>
        <w:rPr>
          <w:rFonts w:asciiTheme="minorHAnsi" w:hAnsiTheme="minorHAnsi" w:cstheme="minorHAnsi"/>
        </w:rPr>
      </w:pPr>
      <w:r>
        <w:rPr>
          <w:rFonts w:asciiTheme="minorHAnsi" w:hAnsiTheme="minorHAnsi" w:cstheme="minorHAnsi"/>
        </w:rPr>
        <w:t xml:space="preserve">Commonwealth of Australia (2011). </w:t>
      </w:r>
      <w:r w:rsidR="003309A6" w:rsidRPr="003309A6">
        <w:rPr>
          <w:rFonts w:asciiTheme="minorHAnsi" w:hAnsiTheme="minorHAnsi" w:cstheme="minorHAnsi"/>
        </w:rPr>
        <w:t>Nationally Threatened Ecological</w:t>
      </w:r>
      <w:r w:rsidR="003309A6">
        <w:rPr>
          <w:rFonts w:asciiTheme="minorHAnsi" w:hAnsiTheme="minorHAnsi" w:cstheme="minorHAnsi"/>
        </w:rPr>
        <w:t xml:space="preserve"> </w:t>
      </w:r>
      <w:r w:rsidR="003309A6" w:rsidRPr="003309A6">
        <w:rPr>
          <w:rFonts w:asciiTheme="minorHAnsi" w:hAnsiTheme="minorHAnsi" w:cstheme="minorHAnsi"/>
        </w:rPr>
        <w:t>Communities of the Victorian Volcanic Plain:</w:t>
      </w:r>
      <w:r w:rsidR="003309A6">
        <w:rPr>
          <w:rFonts w:asciiTheme="minorHAnsi" w:hAnsiTheme="minorHAnsi" w:cstheme="minorHAnsi"/>
        </w:rPr>
        <w:t xml:space="preserve"> </w:t>
      </w:r>
      <w:r w:rsidR="003309A6" w:rsidRPr="003309A6">
        <w:rPr>
          <w:rFonts w:asciiTheme="minorHAnsi" w:hAnsiTheme="minorHAnsi" w:cstheme="minorHAnsi"/>
        </w:rPr>
        <w:t>Natural Temperate Grassland &amp;</w:t>
      </w:r>
      <w:r w:rsidR="003309A6">
        <w:rPr>
          <w:rFonts w:asciiTheme="minorHAnsi" w:hAnsiTheme="minorHAnsi" w:cstheme="minorHAnsi"/>
        </w:rPr>
        <w:t xml:space="preserve"> </w:t>
      </w:r>
      <w:r w:rsidR="003309A6" w:rsidRPr="003309A6">
        <w:rPr>
          <w:rFonts w:asciiTheme="minorHAnsi" w:hAnsiTheme="minorHAnsi" w:cstheme="minorHAnsi"/>
        </w:rPr>
        <w:t>Grassy Eucalypt Woodland</w:t>
      </w:r>
      <w:r w:rsidR="003309A6">
        <w:rPr>
          <w:rFonts w:asciiTheme="minorHAnsi" w:hAnsiTheme="minorHAnsi" w:cstheme="minorHAnsi"/>
        </w:rPr>
        <w:t>.</w:t>
      </w:r>
      <w:r w:rsidR="00410AB1">
        <w:rPr>
          <w:rFonts w:asciiTheme="minorHAnsi" w:hAnsiTheme="minorHAnsi" w:cstheme="minorHAnsi"/>
        </w:rPr>
        <w:t xml:space="preserve"> </w:t>
      </w:r>
      <w:r w:rsidR="00410AB1" w:rsidRPr="00410AB1">
        <w:rPr>
          <w:rFonts w:asciiTheme="minorHAnsi" w:hAnsiTheme="minorHAnsi" w:cstheme="minorHAnsi"/>
        </w:rPr>
        <w:t xml:space="preserve">A guide to the identification, </w:t>
      </w:r>
      <w:proofErr w:type="gramStart"/>
      <w:r w:rsidR="00410AB1" w:rsidRPr="00410AB1">
        <w:rPr>
          <w:rFonts w:asciiTheme="minorHAnsi" w:hAnsiTheme="minorHAnsi" w:cstheme="minorHAnsi"/>
        </w:rPr>
        <w:t>assessment</w:t>
      </w:r>
      <w:proofErr w:type="gramEnd"/>
      <w:r w:rsidR="00410AB1" w:rsidRPr="00410AB1">
        <w:rPr>
          <w:rFonts w:asciiTheme="minorHAnsi" w:hAnsiTheme="minorHAnsi" w:cstheme="minorHAnsi"/>
        </w:rPr>
        <w:t xml:space="preserve"> and management of nationally threatened ecological communities</w:t>
      </w:r>
      <w:r w:rsidR="00410AB1">
        <w:rPr>
          <w:rFonts w:asciiTheme="minorHAnsi" w:hAnsiTheme="minorHAnsi" w:cstheme="minorHAnsi"/>
        </w:rPr>
        <w:t>.</w:t>
      </w:r>
    </w:p>
    <w:p w14:paraId="719053F0" w14:textId="77777777" w:rsidR="006A29B9" w:rsidRPr="00E74838" w:rsidRDefault="006A29B9" w:rsidP="006A29B9">
      <w:pPr>
        <w:spacing w:line="259" w:lineRule="auto"/>
        <w:ind w:right="-24"/>
        <w:rPr>
          <w:rFonts w:asciiTheme="minorHAnsi" w:hAnsiTheme="minorHAnsi" w:cstheme="minorHAnsi"/>
        </w:rPr>
      </w:pPr>
    </w:p>
    <w:p w14:paraId="48F11E64" w14:textId="77777777" w:rsidR="006A29B9" w:rsidRPr="00E74838" w:rsidRDefault="006A29B9" w:rsidP="006A29B9">
      <w:pPr>
        <w:autoSpaceDE w:val="0"/>
        <w:autoSpaceDN w:val="0"/>
        <w:adjustRightInd w:val="0"/>
        <w:rPr>
          <w:rFonts w:asciiTheme="minorHAnsi" w:eastAsiaTheme="minorHAnsi" w:hAnsiTheme="minorHAnsi" w:cstheme="minorHAnsi"/>
          <w:i/>
          <w:iCs/>
          <w:lang w:eastAsia="en-US"/>
        </w:rPr>
      </w:pPr>
      <w:r w:rsidRPr="00E74838">
        <w:rPr>
          <w:rFonts w:asciiTheme="minorHAnsi" w:eastAsiaTheme="minorHAnsi" w:hAnsiTheme="minorHAnsi" w:cstheme="minorHAnsi"/>
          <w:lang w:eastAsia="en-US"/>
        </w:rPr>
        <w:t xml:space="preserve">Cooper, S., Adams, M. &amp; </w:t>
      </w:r>
      <w:proofErr w:type="spellStart"/>
      <w:r w:rsidRPr="00E74838">
        <w:rPr>
          <w:rFonts w:asciiTheme="minorHAnsi" w:eastAsiaTheme="minorHAnsi" w:hAnsiTheme="minorHAnsi" w:cstheme="minorHAnsi"/>
          <w:lang w:eastAsia="en-US"/>
        </w:rPr>
        <w:t>Labrindis</w:t>
      </w:r>
      <w:proofErr w:type="spellEnd"/>
      <w:r w:rsidRPr="00E74838">
        <w:rPr>
          <w:rFonts w:asciiTheme="minorHAnsi" w:eastAsiaTheme="minorHAnsi" w:hAnsiTheme="minorHAnsi" w:cstheme="minorHAnsi"/>
          <w:lang w:eastAsia="en-US"/>
        </w:rPr>
        <w:t xml:space="preserve">, A. (2000). </w:t>
      </w:r>
      <w:proofErr w:type="spellStart"/>
      <w:r w:rsidRPr="00E74838">
        <w:rPr>
          <w:rFonts w:asciiTheme="minorHAnsi" w:eastAsiaTheme="minorHAnsi" w:hAnsiTheme="minorHAnsi" w:cstheme="minorHAnsi"/>
          <w:lang w:eastAsia="en-US"/>
        </w:rPr>
        <w:t>Phylogeography</w:t>
      </w:r>
      <w:proofErr w:type="spellEnd"/>
      <w:r w:rsidRPr="00E74838">
        <w:rPr>
          <w:rFonts w:asciiTheme="minorHAnsi" w:eastAsiaTheme="minorHAnsi" w:hAnsiTheme="minorHAnsi" w:cstheme="minorHAnsi"/>
          <w:lang w:eastAsia="en-US"/>
        </w:rPr>
        <w:t xml:space="preserve"> of the Australian dunnart </w:t>
      </w:r>
      <w:r w:rsidRPr="00E74838">
        <w:rPr>
          <w:rFonts w:asciiTheme="minorHAnsi" w:eastAsiaTheme="minorHAnsi" w:hAnsiTheme="minorHAnsi" w:cstheme="minorHAnsi"/>
          <w:i/>
          <w:iCs/>
          <w:lang w:eastAsia="en-US"/>
        </w:rPr>
        <w:t>Sminthopsis crassicaudata</w:t>
      </w:r>
    </w:p>
    <w:p w14:paraId="6527B413" w14:textId="77777777" w:rsidR="006A29B9" w:rsidRPr="00E74838" w:rsidRDefault="006A29B9" w:rsidP="006A29B9">
      <w:pPr>
        <w:spacing w:line="259" w:lineRule="auto"/>
        <w:ind w:right="-24"/>
        <w:rPr>
          <w:rFonts w:asciiTheme="minorHAnsi" w:hAnsiTheme="minorHAnsi" w:cstheme="minorHAnsi"/>
        </w:rPr>
      </w:pPr>
      <w:r w:rsidRPr="00E74838">
        <w:rPr>
          <w:rFonts w:asciiTheme="minorHAnsi" w:eastAsiaTheme="minorHAnsi" w:hAnsiTheme="minorHAnsi" w:cstheme="minorHAnsi"/>
          <w:lang w:eastAsia="en-US"/>
        </w:rPr>
        <w:t>(</w:t>
      </w:r>
      <w:proofErr w:type="spellStart"/>
      <w:r w:rsidRPr="00E74838">
        <w:rPr>
          <w:rFonts w:asciiTheme="minorHAnsi" w:eastAsiaTheme="minorHAnsi" w:hAnsiTheme="minorHAnsi" w:cstheme="minorHAnsi"/>
          <w:lang w:eastAsia="en-US"/>
        </w:rPr>
        <w:t>Marsupialia</w:t>
      </w:r>
      <w:proofErr w:type="spellEnd"/>
      <w:r w:rsidRPr="00E74838">
        <w:rPr>
          <w:rFonts w:asciiTheme="minorHAnsi" w:eastAsiaTheme="minorHAnsi" w:hAnsiTheme="minorHAnsi" w:cstheme="minorHAnsi"/>
          <w:lang w:eastAsia="en-US"/>
        </w:rPr>
        <w:t>: Dasyuridae). Australian Journal of Zoology, 48, 461-473.</w:t>
      </w:r>
    </w:p>
    <w:p w14:paraId="3F341D43" w14:textId="77777777" w:rsidR="006A29B9" w:rsidRPr="00E74838" w:rsidRDefault="006A29B9" w:rsidP="006A29B9">
      <w:pPr>
        <w:spacing w:line="259" w:lineRule="auto"/>
        <w:ind w:right="-24"/>
        <w:rPr>
          <w:rFonts w:asciiTheme="minorHAnsi" w:hAnsiTheme="minorHAnsi" w:cstheme="minorHAnsi"/>
        </w:rPr>
      </w:pPr>
    </w:p>
    <w:p w14:paraId="4D535D72" w14:textId="77777777" w:rsidR="006A29B9" w:rsidRPr="00F46AA3" w:rsidRDefault="006A29B9" w:rsidP="006A29B9">
      <w:pPr>
        <w:spacing w:line="259" w:lineRule="auto"/>
        <w:ind w:right="-24"/>
        <w:rPr>
          <w:rFonts w:ascii="Calibri" w:hAnsi="Calibri" w:cs="Calibri"/>
        </w:rPr>
      </w:pPr>
      <w:r w:rsidRPr="00F46AA3">
        <w:rPr>
          <w:rFonts w:ascii="Calibri" w:hAnsi="Calibri" w:cs="Calibri"/>
        </w:rPr>
        <w:t xml:space="preserve">Department of Agriculture, Water and the Environment (2021) ABARES Insights, Issue 3 </w:t>
      </w:r>
      <w:hyperlink r:id="rId17" w:history="1">
        <w:r w:rsidRPr="005758D9">
          <w:rPr>
            <w:rFonts w:asciiTheme="minorHAnsi" w:eastAsiaTheme="minorHAnsi" w:hAnsiTheme="minorHAnsi" w:cstheme="minorHAnsi"/>
            <w:u w:val="single"/>
            <w:lang w:eastAsia="en-US"/>
          </w:rPr>
          <w:t>www.awe.gov.au/abares/products/insights/climate-change-impacts-and-adaptation</w:t>
        </w:r>
      </w:hyperlink>
    </w:p>
    <w:p w14:paraId="1234AA8B" w14:textId="77777777" w:rsidR="006A29B9" w:rsidRDefault="006A29B9" w:rsidP="006A29B9">
      <w:pPr>
        <w:autoSpaceDE w:val="0"/>
        <w:autoSpaceDN w:val="0"/>
        <w:adjustRightInd w:val="0"/>
        <w:rPr>
          <w:rFonts w:asciiTheme="minorHAnsi" w:hAnsiTheme="minorHAnsi" w:cstheme="minorHAnsi"/>
        </w:rPr>
      </w:pPr>
    </w:p>
    <w:p w14:paraId="097F5EF5" w14:textId="77777777" w:rsidR="006A29B9" w:rsidRPr="00E74838" w:rsidRDefault="006A29B9" w:rsidP="006A29B9">
      <w:pPr>
        <w:autoSpaceDE w:val="0"/>
        <w:autoSpaceDN w:val="0"/>
        <w:adjustRightInd w:val="0"/>
        <w:rPr>
          <w:rFonts w:asciiTheme="minorHAnsi" w:eastAsiaTheme="minorHAnsi" w:hAnsiTheme="minorHAnsi" w:cstheme="minorHAnsi"/>
          <w:lang w:eastAsia="en-US"/>
        </w:rPr>
      </w:pPr>
      <w:r w:rsidRPr="00E74838">
        <w:rPr>
          <w:rFonts w:asciiTheme="minorHAnsi" w:hAnsiTheme="minorHAnsi" w:cstheme="minorHAnsi"/>
        </w:rPr>
        <w:t xml:space="preserve">Department of Agriculture, </w:t>
      </w:r>
      <w:proofErr w:type="gramStart"/>
      <w:r w:rsidRPr="00E74838">
        <w:rPr>
          <w:rFonts w:asciiTheme="minorHAnsi" w:hAnsiTheme="minorHAnsi" w:cstheme="minorHAnsi"/>
        </w:rPr>
        <w:t>Water</w:t>
      </w:r>
      <w:proofErr w:type="gramEnd"/>
      <w:r w:rsidRPr="00E74838">
        <w:rPr>
          <w:rFonts w:asciiTheme="minorHAnsi" w:hAnsiTheme="minorHAnsi" w:cstheme="minorHAnsi"/>
        </w:rPr>
        <w:t xml:space="preserve"> and the Environment (2022) ABARES Land Use of Australia</w:t>
      </w:r>
      <w:r w:rsidRPr="00E74838">
        <w:rPr>
          <w:rFonts w:asciiTheme="minorHAnsi" w:eastAsiaTheme="minorHAnsi" w:hAnsiTheme="minorHAnsi" w:cstheme="minorHAnsi"/>
          <w:lang w:eastAsia="en-US"/>
        </w:rPr>
        <w:t xml:space="preserve"> </w:t>
      </w:r>
      <w:r w:rsidRPr="005758D9">
        <w:rPr>
          <w:rFonts w:asciiTheme="minorHAnsi" w:eastAsiaTheme="minorHAnsi" w:hAnsiTheme="minorHAnsi" w:cstheme="minorHAnsi"/>
          <w:u w:val="single"/>
          <w:lang w:eastAsia="en-US"/>
        </w:rPr>
        <w:t>https://www.awe.gov.au/abares/aclump/land-use</w:t>
      </w:r>
    </w:p>
    <w:p w14:paraId="766A82EA" w14:textId="77777777" w:rsidR="006A29B9" w:rsidRPr="00E74838" w:rsidRDefault="006A29B9" w:rsidP="006A29B9">
      <w:pPr>
        <w:spacing w:line="259" w:lineRule="auto"/>
        <w:ind w:left="720" w:right="-24" w:hanging="720"/>
        <w:rPr>
          <w:rFonts w:asciiTheme="minorHAnsi" w:hAnsiTheme="minorHAnsi" w:cstheme="minorHAnsi"/>
        </w:rPr>
      </w:pPr>
    </w:p>
    <w:p w14:paraId="6F2D47C3" w14:textId="77777777" w:rsidR="006A29B9" w:rsidRPr="00E74838" w:rsidRDefault="006A29B9" w:rsidP="006A29B9">
      <w:pPr>
        <w:spacing w:line="259" w:lineRule="auto"/>
        <w:ind w:left="720" w:right="-24" w:hanging="720"/>
        <w:rPr>
          <w:rFonts w:asciiTheme="minorHAnsi" w:hAnsiTheme="minorHAnsi" w:cstheme="minorHAnsi"/>
        </w:rPr>
      </w:pPr>
      <w:r w:rsidRPr="00E74838">
        <w:rPr>
          <w:rFonts w:asciiTheme="minorHAnsi" w:hAnsiTheme="minorHAnsi" w:cstheme="minorHAnsi"/>
        </w:rPr>
        <w:t xml:space="preserve">Department of Environment, Land, Water &amp; Planning (2022 unpublished). RAMAS expert assessment of Fat-tailed Dunnart. </w:t>
      </w:r>
    </w:p>
    <w:p w14:paraId="3726EE50" w14:textId="77777777" w:rsidR="006A29B9" w:rsidRPr="00E74838" w:rsidRDefault="006A29B9" w:rsidP="006A29B9">
      <w:pPr>
        <w:spacing w:line="259" w:lineRule="auto"/>
        <w:ind w:left="720" w:right="-24" w:hanging="720"/>
        <w:rPr>
          <w:rFonts w:asciiTheme="minorHAnsi" w:hAnsiTheme="minorHAnsi" w:cstheme="minorHAnsi"/>
        </w:rPr>
      </w:pPr>
    </w:p>
    <w:p w14:paraId="6B91513F" w14:textId="77777777" w:rsidR="006A29B9" w:rsidRDefault="006A29B9" w:rsidP="006A29B9">
      <w:pPr>
        <w:spacing w:line="259" w:lineRule="auto"/>
        <w:ind w:right="-24"/>
        <w:rPr>
          <w:rFonts w:asciiTheme="minorHAnsi" w:eastAsiaTheme="minorHAnsi" w:hAnsiTheme="minorHAnsi" w:cstheme="minorHAnsi"/>
          <w:u w:val="single"/>
          <w:lang w:eastAsia="en-US"/>
        </w:rPr>
      </w:pPr>
      <w:r w:rsidRPr="006E48FD">
        <w:rPr>
          <w:rFonts w:asciiTheme="minorHAnsi" w:hAnsiTheme="minorHAnsi" w:cstheme="minorHAnsi"/>
        </w:rPr>
        <w:t xml:space="preserve">Department of Environment, Land, Water &amp; Planning (2022) Victoria’s Land Cover Time Series </w:t>
      </w:r>
      <w:hyperlink r:id="rId18" w:history="1">
        <w:r w:rsidRPr="005758D9">
          <w:rPr>
            <w:rFonts w:asciiTheme="minorHAnsi" w:eastAsiaTheme="minorHAnsi" w:hAnsiTheme="minorHAnsi" w:cstheme="minorHAnsi"/>
            <w:u w:val="single"/>
            <w:lang w:eastAsia="en-US"/>
          </w:rPr>
          <w:t>www.environment.vic.gov.au/biodiversity/Victorias-Land-Cover-Time-Series</w:t>
        </w:r>
      </w:hyperlink>
    </w:p>
    <w:p w14:paraId="29A65704" w14:textId="77777777" w:rsidR="00EC3FA8" w:rsidRDefault="00EC3FA8" w:rsidP="006A29B9">
      <w:pPr>
        <w:spacing w:line="259" w:lineRule="auto"/>
        <w:ind w:right="-24"/>
        <w:rPr>
          <w:rFonts w:asciiTheme="minorHAnsi" w:eastAsiaTheme="minorHAnsi" w:hAnsiTheme="minorHAnsi" w:cstheme="minorHAnsi"/>
          <w:u w:val="single"/>
          <w:lang w:eastAsia="en-US"/>
        </w:rPr>
      </w:pPr>
    </w:p>
    <w:p w14:paraId="40E6C417" w14:textId="3615464E" w:rsidR="006A29B9" w:rsidRDefault="00405D16" w:rsidP="00746511">
      <w:pPr>
        <w:spacing w:line="259" w:lineRule="auto"/>
        <w:ind w:right="-24"/>
        <w:rPr>
          <w:rFonts w:asciiTheme="minorHAnsi" w:hAnsiTheme="minorHAnsi" w:cstheme="minorHAnsi"/>
        </w:rPr>
      </w:pPr>
      <w:r w:rsidRPr="00405D16">
        <w:rPr>
          <w:rFonts w:asciiTheme="minorHAnsi" w:hAnsiTheme="minorHAnsi" w:cstheme="minorHAnsi"/>
        </w:rPr>
        <w:t>Threatened Species Scientific Committee (2008). Commonwealth Listing Advice on Natural Temperate Grassland of the</w:t>
      </w:r>
      <w:r w:rsidR="00746511">
        <w:rPr>
          <w:rFonts w:asciiTheme="minorHAnsi" w:hAnsiTheme="minorHAnsi" w:cstheme="minorHAnsi"/>
        </w:rPr>
        <w:t xml:space="preserve"> </w:t>
      </w:r>
      <w:r w:rsidRPr="00405D16">
        <w:rPr>
          <w:rFonts w:asciiTheme="minorHAnsi" w:hAnsiTheme="minorHAnsi" w:cstheme="minorHAnsi"/>
        </w:rPr>
        <w:t xml:space="preserve">Victorian Volcanic Plain. Department of the Environment, Water, </w:t>
      </w:r>
      <w:proofErr w:type="gramStart"/>
      <w:r w:rsidRPr="00405D16">
        <w:rPr>
          <w:rFonts w:asciiTheme="minorHAnsi" w:hAnsiTheme="minorHAnsi" w:cstheme="minorHAnsi"/>
        </w:rPr>
        <w:t>Heritage</w:t>
      </w:r>
      <w:proofErr w:type="gramEnd"/>
      <w:r w:rsidRPr="00405D16">
        <w:rPr>
          <w:rFonts w:asciiTheme="minorHAnsi" w:hAnsiTheme="minorHAnsi" w:cstheme="minorHAnsi"/>
        </w:rPr>
        <w:t xml:space="preserve"> and the Arts. </w:t>
      </w:r>
    </w:p>
    <w:p w14:paraId="7A64E3AD" w14:textId="77777777" w:rsidR="00746511" w:rsidRPr="00C338CB" w:rsidRDefault="00746511" w:rsidP="00746511">
      <w:pPr>
        <w:spacing w:line="259" w:lineRule="auto"/>
        <w:ind w:right="-24"/>
        <w:rPr>
          <w:rFonts w:asciiTheme="minorHAnsi" w:hAnsiTheme="minorHAnsi" w:cstheme="minorHAnsi"/>
        </w:rPr>
      </w:pPr>
    </w:p>
    <w:p w14:paraId="6FFD76E7" w14:textId="77777777" w:rsidR="006A29B9" w:rsidRPr="00C338CB" w:rsidRDefault="006A29B9" w:rsidP="006A29B9">
      <w:pPr>
        <w:rPr>
          <w:rFonts w:asciiTheme="minorHAnsi" w:eastAsiaTheme="minorEastAsia" w:hAnsiTheme="minorHAnsi" w:cstheme="minorHAnsi"/>
          <w:lang w:eastAsia="en-US"/>
        </w:rPr>
      </w:pPr>
      <w:r w:rsidRPr="00C338CB">
        <w:rPr>
          <w:rFonts w:asciiTheme="minorHAnsi" w:eastAsiaTheme="minorEastAsia" w:hAnsiTheme="minorHAnsi" w:cstheme="minorHAnsi"/>
          <w:lang w:eastAsia="en-US"/>
        </w:rPr>
        <w:t xml:space="preserve">Farrington, L., </w:t>
      </w:r>
      <w:proofErr w:type="spellStart"/>
      <w:r w:rsidRPr="00C338CB">
        <w:rPr>
          <w:rFonts w:asciiTheme="minorHAnsi" w:eastAsiaTheme="minorEastAsia" w:hAnsiTheme="minorHAnsi" w:cstheme="minorHAnsi"/>
          <w:lang w:eastAsia="en-US"/>
        </w:rPr>
        <w:t>Cranswick</w:t>
      </w:r>
      <w:proofErr w:type="spellEnd"/>
      <w:r w:rsidRPr="00C338CB">
        <w:rPr>
          <w:rFonts w:asciiTheme="minorHAnsi" w:eastAsiaTheme="minorEastAsia" w:hAnsiTheme="minorHAnsi" w:cstheme="minorHAnsi"/>
          <w:lang w:eastAsia="en-US"/>
        </w:rPr>
        <w:t xml:space="preserve">, R., </w:t>
      </w:r>
      <w:proofErr w:type="spellStart"/>
      <w:r w:rsidRPr="00C338CB">
        <w:rPr>
          <w:rFonts w:asciiTheme="minorHAnsi" w:eastAsiaTheme="minorEastAsia" w:hAnsiTheme="minorHAnsi" w:cstheme="minorHAnsi"/>
          <w:lang w:eastAsia="en-US"/>
        </w:rPr>
        <w:t>Elotrovic</w:t>
      </w:r>
      <w:proofErr w:type="spellEnd"/>
      <w:r w:rsidRPr="00C338CB">
        <w:rPr>
          <w:rFonts w:asciiTheme="minorHAnsi" w:eastAsiaTheme="minorEastAsia" w:hAnsiTheme="minorHAnsi" w:cstheme="minorHAnsi"/>
          <w:lang w:eastAsia="en-US"/>
        </w:rPr>
        <w:t>, E. &amp; Kerr, G. (2020). Wetlands Spatial Analysis. Report for Glenelg Hopkins CMA. Nature Glenelg Trust, Mount Gambier, South Australia.</w:t>
      </w:r>
    </w:p>
    <w:p w14:paraId="69C75FDF" w14:textId="77777777" w:rsidR="006A29B9" w:rsidRPr="00C338CB" w:rsidRDefault="006A29B9" w:rsidP="006A29B9">
      <w:pPr>
        <w:rPr>
          <w:rFonts w:asciiTheme="minorHAnsi" w:hAnsiTheme="minorHAnsi" w:cstheme="minorHAnsi"/>
          <w:lang w:eastAsia="en-US"/>
        </w:rPr>
      </w:pPr>
    </w:p>
    <w:p w14:paraId="20B5D3D7" w14:textId="77777777" w:rsidR="006A29B9" w:rsidRPr="005B457F" w:rsidRDefault="006A29B9" w:rsidP="006A29B9">
      <w:pPr>
        <w:rPr>
          <w:rFonts w:asciiTheme="minorHAnsi" w:hAnsiTheme="minorHAnsi" w:cstheme="minorHAnsi"/>
          <w:lang w:eastAsia="en-US"/>
        </w:rPr>
      </w:pPr>
      <w:r w:rsidRPr="005B457F">
        <w:rPr>
          <w:rFonts w:asciiTheme="minorHAnsi" w:hAnsiTheme="minorHAnsi" w:cstheme="minorHAnsi"/>
          <w:lang w:eastAsia="en-US"/>
        </w:rPr>
        <w:t xml:space="preserve">Geiser, F. </w:t>
      </w:r>
      <w:r w:rsidRPr="007C0B44">
        <w:rPr>
          <w:rFonts w:asciiTheme="minorHAnsi" w:hAnsiTheme="minorHAnsi" w:cstheme="minorHAnsi"/>
          <w:lang w:eastAsia="en-US"/>
        </w:rPr>
        <w:t xml:space="preserve">&amp; </w:t>
      </w:r>
      <w:proofErr w:type="spellStart"/>
      <w:r w:rsidRPr="007C0B44">
        <w:rPr>
          <w:rFonts w:asciiTheme="minorHAnsi" w:hAnsiTheme="minorHAnsi" w:cstheme="minorHAnsi"/>
          <w:lang w:eastAsia="en-US"/>
        </w:rPr>
        <w:t>Baudinette</w:t>
      </w:r>
      <w:proofErr w:type="spellEnd"/>
      <w:r w:rsidRPr="007C0B44">
        <w:rPr>
          <w:rFonts w:asciiTheme="minorHAnsi" w:hAnsiTheme="minorHAnsi" w:cstheme="minorHAnsi"/>
          <w:lang w:eastAsia="en-US"/>
        </w:rPr>
        <w:t xml:space="preserve">, R.V. (1987) Seasonality of torpor and thermoregulation in three </w:t>
      </w:r>
      <w:proofErr w:type="spellStart"/>
      <w:r w:rsidRPr="007C0B44">
        <w:rPr>
          <w:rFonts w:asciiTheme="minorHAnsi" w:hAnsiTheme="minorHAnsi" w:cstheme="minorHAnsi"/>
          <w:lang w:eastAsia="en-US"/>
        </w:rPr>
        <w:t>dasyurid</w:t>
      </w:r>
      <w:proofErr w:type="spellEnd"/>
      <w:r w:rsidRPr="007C0B44">
        <w:rPr>
          <w:rFonts w:asciiTheme="minorHAnsi" w:hAnsiTheme="minorHAnsi" w:cstheme="minorHAnsi"/>
          <w:lang w:eastAsia="en-US"/>
        </w:rPr>
        <w:t xml:space="preserve"> marsupials. </w:t>
      </w:r>
      <w:r w:rsidRPr="00846738">
        <w:rPr>
          <w:rFonts w:asciiTheme="minorHAnsi" w:hAnsiTheme="minorHAnsi" w:cstheme="minorHAnsi"/>
          <w:lang w:eastAsia="en-US"/>
        </w:rPr>
        <w:t xml:space="preserve">J. Comp. Physiol. </w:t>
      </w:r>
      <w:r w:rsidRPr="005B457F">
        <w:rPr>
          <w:rFonts w:asciiTheme="minorHAnsi" w:hAnsiTheme="minorHAnsi" w:cstheme="minorHAnsi"/>
          <w:lang w:eastAsia="en-US"/>
        </w:rPr>
        <w:t>157: 335-344.</w:t>
      </w:r>
    </w:p>
    <w:p w14:paraId="7A8CB32C" w14:textId="77777777" w:rsidR="006A29B9" w:rsidRPr="00C338CB" w:rsidRDefault="006A29B9" w:rsidP="006A29B9">
      <w:pPr>
        <w:rPr>
          <w:rFonts w:asciiTheme="minorHAnsi" w:hAnsiTheme="minorHAnsi" w:cstheme="minorHAnsi"/>
          <w:lang w:eastAsia="en-US"/>
        </w:rPr>
      </w:pPr>
    </w:p>
    <w:p w14:paraId="02C2978C" w14:textId="77777777" w:rsidR="006A29B9" w:rsidRPr="00C338CB" w:rsidRDefault="006A29B9" w:rsidP="006A29B9">
      <w:pPr>
        <w:autoSpaceDE w:val="0"/>
        <w:autoSpaceDN w:val="0"/>
        <w:adjustRightInd w:val="0"/>
        <w:rPr>
          <w:rFonts w:asciiTheme="minorHAnsi" w:eastAsiaTheme="minorHAnsi" w:hAnsiTheme="minorHAnsi" w:cstheme="minorHAnsi"/>
          <w:lang w:eastAsia="en-US"/>
        </w:rPr>
      </w:pPr>
      <w:r w:rsidRPr="00C338CB">
        <w:rPr>
          <w:rFonts w:asciiTheme="minorHAnsi" w:eastAsiaTheme="minorHAnsi" w:hAnsiTheme="minorHAnsi" w:cstheme="minorHAnsi"/>
          <w:lang w:eastAsia="en-US"/>
        </w:rPr>
        <w:lastRenderedPageBreak/>
        <w:t>Gott B., Williams, N.S. &amp; Antos, M. (2015) Humans and grasslands – a social history. In Williams N.S.G., Marshall A. and Morgan J.W. Land of Sweeping Plains: Managing and Restoring the Native Grasslands of South-eastern Australia, 87. CSIRO Publishing.</w:t>
      </w:r>
    </w:p>
    <w:p w14:paraId="7E3C935F" w14:textId="77777777" w:rsidR="006A29B9" w:rsidRPr="0074767E" w:rsidRDefault="006A29B9" w:rsidP="006A29B9">
      <w:pPr>
        <w:spacing w:line="259" w:lineRule="auto"/>
        <w:ind w:left="720" w:right="-24" w:hanging="720"/>
        <w:rPr>
          <w:rFonts w:asciiTheme="minorHAnsi" w:eastAsiaTheme="minorHAnsi" w:hAnsiTheme="minorHAnsi" w:cstheme="minorHAnsi"/>
          <w:lang w:eastAsia="en-US"/>
        </w:rPr>
      </w:pPr>
    </w:p>
    <w:p w14:paraId="74EEA895" w14:textId="77777777" w:rsidR="006A29B9" w:rsidRPr="0074767E" w:rsidRDefault="006A29B9" w:rsidP="006A29B9">
      <w:pPr>
        <w:autoSpaceDE w:val="0"/>
        <w:autoSpaceDN w:val="0"/>
        <w:adjustRightInd w:val="0"/>
        <w:rPr>
          <w:rFonts w:asciiTheme="minorHAnsi" w:eastAsiaTheme="minorHAnsi" w:hAnsiTheme="minorHAnsi" w:cstheme="minorHAnsi"/>
          <w:lang w:eastAsia="en-US"/>
        </w:rPr>
      </w:pPr>
      <w:r w:rsidRPr="0074767E">
        <w:rPr>
          <w:rFonts w:asciiTheme="minorHAnsi" w:eastAsiaTheme="minorHAnsi" w:hAnsiTheme="minorHAnsi" w:cstheme="minorHAnsi"/>
          <w:lang w:eastAsia="en-US"/>
        </w:rPr>
        <w:t>Hadden, S. A. (2002). The mammal fauna of remnant native grasslands of the Western Basalt Plains and Northern Plains of</w:t>
      </w:r>
    </w:p>
    <w:p w14:paraId="02C663D4" w14:textId="77777777" w:rsidR="006A29B9" w:rsidRPr="0074767E" w:rsidRDefault="006A29B9" w:rsidP="006A29B9">
      <w:pPr>
        <w:autoSpaceDE w:val="0"/>
        <w:autoSpaceDN w:val="0"/>
        <w:adjustRightInd w:val="0"/>
        <w:rPr>
          <w:rFonts w:asciiTheme="minorHAnsi" w:eastAsiaTheme="minorHAnsi" w:hAnsiTheme="minorHAnsi" w:cstheme="minorHAnsi"/>
          <w:lang w:eastAsia="en-US"/>
        </w:rPr>
      </w:pPr>
      <w:r w:rsidRPr="0074767E">
        <w:rPr>
          <w:rFonts w:asciiTheme="minorHAnsi" w:eastAsiaTheme="minorHAnsi" w:hAnsiTheme="minorHAnsi" w:cstheme="minorHAnsi"/>
          <w:lang w:eastAsia="en-US"/>
        </w:rPr>
        <w:t>Victoria. Victorian Naturalist, 119, 14-20.</w:t>
      </w:r>
    </w:p>
    <w:p w14:paraId="0FF06DB2" w14:textId="77777777" w:rsidR="006A29B9" w:rsidRPr="0074767E" w:rsidRDefault="006A29B9" w:rsidP="006A29B9">
      <w:pPr>
        <w:autoSpaceDE w:val="0"/>
        <w:autoSpaceDN w:val="0"/>
        <w:adjustRightInd w:val="0"/>
        <w:rPr>
          <w:rFonts w:asciiTheme="minorHAnsi" w:eastAsiaTheme="minorHAnsi" w:hAnsiTheme="minorHAnsi" w:cstheme="minorHAnsi"/>
          <w:lang w:eastAsia="en-US"/>
        </w:rPr>
      </w:pPr>
    </w:p>
    <w:p w14:paraId="15AD098E" w14:textId="77777777" w:rsidR="006A29B9" w:rsidRPr="0074767E" w:rsidRDefault="006A29B9" w:rsidP="006A29B9">
      <w:pPr>
        <w:autoSpaceDE w:val="0"/>
        <w:autoSpaceDN w:val="0"/>
        <w:adjustRightInd w:val="0"/>
        <w:rPr>
          <w:rFonts w:asciiTheme="minorHAnsi" w:eastAsiaTheme="minorHAnsi" w:hAnsiTheme="minorHAnsi" w:cstheme="minorHAnsi"/>
          <w:lang w:eastAsia="en-US"/>
        </w:rPr>
      </w:pPr>
      <w:r w:rsidRPr="0074767E">
        <w:rPr>
          <w:rFonts w:asciiTheme="minorHAnsi" w:eastAsiaTheme="minorHAnsi" w:hAnsiTheme="minorHAnsi" w:cstheme="minorHAnsi"/>
          <w:lang w:eastAsia="en-US"/>
        </w:rPr>
        <w:t>Homan, P. (2012), The use of artificial habitat during surveys of small, terrestrial vertebrates at three sites in Victoria, The</w:t>
      </w:r>
    </w:p>
    <w:p w14:paraId="2A54466F" w14:textId="77777777" w:rsidR="006A29B9" w:rsidRPr="0074767E" w:rsidRDefault="006A29B9" w:rsidP="006A29B9">
      <w:pPr>
        <w:spacing w:line="259" w:lineRule="auto"/>
        <w:ind w:left="720" w:right="-24" w:hanging="720"/>
        <w:rPr>
          <w:rFonts w:asciiTheme="minorHAnsi" w:hAnsiTheme="minorHAnsi" w:cstheme="minorHAnsi"/>
        </w:rPr>
      </w:pPr>
      <w:r w:rsidRPr="0074767E">
        <w:rPr>
          <w:rFonts w:asciiTheme="minorHAnsi" w:eastAsiaTheme="minorHAnsi" w:hAnsiTheme="minorHAnsi" w:cstheme="minorHAnsi"/>
          <w:lang w:eastAsia="en-US"/>
        </w:rPr>
        <w:t>Victorian Naturalist, 12, 928-137.</w:t>
      </w:r>
    </w:p>
    <w:p w14:paraId="7E1ECC7D" w14:textId="77777777" w:rsidR="006A29B9" w:rsidRPr="00874597" w:rsidRDefault="006A29B9" w:rsidP="006A29B9">
      <w:pPr>
        <w:autoSpaceDE w:val="0"/>
        <w:autoSpaceDN w:val="0"/>
        <w:adjustRightInd w:val="0"/>
        <w:rPr>
          <w:rFonts w:asciiTheme="minorHAnsi" w:eastAsiaTheme="minorHAnsi" w:hAnsiTheme="minorHAnsi" w:cstheme="minorHAnsi"/>
          <w:lang w:eastAsia="en-US"/>
        </w:rPr>
      </w:pPr>
    </w:p>
    <w:p w14:paraId="7E97D224" w14:textId="77777777" w:rsidR="006A29B9" w:rsidRPr="00874597" w:rsidRDefault="006A29B9" w:rsidP="006A29B9">
      <w:pPr>
        <w:autoSpaceDE w:val="0"/>
        <w:autoSpaceDN w:val="0"/>
        <w:adjustRightInd w:val="0"/>
        <w:rPr>
          <w:rFonts w:asciiTheme="minorHAnsi" w:eastAsiaTheme="minorHAnsi" w:hAnsiTheme="minorHAnsi" w:cstheme="minorHAnsi"/>
          <w:lang w:eastAsia="en-US"/>
        </w:rPr>
      </w:pPr>
      <w:r w:rsidRPr="00874597">
        <w:rPr>
          <w:rFonts w:asciiTheme="minorHAnsi" w:eastAsiaTheme="minorHAnsi" w:hAnsiTheme="minorHAnsi" w:cstheme="minorHAnsi"/>
          <w:lang w:eastAsia="en-US"/>
        </w:rPr>
        <w:t>Lindenmayer, D. (2011). What makes a good farm for wildlife? Clayton: CSIRO Publishing.</w:t>
      </w:r>
    </w:p>
    <w:p w14:paraId="21659D4D" w14:textId="77777777" w:rsidR="006A29B9" w:rsidRPr="00874597" w:rsidRDefault="006A29B9" w:rsidP="006A29B9">
      <w:pPr>
        <w:autoSpaceDE w:val="0"/>
        <w:autoSpaceDN w:val="0"/>
        <w:adjustRightInd w:val="0"/>
        <w:rPr>
          <w:rFonts w:asciiTheme="minorHAnsi" w:eastAsiaTheme="minorHAnsi" w:hAnsiTheme="minorHAnsi" w:cstheme="minorHAnsi"/>
          <w:lang w:eastAsia="en-US"/>
        </w:rPr>
      </w:pPr>
    </w:p>
    <w:p w14:paraId="52504DF1" w14:textId="77777777" w:rsidR="006A29B9" w:rsidRPr="00874597" w:rsidRDefault="006A29B9" w:rsidP="006A29B9">
      <w:pPr>
        <w:autoSpaceDE w:val="0"/>
        <w:autoSpaceDN w:val="0"/>
        <w:adjustRightInd w:val="0"/>
        <w:rPr>
          <w:rFonts w:asciiTheme="minorHAnsi" w:eastAsiaTheme="minorHAnsi" w:hAnsiTheme="minorHAnsi" w:cstheme="minorHAnsi"/>
          <w:lang w:eastAsia="en-US"/>
        </w:rPr>
      </w:pPr>
      <w:r w:rsidRPr="00874597">
        <w:rPr>
          <w:rFonts w:asciiTheme="minorHAnsi" w:eastAsiaTheme="minorHAnsi" w:hAnsiTheme="minorHAnsi" w:cstheme="minorHAnsi"/>
          <w:lang w:eastAsia="en-US"/>
        </w:rPr>
        <w:t>Lindenmayer, D., Claridge, A. &amp; Hazell, D. (2003). Wildlife on farms: how to conserve native animals. Clayton: CSIRO</w:t>
      </w:r>
    </w:p>
    <w:p w14:paraId="6DCAEE84" w14:textId="77777777" w:rsidR="006A29B9" w:rsidRPr="00874597" w:rsidRDefault="006A29B9" w:rsidP="006A29B9">
      <w:pPr>
        <w:autoSpaceDE w:val="0"/>
        <w:autoSpaceDN w:val="0"/>
        <w:adjustRightInd w:val="0"/>
        <w:rPr>
          <w:rFonts w:asciiTheme="minorHAnsi" w:eastAsiaTheme="minorHAnsi" w:hAnsiTheme="minorHAnsi" w:cstheme="minorHAnsi"/>
          <w:lang w:eastAsia="en-US"/>
        </w:rPr>
      </w:pPr>
      <w:r w:rsidRPr="00874597">
        <w:rPr>
          <w:rFonts w:asciiTheme="minorHAnsi" w:eastAsiaTheme="minorHAnsi" w:hAnsiTheme="minorHAnsi" w:cstheme="minorHAnsi"/>
          <w:lang w:eastAsia="en-US"/>
        </w:rPr>
        <w:t>Publishing.</w:t>
      </w:r>
    </w:p>
    <w:p w14:paraId="1D2D213C" w14:textId="77777777" w:rsidR="006A29B9" w:rsidRPr="00874597" w:rsidRDefault="006A29B9" w:rsidP="006A29B9">
      <w:pPr>
        <w:autoSpaceDE w:val="0"/>
        <w:autoSpaceDN w:val="0"/>
        <w:adjustRightInd w:val="0"/>
        <w:rPr>
          <w:rFonts w:asciiTheme="minorHAnsi" w:eastAsiaTheme="minorHAnsi" w:hAnsiTheme="minorHAnsi" w:cstheme="minorHAnsi"/>
          <w:lang w:eastAsia="en-US"/>
        </w:rPr>
      </w:pPr>
    </w:p>
    <w:p w14:paraId="6760C832" w14:textId="77777777" w:rsidR="006A29B9" w:rsidRPr="00874597" w:rsidRDefault="006A29B9" w:rsidP="006A29B9">
      <w:pPr>
        <w:autoSpaceDE w:val="0"/>
        <w:autoSpaceDN w:val="0"/>
        <w:adjustRightInd w:val="0"/>
        <w:rPr>
          <w:rFonts w:asciiTheme="minorHAnsi" w:eastAsiaTheme="minorHAnsi" w:hAnsiTheme="minorHAnsi" w:cstheme="minorHAnsi"/>
          <w:lang w:eastAsia="en-US"/>
        </w:rPr>
      </w:pPr>
      <w:r w:rsidRPr="00874597">
        <w:rPr>
          <w:rFonts w:asciiTheme="minorHAnsi" w:eastAsiaTheme="minorHAnsi" w:hAnsiTheme="minorHAnsi" w:cstheme="minorHAnsi"/>
          <w:lang w:eastAsia="en-US"/>
        </w:rPr>
        <w:t>Lunt, I. D., Barlow, T. &amp; Ross, J. (1998). Plains wandering. Melbourne: Victorian National Parks Association and Trust for</w:t>
      </w:r>
    </w:p>
    <w:p w14:paraId="06ED185C" w14:textId="77777777" w:rsidR="006A29B9" w:rsidRPr="00874597" w:rsidRDefault="006A29B9" w:rsidP="006A29B9">
      <w:pPr>
        <w:autoSpaceDE w:val="0"/>
        <w:autoSpaceDN w:val="0"/>
        <w:adjustRightInd w:val="0"/>
        <w:rPr>
          <w:rFonts w:asciiTheme="minorHAnsi" w:eastAsiaTheme="minorHAnsi" w:hAnsiTheme="minorHAnsi" w:cstheme="minorHAnsi"/>
          <w:lang w:eastAsia="en-US"/>
        </w:rPr>
      </w:pPr>
      <w:r w:rsidRPr="00874597">
        <w:rPr>
          <w:rFonts w:asciiTheme="minorHAnsi" w:eastAsiaTheme="minorHAnsi" w:hAnsiTheme="minorHAnsi" w:cstheme="minorHAnsi"/>
          <w:lang w:eastAsia="en-US"/>
        </w:rPr>
        <w:t>Nature (Victoria).</w:t>
      </w:r>
    </w:p>
    <w:p w14:paraId="50CC2E01" w14:textId="77777777" w:rsidR="006A29B9" w:rsidRPr="00874597" w:rsidRDefault="006A29B9" w:rsidP="006A29B9">
      <w:pPr>
        <w:autoSpaceDE w:val="0"/>
        <w:autoSpaceDN w:val="0"/>
        <w:adjustRightInd w:val="0"/>
        <w:rPr>
          <w:rFonts w:asciiTheme="minorHAnsi" w:eastAsiaTheme="minorHAnsi" w:hAnsiTheme="minorHAnsi" w:cstheme="minorHAnsi"/>
          <w:lang w:eastAsia="en-US"/>
        </w:rPr>
      </w:pPr>
    </w:p>
    <w:p w14:paraId="440DB920" w14:textId="77777777" w:rsidR="006A29B9" w:rsidRPr="00874597" w:rsidRDefault="006A29B9" w:rsidP="006A29B9">
      <w:pPr>
        <w:autoSpaceDE w:val="0"/>
        <w:autoSpaceDN w:val="0"/>
        <w:adjustRightInd w:val="0"/>
        <w:rPr>
          <w:rFonts w:asciiTheme="minorHAnsi" w:hAnsiTheme="minorHAnsi" w:cstheme="minorHAnsi"/>
        </w:rPr>
      </w:pPr>
      <w:proofErr w:type="spellStart"/>
      <w:r w:rsidRPr="00874597">
        <w:rPr>
          <w:rFonts w:asciiTheme="minorHAnsi" w:eastAsiaTheme="minorHAnsi" w:hAnsiTheme="minorHAnsi" w:cstheme="minorHAnsi"/>
          <w:lang w:eastAsia="en-US"/>
        </w:rPr>
        <w:t>Mansergh</w:t>
      </w:r>
      <w:proofErr w:type="spellEnd"/>
      <w:r w:rsidRPr="00874597">
        <w:rPr>
          <w:rFonts w:asciiTheme="minorHAnsi" w:eastAsiaTheme="minorHAnsi" w:hAnsiTheme="minorHAnsi" w:cstheme="minorHAnsi"/>
          <w:lang w:eastAsia="en-US"/>
        </w:rPr>
        <w:t xml:space="preserve">, I. M. &amp; </w:t>
      </w:r>
      <w:proofErr w:type="spellStart"/>
      <w:r w:rsidRPr="00874597">
        <w:rPr>
          <w:rFonts w:asciiTheme="minorHAnsi" w:eastAsiaTheme="minorHAnsi" w:hAnsiTheme="minorHAnsi" w:cstheme="minorHAnsi"/>
          <w:lang w:eastAsia="en-US"/>
        </w:rPr>
        <w:t>Scotts</w:t>
      </w:r>
      <w:proofErr w:type="spellEnd"/>
      <w:r w:rsidRPr="00874597">
        <w:rPr>
          <w:rFonts w:asciiTheme="minorHAnsi" w:eastAsiaTheme="minorHAnsi" w:hAnsiTheme="minorHAnsi" w:cstheme="minorHAnsi"/>
          <w:lang w:eastAsia="en-US"/>
        </w:rPr>
        <w:t>, D. J. (1989). Habitat continuity and social organisation of the mountain pygmy-possum restored by tunnel. The Journal of Wildlife Management</w:t>
      </w:r>
      <w:r w:rsidRPr="00874597">
        <w:rPr>
          <w:rFonts w:asciiTheme="minorHAnsi" w:eastAsiaTheme="minorHAnsi" w:hAnsiTheme="minorHAnsi" w:cstheme="minorHAnsi"/>
          <w:i/>
          <w:iCs/>
          <w:lang w:eastAsia="en-US"/>
        </w:rPr>
        <w:t xml:space="preserve"> </w:t>
      </w:r>
      <w:r w:rsidRPr="00874597">
        <w:rPr>
          <w:rFonts w:asciiTheme="minorHAnsi" w:eastAsiaTheme="minorHAnsi" w:hAnsiTheme="minorHAnsi" w:cstheme="minorHAnsi"/>
          <w:lang w:eastAsia="en-US"/>
        </w:rPr>
        <w:t>53,</w:t>
      </w:r>
      <w:r w:rsidRPr="00874597">
        <w:rPr>
          <w:rFonts w:asciiTheme="minorHAnsi" w:eastAsiaTheme="minorHAnsi" w:hAnsiTheme="minorHAnsi" w:cstheme="minorHAnsi"/>
          <w:b/>
          <w:bCs/>
          <w:lang w:eastAsia="en-US"/>
        </w:rPr>
        <w:t xml:space="preserve"> </w:t>
      </w:r>
      <w:r w:rsidRPr="00874597">
        <w:rPr>
          <w:rFonts w:asciiTheme="minorHAnsi" w:eastAsiaTheme="minorHAnsi" w:hAnsiTheme="minorHAnsi" w:cstheme="minorHAnsi"/>
          <w:lang w:eastAsia="en-US"/>
        </w:rPr>
        <w:t>701-707.</w:t>
      </w:r>
    </w:p>
    <w:p w14:paraId="5D83D584" w14:textId="77777777" w:rsidR="006A29B9" w:rsidRPr="00874597" w:rsidRDefault="006A29B9" w:rsidP="006A29B9">
      <w:pPr>
        <w:autoSpaceDE w:val="0"/>
        <w:autoSpaceDN w:val="0"/>
        <w:adjustRightInd w:val="0"/>
        <w:rPr>
          <w:rFonts w:asciiTheme="minorHAnsi" w:hAnsiTheme="minorHAnsi" w:cstheme="minorHAnsi"/>
        </w:rPr>
      </w:pPr>
    </w:p>
    <w:p w14:paraId="25A32171" w14:textId="77777777" w:rsidR="006A29B9" w:rsidRPr="00874597" w:rsidRDefault="006A29B9" w:rsidP="006A29B9">
      <w:pPr>
        <w:autoSpaceDE w:val="0"/>
        <w:autoSpaceDN w:val="0"/>
        <w:adjustRightInd w:val="0"/>
        <w:rPr>
          <w:rFonts w:asciiTheme="minorHAnsi" w:eastAsiaTheme="minorHAnsi" w:hAnsiTheme="minorHAnsi" w:cstheme="minorHAnsi"/>
          <w:lang w:eastAsia="en-US"/>
        </w:rPr>
      </w:pPr>
      <w:r w:rsidRPr="00874597">
        <w:rPr>
          <w:rFonts w:asciiTheme="minorHAnsi" w:eastAsiaTheme="minorHAnsi" w:hAnsiTheme="minorHAnsi" w:cstheme="minorHAnsi"/>
          <w:lang w:eastAsia="en-US"/>
        </w:rPr>
        <w:t>Menkhorst, P. (1995) Mammals of Victoria: Distribution, Ecology and Conservation. Oxford University Press: South</w:t>
      </w:r>
    </w:p>
    <w:p w14:paraId="7E46A285" w14:textId="77777777" w:rsidR="006A29B9" w:rsidRPr="00874597" w:rsidRDefault="006A29B9" w:rsidP="006A29B9">
      <w:pPr>
        <w:autoSpaceDE w:val="0"/>
        <w:autoSpaceDN w:val="0"/>
        <w:adjustRightInd w:val="0"/>
        <w:rPr>
          <w:rFonts w:asciiTheme="minorHAnsi" w:eastAsiaTheme="minorHAnsi" w:hAnsiTheme="minorHAnsi" w:cstheme="minorHAnsi"/>
          <w:lang w:eastAsia="en-US"/>
        </w:rPr>
      </w:pPr>
      <w:r w:rsidRPr="00874597">
        <w:rPr>
          <w:rFonts w:asciiTheme="minorHAnsi" w:eastAsiaTheme="minorHAnsi" w:hAnsiTheme="minorHAnsi" w:cstheme="minorHAnsi"/>
          <w:lang w:eastAsia="en-US"/>
        </w:rPr>
        <w:t>Melbourne</w:t>
      </w:r>
      <w:r>
        <w:rPr>
          <w:rFonts w:asciiTheme="minorHAnsi" w:eastAsiaTheme="minorHAnsi" w:hAnsiTheme="minorHAnsi" w:cstheme="minorHAnsi"/>
          <w:lang w:eastAsia="en-US"/>
        </w:rPr>
        <w:t>.</w:t>
      </w:r>
    </w:p>
    <w:p w14:paraId="76D5CA8A" w14:textId="77777777" w:rsidR="006A29B9" w:rsidRPr="00874597" w:rsidRDefault="006A29B9" w:rsidP="006A29B9">
      <w:pPr>
        <w:autoSpaceDE w:val="0"/>
        <w:autoSpaceDN w:val="0"/>
        <w:adjustRightInd w:val="0"/>
        <w:rPr>
          <w:rFonts w:asciiTheme="minorHAnsi" w:eastAsiaTheme="minorHAnsi" w:hAnsiTheme="minorHAnsi" w:cstheme="minorHAnsi"/>
          <w:lang w:eastAsia="en-US"/>
        </w:rPr>
      </w:pPr>
    </w:p>
    <w:p w14:paraId="02C804A6" w14:textId="77777777" w:rsidR="006A29B9" w:rsidRPr="00874597" w:rsidRDefault="006A29B9" w:rsidP="006A29B9">
      <w:pPr>
        <w:autoSpaceDE w:val="0"/>
        <w:autoSpaceDN w:val="0"/>
        <w:adjustRightInd w:val="0"/>
        <w:rPr>
          <w:rFonts w:asciiTheme="minorHAnsi" w:eastAsiaTheme="minorHAnsi" w:hAnsiTheme="minorHAnsi" w:cstheme="minorHAnsi"/>
          <w:lang w:eastAsia="en-US"/>
        </w:rPr>
      </w:pPr>
      <w:r w:rsidRPr="00874597">
        <w:rPr>
          <w:rFonts w:asciiTheme="minorHAnsi" w:eastAsiaTheme="minorHAnsi" w:hAnsiTheme="minorHAnsi" w:cstheme="minorHAnsi"/>
          <w:lang w:eastAsia="en-US"/>
        </w:rPr>
        <w:t xml:space="preserve">Menkhorst, P. &amp; Knight, F. (2010). A field guide to the mammals of Australia 3rd </w:t>
      </w:r>
      <w:proofErr w:type="spellStart"/>
      <w:r w:rsidRPr="00874597">
        <w:rPr>
          <w:rFonts w:asciiTheme="minorHAnsi" w:eastAsiaTheme="minorHAnsi" w:hAnsiTheme="minorHAnsi" w:cstheme="minorHAnsi"/>
          <w:lang w:eastAsia="en-US"/>
        </w:rPr>
        <w:t>edn</w:t>
      </w:r>
      <w:proofErr w:type="spellEnd"/>
      <w:r w:rsidRPr="00874597">
        <w:rPr>
          <w:rFonts w:asciiTheme="minorHAnsi" w:eastAsiaTheme="minorHAnsi" w:hAnsiTheme="minorHAnsi" w:cstheme="minorHAnsi"/>
          <w:lang w:eastAsia="en-US"/>
        </w:rPr>
        <w:t>. Oxford University Press: Melbourne.</w:t>
      </w:r>
    </w:p>
    <w:p w14:paraId="4E67192A" w14:textId="77777777" w:rsidR="006A29B9" w:rsidRPr="00874597" w:rsidRDefault="006A29B9" w:rsidP="006A29B9">
      <w:pPr>
        <w:autoSpaceDE w:val="0"/>
        <w:autoSpaceDN w:val="0"/>
        <w:adjustRightInd w:val="0"/>
        <w:rPr>
          <w:rFonts w:asciiTheme="minorHAnsi" w:eastAsiaTheme="minorHAnsi" w:hAnsiTheme="minorHAnsi" w:cstheme="minorHAnsi"/>
          <w:lang w:eastAsia="en-US"/>
        </w:rPr>
      </w:pPr>
      <w:r w:rsidRPr="00874597">
        <w:rPr>
          <w:rFonts w:asciiTheme="minorHAnsi" w:eastAsiaTheme="minorHAnsi" w:hAnsiTheme="minorHAnsi" w:cstheme="minorHAnsi"/>
          <w:lang w:eastAsia="en-US"/>
        </w:rPr>
        <w:t>Michael, D. R., Lunt, I. D. &amp; Robinson, W. A. (2004). Enhancing fauna habitat in grazed native grasslands and woodlands:</w:t>
      </w:r>
    </w:p>
    <w:p w14:paraId="643D3753" w14:textId="77777777" w:rsidR="006A29B9" w:rsidRPr="00874597" w:rsidRDefault="006A29B9" w:rsidP="006A29B9">
      <w:pPr>
        <w:autoSpaceDE w:val="0"/>
        <w:autoSpaceDN w:val="0"/>
        <w:adjustRightInd w:val="0"/>
        <w:rPr>
          <w:rFonts w:asciiTheme="minorHAnsi" w:eastAsiaTheme="minorHAnsi" w:hAnsiTheme="minorHAnsi" w:cstheme="minorHAnsi"/>
          <w:lang w:eastAsia="en-US"/>
        </w:rPr>
      </w:pPr>
      <w:r w:rsidRPr="00874597">
        <w:rPr>
          <w:rFonts w:asciiTheme="minorHAnsi" w:eastAsiaTheme="minorHAnsi" w:hAnsiTheme="minorHAnsi" w:cstheme="minorHAnsi"/>
          <w:lang w:eastAsia="en-US"/>
        </w:rPr>
        <w:t>use of artificially placed log refuges by fauna. Wildlife Research, 31, 65-71.</w:t>
      </w:r>
    </w:p>
    <w:p w14:paraId="1B805E8B" w14:textId="77777777" w:rsidR="006A29B9" w:rsidRPr="0074767E" w:rsidRDefault="006A29B9" w:rsidP="006A29B9">
      <w:pPr>
        <w:autoSpaceDE w:val="0"/>
        <w:autoSpaceDN w:val="0"/>
        <w:adjustRightInd w:val="0"/>
        <w:rPr>
          <w:rFonts w:asciiTheme="minorHAnsi" w:hAnsiTheme="minorHAnsi" w:cstheme="minorHAnsi"/>
        </w:rPr>
      </w:pPr>
    </w:p>
    <w:p w14:paraId="26B7C9D9" w14:textId="77777777" w:rsidR="006A29B9" w:rsidRDefault="006A29B9" w:rsidP="006A29B9">
      <w:pPr>
        <w:autoSpaceDE w:val="0"/>
        <w:autoSpaceDN w:val="0"/>
        <w:adjustRightInd w:val="0"/>
        <w:rPr>
          <w:rFonts w:asciiTheme="minorHAnsi" w:eastAsiaTheme="minorHAnsi" w:hAnsiTheme="minorHAnsi" w:cstheme="minorHAnsi"/>
          <w:lang w:eastAsia="en-US"/>
        </w:rPr>
      </w:pPr>
      <w:r w:rsidRPr="0069470E">
        <w:rPr>
          <w:rFonts w:asciiTheme="minorHAnsi" w:eastAsiaTheme="minorHAnsi" w:hAnsiTheme="minorHAnsi" w:cstheme="minorHAnsi"/>
          <w:lang w:eastAsia="en-US"/>
        </w:rPr>
        <w:t xml:space="preserve">Michael DR, Lunt ID, Robinson WA (2003) Terrestrial vertebrate fauna of grasslands and grassy woodlands in </w:t>
      </w:r>
      <w:proofErr w:type="spellStart"/>
      <w:r w:rsidRPr="0069470E">
        <w:rPr>
          <w:rFonts w:asciiTheme="minorHAnsi" w:eastAsiaTheme="minorHAnsi" w:hAnsiTheme="minorHAnsi" w:cstheme="minorHAnsi"/>
          <w:lang w:eastAsia="en-US"/>
        </w:rPr>
        <w:t>Terrick</w:t>
      </w:r>
      <w:proofErr w:type="spellEnd"/>
      <w:r w:rsidRPr="0069470E">
        <w:rPr>
          <w:rFonts w:asciiTheme="minorHAnsi" w:eastAsiaTheme="minorHAnsi" w:hAnsiTheme="minorHAnsi" w:cstheme="minorHAnsi"/>
          <w:lang w:eastAsia="en-US"/>
        </w:rPr>
        <w:t xml:space="preserve"> </w:t>
      </w:r>
      <w:proofErr w:type="spellStart"/>
      <w:r w:rsidRPr="0069470E">
        <w:rPr>
          <w:rFonts w:asciiTheme="minorHAnsi" w:eastAsiaTheme="minorHAnsi" w:hAnsiTheme="minorHAnsi" w:cstheme="minorHAnsi"/>
          <w:lang w:eastAsia="en-US"/>
        </w:rPr>
        <w:t>Terrick</w:t>
      </w:r>
      <w:proofErr w:type="spellEnd"/>
      <w:r w:rsidRPr="0069470E">
        <w:rPr>
          <w:rFonts w:asciiTheme="minorHAnsi" w:eastAsiaTheme="minorHAnsi" w:hAnsiTheme="minorHAnsi" w:cstheme="minorHAnsi"/>
          <w:lang w:eastAsia="en-US"/>
        </w:rPr>
        <w:t xml:space="preserve"> National Park, northern Victoria. Victorian Naturalist 120, 164–171.</w:t>
      </w:r>
    </w:p>
    <w:p w14:paraId="73C74B04" w14:textId="77777777" w:rsidR="006A29B9" w:rsidRDefault="006A29B9" w:rsidP="006A29B9">
      <w:pPr>
        <w:autoSpaceDE w:val="0"/>
        <w:autoSpaceDN w:val="0"/>
        <w:adjustRightInd w:val="0"/>
        <w:rPr>
          <w:rFonts w:asciiTheme="minorHAnsi" w:eastAsiaTheme="minorHAnsi" w:hAnsiTheme="minorHAnsi" w:cstheme="minorHAnsi"/>
          <w:lang w:eastAsia="en-US"/>
        </w:rPr>
      </w:pPr>
    </w:p>
    <w:p w14:paraId="3F95D9B4" w14:textId="77777777" w:rsidR="006A29B9" w:rsidRPr="0074767E" w:rsidRDefault="006A29B9" w:rsidP="006A29B9">
      <w:pPr>
        <w:autoSpaceDE w:val="0"/>
        <w:autoSpaceDN w:val="0"/>
        <w:adjustRightInd w:val="0"/>
        <w:rPr>
          <w:rFonts w:asciiTheme="minorHAnsi" w:eastAsiaTheme="minorHAnsi" w:hAnsiTheme="minorHAnsi" w:cstheme="minorHAnsi"/>
          <w:lang w:eastAsia="en-US"/>
        </w:rPr>
      </w:pPr>
      <w:r w:rsidRPr="0074767E">
        <w:rPr>
          <w:rFonts w:asciiTheme="minorHAnsi" w:eastAsiaTheme="minorHAnsi" w:hAnsiTheme="minorHAnsi" w:cstheme="minorHAnsi"/>
          <w:lang w:eastAsia="en-US"/>
        </w:rPr>
        <w:t>Morgan, J. W. (2015). Biomass management in native grasslands. In Williams N.S.G., Marshall A. and Morgan J.W. Land of Sweeping Plains: Managing and Restoring the Native Grasslands of South-eastern Australia, 87. CSIRO Publishing.</w:t>
      </w:r>
    </w:p>
    <w:p w14:paraId="72CDB4F7" w14:textId="77777777" w:rsidR="006A29B9" w:rsidRPr="0074767E" w:rsidRDefault="006A29B9" w:rsidP="006A29B9">
      <w:pPr>
        <w:autoSpaceDE w:val="0"/>
        <w:autoSpaceDN w:val="0"/>
        <w:adjustRightInd w:val="0"/>
        <w:rPr>
          <w:rFonts w:asciiTheme="minorHAnsi" w:hAnsiTheme="minorHAnsi" w:cstheme="minorHAnsi"/>
        </w:rPr>
      </w:pPr>
    </w:p>
    <w:p w14:paraId="58A45B1E" w14:textId="77777777" w:rsidR="006A29B9" w:rsidRPr="0074767E" w:rsidRDefault="006A29B9" w:rsidP="006A29B9">
      <w:pPr>
        <w:autoSpaceDE w:val="0"/>
        <w:autoSpaceDN w:val="0"/>
        <w:adjustRightInd w:val="0"/>
        <w:rPr>
          <w:rFonts w:asciiTheme="minorHAnsi" w:hAnsiTheme="minorHAnsi" w:cstheme="minorHAnsi"/>
        </w:rPr>
      </w:pPr>
      <w:r w:rsidRPr="0074767E">
        <w:rPr>
          <w:rFonts w:asciiTheme="minorHAnsi" w:hAnsiTheme="minorHAnsi" w:cstheme="minorHAnsi"/>
        </w:rPr>
        <w:t xml:space="preserve">Morton, S. R. (1978a). An ecological study of </w:t>
      </w:r>
      <w:r w:rsidRPr="0074767E">
        <w:rPr>
          <w:rFonts w:asciiTheme="minorHAnsi" w:hAnsiTheme="minorHAnsi" w:cstheme="minorHAnsi"/>
          <w:i/>
          <w:iCs/>
        </w:rPr>
        <w:t>Sminthopsis crassicaudata</w:t>
      </w:r>
      <w:r w:rsidRPr="0074767E">
        <w:rPr>
          <w:rFonts w:asciiTheme="minorHAnsi" w:hAnsiTheme="minorHAnsi" w:cstheme="minorHAnsi"/>
        </w:rPr>
        <w:t xml:space="preserve"> (</w:t>
      </w:r>
      <w:proofErr w:type="spellStart"/>
      <w:r w:rsidRPr="0074767E">
        <w:rPr>
          <w:rFonts w:asciiTheme="minorHAnsi" w:hAnsiTheme="minorHAnsi" w:cstheme="minorHAnsi"/>
        </w:rPr>
        <w:t>Marsupialia</w:t>
      </w:r>
      <w:proofErr w:type="spellEnd"/>
      <w:r w:rsidRPr="0074767E">
        <w:rPr>
          <w:rFonts w:asciiTheme="minorHAnsi" w:hAnsiTheme="minorHAnsi" w:cstheme="minorHAnsi"/>
        </w:rPr>
        <w:t>: Dasyuridae) I. Distribution, study</w:t>
      </w:r>
    </w:p>
    <w:p w14:paraId="3448839D" w14:textId="77777777" w:rsidR="006A29B9" w:rsidRPr="0074767E" w:rsidRDefault="006A29B9" w:rsidP="006A29B9">
      <w:pPr>
        <w:autoSpaceDE w:val="0"/>
        <w:autoSpaceDN w:val="0"/>
        <w:adjustRightInd w:val="0"/>
        <w:rPr>
          <w:rFonts w:asciiTheme="minorHAnsi" w:hAnsiTheme="minorHAnsi" w:cstheme="minorHAnsi"/>
        </w:rPr>
      </w:pPr>
      <w:r w:rsidRPr="0074767E">
        <w:rPr>
          <w:rFonts w:asciiTheme="minorHAnsi" w:hAnsiTheme="minorHAnsi" w:cstheme="minorHAnsi"/>
        </w:rPr>
        <w:t>areas and methods. Wildlife Research, 5, 151-162.</w:t>
      </w:r>
    </w:p>
    <w:p w14:paraId="5CEDDF39" w14:textId="77777777" w:rsidR="006A29B9" w:rsidRPr="0074767E" w:rsidRDefault="006A29B9" w:rsidP="006A29B9">
      <w:pPr>
        <w:autoSpaceDE w:val="0"/>
        <w:autoSpaceDN w:val="0"/>
        <w:adjustRightInd w:val="0"/>
        <w:rPr>
          <w:rFonts w:asciiTheme="minorHAnsi" w:hAnsiTheme="minorHAnsi" w:cstheme="minorHAnsi"/>
        </w:rPr>
      </w:pPr>
    </w:p>
    <w:p w14:paraId="2C996899" w14:textId="77777777" w:rsidR="006A29B9" w:rsidRPr="0074767E" w:rsidRDefault="006A29B9" w:rsidP="006A29B9">
      <w:pPr>
        <w:autoSpaceDE w:val="0"/>
        <w:autoSpaceDN w:val="0"/>
        <w:adjustRightInd w:val="0"/>
        <w:rPr>
          <w:rFonts w:asciiTheme="minorHAnsi" w:hAnsiTheme="minorHAnsi" w:cstheme="minorHAnsi"/>
        </w:rPr>
      </w:pPr>
      <w:r w:rsidRPr="0074767E">
        <w:rPr>
          <w:rFonts w:asciiTheme="minorHAnsi" w:hAnsiTheme="minorHAnsi" w:cstheme="minorHAnsi"/>
        </w:rPr>
        <w:t xml:space="preserve">Morton, S. R. (1978b). An ecological study of </w:t>
      </w:r>
      <w:r w:rsidRPr="0074767E">
        <w:rPr>
          <w:rFonts w:asciiTheme="minorHAnsi" w:hAnsiTheme="minorHAnsi" w:cstheme="minorHAnsi"/>
          <w:i/>
          <w:iCs/>
        </w:rPr>
        <w:t>Sminthopsis crassicaudata</w:t>
      </w:r>
      <w:r w:rsidRPr="0074767E">
        <w:rPr>
          <w:rFonts w:asciiTheme="minorHAnsi" w:hAnsiTheme="minorHAnsi" w:cstheme="minorHAnsi"/>
        </w:rPr>
        <w:t xml:space="preserve"> (</w:t>
      </w:r>
      <w:proofErr w:type="spellStart"/>
      <w:r w:rsidRPr="0074767E">
        <w:rPr>
          <w:rFonts w:asciiTheme="minorHAnsi" w:hAnsiTheme="minorHAnsi" w:cstheme="minorHAnsi"/>
        </w:rPr>
        <w:t>Marsupialia</w:t>
      </w:r>
      <w:proofErr w:type="spellEnd"/>
      <w:r w:rsidRPr="0074767E">
        <w:rPr>
          <w:rFonts w:asciiTheme="minorHAnsi" w:hAnsiTheme="minorHAnsi" w:cstheme="minorHAnsi"/>
        </w:rPr>
        <w:t>: Dasyuridae) II. Behaviour and social</w:t>
      </w:r>
    </w:p>
    <w:p w14:paraId="144E75B9" w14:textId="77777777" w:rsidR="006A29B9" w:rsidRPr="0074767E" w:rsidRDefault="006A29B9" w:rsidP="006A29B9">
      <w:pPr>
        <w:autoSpaceDE w:val="0"/>
        <w:autoSpaceDN w:val="0"/>
        <w:adjustRightInd w:val="0"/>
        <w:rPr>
          <w:rFonts w:asciiTheme="minorHAnsi" w:hAnsiTheme="minorHAnsi" w:cstheme="minorHAnsi"/>
        </w:rPr>
      </w:pPr>
      <w:r w:rsidRPr="0074767E">
        <w:rPr>
          <w:rFonts w:asciiTheme="minorHAnsi" w:hAnsiTheme="minorHAnsi" w:cstheme="minorHAnsi"/>
        </w:rPr>
        <w:t>organization. Wildlife Research, 5, 163-182.</w:t>
      </w:r>
    </w:p>
    <w:p w14:paraId="21070044" w14:textId="77777777" w:rsidR="006A29B9" w:rsidRPr="00874597" w:rsidRDefault="006A29B9" w:rsidP="006A29B9">
      <w:pPr>
        <w:autoSpaceDE w:val="0"/>
        <w:autoSpaceDN w:val="0"/>
        <w:adjustRightInd w:val="0"/>
        <w:rPr>
          <w:rFonts w:asciiTheme="minorHAnsi" w:hAnsiTheme="minorHAnsi" w:cstheme="minorHAnsi"/>
        </w:rPr>
      </w:pPr>
    </w:p>
    <w:p w14:paraId="24A2042D" w14:textId="77777777" w:rsidR="006A29B9" w:rsidRPr="00874597" w:rsidRDefault="006A29B9" w:rsidP="006A29B9">
      <w:pPr>
        <w:autoSpaceDE w:val="0"/>
        <w:autoSpaceDN w:val="0"/>
        <w:adjustRightInd w:val="0"/>
        <w:rPr>
          <w:rFonts w:asciiTheme="minorHAnsi" w:hAnsiTheme="minorHAnsi" w:cstheme="minorHAnsi"/>
        </w:rPr>
      </w:pPr>
      <w:r w:rsidRPr="00874597">
        <w:rPr>
          <w:rFonts w:asciiTheme="minorHAnsi" w:hAnsiTheme="minorHAnsi" w:cstheme="minorHAnsi"/>
        </w:rPr>
        <w:t xml:space="preserve">Morton, S. R. (1978c). An Ecological Study of </w:t>
      </w:r>
      <w:r w:rsidRPr="00874597">
        <w:rPr>
          <w:rFonts w:asciiTheme="minorHAnsi" w:hAnsiTheme="minorHAnsi" w:cstheme="minorHAnsi"/>
          <w:i/>
          <w:iCs/>
        </w:rPr>
        <w:t>Sminthopsis crassicaudata</w:t>
      </w:r>
      <w:r w:rsidRPr="00874597">
        <w:rPr>
          <w:rFonts w:asciiTheme="minorHAnsi" w:hAnsiTheme="minorHAnsi" w:cstheme="minorHAnsi"/>
        </w:rPr>
        <w:t xml:space="preserve"> (</w:t>
      </w:r>
      <w:proofErr w:type="spellStart"/>
      <w:r w:rsidRPr="00874597">
        <w:rPr>
          <w:rFonts w:asciiTheme="minorHAnsi" w:hAnsiTheme="minorHAnsi" w:cstheme="minorHAnsi"/>
        </w:rPr>
        <w:t>Marsupialia</w:t>
      </w:r>
      <w:proofErr w:type="spellEnd"/>
      <w:r w:rsidRPr="00874597">
        <w:rPr>
          <w:rFonts w:asciiTheme="minorHAnsi" w:hAnsiTheme="minorHAnsi" w:cstheme="minorHAnsi"/>
        </w:rPr>
        <w:t>: Dasyuridae) III. Reproduction and</w:t>
      </w:r>
    </w:p>
    <w:p w14:paraId="7686F328" w14:textId="77777777" w:rsidR="006A29B9" w:rsidRPr="00874597" w:rsidRDefault="006A29B9" w:rsidP="006A29B9">
      <w:pPr>
        <w:autoSpaceDE w:val="0"/>
        <w:autoSpaceDN w:val="0"/>
        <w:adjustRightInd w:val="0"/>
        <w:rPr>
          <w:rFonts w:asciiTheme="minorHAnsi" w:hAnsiTheme="minorHAnsi" w:cstheme="minorHAnsi"/>
        </w:rPr>
      </w:pPr>
      <w:r w:rsidRPr="00874597">
        <w:rPr>
          <w:rFonts w:asciiTheme="minorHAnsi" w:hAnsiTheme="minorHAnsi" w:cstheme="minorHAnsi"/>
        </w:rPr>
        <w:t>Life History. Wildlife Research, 5, 183-211.</w:t>
      </w:r>
    </w:p>
    <w:p w14:paraId="322B4A4E" w14:textId="77777777" w:rsidR="006A29B9" w:rsidRPr="00874597" w:rsidRDefault="006A29B9" w:rsidP="006A29B9">
      <w:pPr>
        <w:autoSpaceDE w:val="0"/>
        <w:autoSpaceDN w:val="0"/>
        <w:adjustRightInd w:val="0"/>
        <w:rPr>
          <w:rFonts w:asciiTheme="minorHAnsi" w:hAnsiTheme="minorHAnsi" w:cstheme="minorHAnsi"/>
        </w:rPr>
      </w:pPr>
    </w:p>
    <w:p w14:paraId="41CE6714" w14:textId="77777777" w:rsidR="006A29B9" w:rsidRPr="00874597" w:rsidRDefault="006A29B9" w:rsidP="006A29B9">
      <w:pPr>
        <w:autoSpaceDE w:val="0"/>
        <w:autoSpaceDN w:val="0"/>
        <w:adjustRightInd w:val="0"/>
        <w:rPr>
          <w:rFonts w:asciiTheme="minorHAnsi" w:hAnsiTheme="minorHAnsi" w:cstheme="minorHAnsi"/>
        </w:rPr>
      </w:pPr>
      <w:r w:rsidRPr="00874597">
        <w:rPr>
          <w:rFonts w:asciiTheme="minorHAnsi" w:hAnsiTheme="minorHAnsi" w:cstheme="minorHAnsi"/>
        </w:rPr>
        <w:t xml:space="preserve">Morton, S. R. (1978d). Torpor and nest-sharing in free-living </w:t>
      </w:r>
      <w:r w:rsidRPr="00874597">
        <w:rPr>
          <w:rFonts w:asciiTheme="minorHAnsi" w:hAnsiTheme="minorHAnsi" w:cstheme="minorHAnsi"/>
          <w:i/>
          <w:iCs/>
        </w:rPr>
        <w:t>Sminthopsis crassicaudata</w:t>
      </w:r>
      <w:r w:rsidRPr="00874597">
        <w:rPr>
          <w:rFonts w:asciiTheme="minorHAnsi" w:hAnsiTheme="minorHAnsi" w:cstheme="minorHAnsi"/>
        </w:rPr>
        <w:t xml:space="preserve"> (</w:t>
      </w:r>
      <w:proofErr w:type="spellStart"/>
      <w:r w:rsidRPr="00874597">
        <w:rPr>
          <w:rFonts w:asciiTheme="minorHAnsi" w:hAnsiTheme="minorHAnsi" w:cstheme="minorHAnsi"/>
        </w:rPr>
        <w:t>Marsupialia</w:t>
      </w:r>
      <w:proofErr w:type="spellEnd"/>
      <w:r w:rsidRPr="00874597">
        <w:rPr>
          <w:rFonts w:asciiTheme="minorHAnsi" w:hAnsiTheme="minorHAnsi" w:cstheme="minorHAnsi"/>
        </w:rPr>
        <w:t xml:space="preserve">) and </w:t>
      </w:r>
      <w:r w:rsidRPr="00874597">
        <w:rPr>
          <w:rFonts w:asciiTheme="minorHAnsi" w:hAnsiTheme="minorHAnsi" w:cstheme="minorHAnsi"/>
          <w:i/>
          <w:iCs/>
        </w:rPr>
        <w:t>Mus musculus</w:t>
      </w:r>
    </w:p>
    <w:p w14:paraId="265554D1" w14:textId="77777777" w:rsidR="006A29B9" w:rsidRPr="00874597" w:rsidRDefault="006A29B9" w:rsidP="006A29B9">
      <w:pPr>
        <w:spacing w:line="259" w:lineRule="auto"/>
        <w:ind w:left="720" w:right="-24" w:hanging="720"/>
        <w:rPr>
          <w:rFonts w:asciiTheme="minorHAnsi" w:hAnsiTheme="minorHAnsi" w:cstheme="minorHAnsi"/>
        </w:rPr>
      </w:pPr>
      <w:r w:rsidRPr="00874597">
        <w:rPr>
          <w:rFonts w:asciiTheme="minorHAnsi" w:hAnsiTheme="minorHAnsi" w:cstheme="minorHAnsi"/>
        </w:rPr>
        <w:t>(Rodentia). Journal of Mammalogy, 59, 569-575.</w:t>
      </w:r>
    </w:p>
    <w:p w14:paraId="32A394A4" w14:textId="77777777" w:rsidR="006A29B9" w:rsidRPr="0074767E" w:rsidRDefault="006A29B9" w:rsidP="006A29B9">
      <w:pPr>
        <w:spacing w:line="259" w:lineRule="auto"/>
        <w:ind w:left="720" w:right="-24" w:hanging="720"/>
        <w:rPr>
          <w:rFonts w:asciiTheme="minorHAnsi" w:hAnsiTheme="minorHAnsi" w:cstheme="minorHAnsi"/>
        </w:rPr>
      </w:pPr>
    </w:p>
    <w:p w14:paraId="488A32B1" w14:textId="77777777" w:rsidR="006A29B9" w:rsidRPr="0074767E" w:rsidRDefault="006A29B9" w:rsidP="006A29B9">
      <w:pPr>
        <w:autoSpaceDE w:val="0"/>
        <w:autoSpaceDN w:val="0"/>
        <w:adjustRightInd w:val="0"/>
        <w:rPr>
          <w:rFonts w:asciiTheme="minorHAnsi" w:eastAsiaTheme="minorHAnsi" w:hAnsiTheme="minorHAnsi" w:cstheme="minorHAnsi"/>
          <w:lang w:eastAsia="en-US"/>
        </w:rPr>
      </w:pPr>
      <w:r w:rsidRPr="0074767E">
        <w:rPr>
          <w:rFonts w:asciiTheme="minorHAnsi" w:eastAsiaTheme="minorHAnsi" w:hAnsiTheme="minorHAnsi" w:cstheme="minorHAnsi"/>
          <w:lang w:eastAsia="en-US"/>
        </w:rPr>
        <w:t>Parker, D. G. (2009). Surveys of the vertebrate fauna in native grasslands of the Riverine Plain, New South Wales. Victorian</w:t>
      </w:r>
    </w:p>
    <w:p w14:paraId="78C78557" w14:textId="77777777" w:rsidR="006A29B9" w:rsidRPr="0074767E" w:rsidRDefault="006A29B9" w:rsidP="006A29B9">
      <w:pPr>
        <w:spacing w:line="259" w:lineRule="auto"/>
        <w:ind w:left="720" w:right="-24" w:hanging="720"/>
        <w:rPr>
          <w:rFonts w:asciiTheme="minorHAnsi" w:hAnsiTheme="minorHAnsi" w:cstheme="minorHAnsi"/>
        </w:rPr>
      </w:pPr>
      <w:r w:rsidRPr="0074767E">
        <w:rPr>
          <w:rFonts w:asciiTheme="minorHAnsi" w:eastAsiaTheme="minorHAnsi" w:hAnsiTheme="minorHAnsi" w:cstheme="minorHAnsi"/>
          <w:lang w:eastAsia="en-US"/>
        </w:rPr>
        <w:t>Naturalist, 126, 128.</w:t>
      </w:r>
    </w:p>
    <w:p w14:paraId="19536108" w14:textId="77777777" w:rsidR="006A29B9" w:rsidRPr="0074767E" w:rsidRDefault="006A29B9" w:rsidP="006A29B9">
      <w:pPr>
        <w:spacing w:line="259" w:lineRule="auto"/>
        <w:ind w:left="720" w:right="-24" w:hanging="720"/>
        <w:rPr>
          <w:rFonts w:asciiTheme="minorHAnsi" w:hAnsiTheme="minorHAnsi" w:cstheme="minorHAnsi"/>
        </w:rPr>
      </w:pPr>
    </w:p>
    <w:p w14:paraId="2EBE1E4A" w14:textId="77777777" w:rsidR="006A29B9" w:rsidRPr="0074767E" w:rsidRDefault="006A29B9" w:rsidP="006A29B9">
      <w:pPr>
        <w:autoSpaceDE w:val="0"/>
        <w:autoSpaceDN w:val="0"/>
        <w:adjustRightInd w:val="0"/>
        <w:rPr>
          <w:rFonts w:asciiTheme="minorHAnsi" w:eastAsiaTheme="minorHAnsi" w:hAnsiTheme="minorHAnsi" w:cstheme="minorHAnsi"/>
          <w:lang w:eastAsia="en-US"/>
        </w:rPr>
      </w:pPr>
      <w:r w:rsidRPr="0074767E">
        <w:rPr>
          <w:rFonts w:asciiTheme="minorHAnsi" w:eastAsiaTheme="minorHAnsi" w:hAnsiTheme="minorHAnsi" w:cstheme="minorHAnsi"/>
          <w:lang w:eastAsia="en-US"/>
        </w:rPr>
        <w:t xml:space="preserve">Radford, J. Q., Woinarski, J. C., </w:t>
      </w:r>
      <w:proofErr w:type="spellStart"/>
      <w:r w:rsidRPr="0074767E">
        <w:rPr>
          <w:rFonts w:asciiTheme="minorHAnsi" w:eastAsiaTheme="minorHAnsi" w:hAnsiTheme="minorHAnsi" w:cstheme="minorHAnsi"/>
          <w:lang w:eastAsia="en-US"/>
        </w:rPr>
        <w:t>Legge</w:t>
      </w:r>
      <w:proofErr w:type="spellEnd"/>
      <w:r w:rsidRPr="0074767E">
        <w:rPr>
          <w:rFonts w:asciiTheme="minorHAnsi" w:eastAsiaTheme="minorHAnsi" w:hAnsiTheme="minorHAnsi" w:cstheme="minorHAnsi"/>
          <w:lang w:eastAsia="en-US"/>
        </w:rPr>
        <w:t xml:space="preserve">, S., </w:t>
      </w:r>
      <w:proofErr w:type="spellStart"/>
      <w:r w:rsidRPr="0074767E">
        <w:rPr>
          <w:rFonts w:asciiTheme="minorHAnsi" w:eastAsiaTheme="minorHAnsi" w:hAnsiTheme="minorHAnsi" w:cstheme="minorHAnsi"/>
          <w:lang w:eastAsia="en-US"/>
        </w:rPr>
        <w:t>Baseler</w:t>
      </w:r>
      <w:proofErr w:type="spellEnd"/>
      <w:r w:rsidRPr="0074767E">
        <w:rPr>
          <w:rFonts w:asciiTheme="minorHAnsi" w:eastAsiaTheme="minorHAnsi" w:hAnsiTheme="minorHAnsi" w:cstheme="minorHAnsi"/>
          <w:lang w:eastAsia="en-US"/>
        </w:rPr>
        <w:t>, M., Bentley, J., Burbidge, A. A. &amp; Gillespie, G. (2018). Degrees of population-level susceptibility of Australian terrestrial non-volant mammal species to predation by the introduced red fox</w:t>
      </w:r>
    </w:p>
    <w:p w14:paraId="4E9CC111" w14:textId="77777777" w:rsidR="006A29B9" w:rsidRPr="0074767E" w:rsidRDefault="006A29B9" w:rsidP="006A29B9">
      <w:pPr>
        <w:spacing w:line="259" w:lineRule="auto"/>
        <w:ind w:right="-24"/>
        <w:rPr>
          <w:rFonts w:asciiTheme="minorHAnsi" w:hAnsiTheme="minorHAnsi" w:cstheme="minorHAnsi"/>
        </w:rPr>
      </w:pPr>
      <w:r w:rsidRPr="0074767E">
        <w:rPr>
          <w:rFonts w:asciiTheme="minorHAnsi" w:eastAsiaTheme="minorHAnsi" w:hAnsiTheme="minorHAnsi" w:cstheme="minorHAnsi"/>
          <w:lang w:eastAsia="en-US"/>
        </w:rPr>
        <w:t>(</w:t>
      </w:r>
      <w:r w:rsidRPr="0074767E">
        <w:rPr>
          <w:rFonts w:asciiTheme="minorHAnsi" w:eastAsiaTheme="minorHAnsi" w:hAnsiTheme="minorHAnsi" w:cstheme="minorHAnsi"/>
          <w:i/>
          <w:iCs/>
          <w:lang w:eastAsia="en-US"/>
        </w:rPr>
        <w:t>Vulpes vulpes</w:t>
      </w:r>
      <w:r w:rsidRPr="0074767E">
        <w:rPr>
          <w:rFonts w:asciiTheme="minorHAnsi" w:eastAsiaTheme="minorHAnsi" w:hAnsiTheme="minorHAnsi" w:cstheme="minorHAnsi"/>
          <w:lang w:eastAsia="en-US"/>
        </w:rPr>
        <w:t>) and feral cat (</w:t>
      </w:r>
      <w:r w:rsidRPr="0074767E">
        <w:rPr>
          <w:rFonts w:asciiTheme="minorHAnsi" w:eastAsiaTheme="minorHAnsi" w:hAnsiTheme="minorHAnsi" w:cstheme="minorHAnsi"/>
          <w:i/>
          <w:iCs/>
          <w:lang w:eastAsia="en-US"/>
        </w:rPr>
        <w:t xml:space="preserve">Felis </w:t>
      </w:r>
      <w:proofErr w:type="spellStart"/>
      <w:r w:rsidRPr="0074767E">
        <w:rPr>
          <w:rFonts w:asciiTheme="minorHAnsi" w:eastAsiaTheme="minorHAnsi" w:hAnsiTheme="minorHAnsi" w:cstheme="minorHAnsi"/>
          <w:i/>
          <w:iCs/>
          <w:lang w:eastAsia="en-US"/>
        </w:rPr>
        <w:t>catus</w:t>
      </w:r>
      <w:proofErr w:type="spellEnd"/>
      <w:r w:rsidRPr="0074767E">
        <w:rPr>
          <w:rFonts w:asciiTheme="minorHAnsi" w:eastAsiaTheme="minorHAnsi" w:hAnsiTheme="minorHAnsi" w:cstheme="minorHAnsi"/>
          <w:lang w:eastAsia="en-US"/>
        </w:rPr>
        <w:t>). Wildlife Research, 45, 645-657.</w:t>
      </w:r>
    </w:p>
    <w:p w14:paraId="6EA78E40" w14:textId="77777777" w:rsidR="006A29B9" w:rsidRPr="0074767E" w:rsidRDefault="006A29B9" w:rsidP="006A29B9">
      <w:pPr>
        <w:spacing w:line="259" w:lineRule="auto"/>
        <w:ind w:right="-24"/>
        <w:rPr>
          <w:rFonts w:asciiTheme="minorHAnsi" w:hAnsiTheme="minorHAnsi" w:cstheme="minorHAnsi"/>
        </w:rPr>
      </w:pPr>
    </w:p>
    <w:p w14:paraId="2D092EBA" w14:textId="77777777" w:rsidR="006A29B9" w:rsidRPr="0074767E" w:rsidRDefault="006A29B9" w:rsidP="006A29B9">
      <w:pPr>
        <w:spacing w:line="259" w:lineRule="auto"/>
        <w:ind w:right="-24"/>
        <w:rPr>
          <w:rFonts w:asciiTheme="minorHAnsi" w:hAnsiTheme="minorHAnsi" w:cstheme="minorHAnsi"/>
        </w:rPr>
      </w:pPr>
      <w:r w:rsidRPr="0074767E">
        <w:rPr>
          <w:rFonts w:asciiTheme="minorHAnsi" w:hAnsiTheme="minorHAnsi" w:cstheme="minorHAnsi"/>
        </w:rPr>
        <w:t>Schmidt, B. (2012). Western (Basalt) Plains Grassland Fauna surveys - Western Treatment Plant, Werribee. Ecology Australia report 10-80, prepared for Melbourne Water.</w:t>
      </w:r>
    </w:p>
    <w:p w14:paraId="54526A9D" w14:textId="77777777" w:rsidR="006A29B9" w:rsidRPr="0074767E" w:rsidRDefault="006A29B9" w:rsidP="006A29B9">
      <w:pPr>
        <w:spacing w:line="259" w:lineRule="auto"/>
        <w:ind w:right="-24"/>
        <w:rPr>
          <w:rFonts w:asciiTheme="minorHAnsi" w:hAnsiTheme="minorHAnsi" w:cstheme="minorHAnsi"/>
        </w:rPr>
      </w:pPr>
    </w:p>
    <w:p w14:paraId="78D0E917" w14:textId="77777777" w:rsidR="006A29B9" w:rsidRPr="0074767E" w:rsidRDefault="006A29B9" w:rsidP="006A29B9">
      <w:pPr>
        <w:spacing w:line="259" w:lineRule="auto"/>
        <w:ind w:right="-24"/>
        <w:rPr>
          <w:rFonts w:asciiTheme="minorHAnsi" w:hAnsiTheme="minorHAnsi" w:cstheme="minorHAnsi"/>
        </w:rPr>
      </w:pPr>
      <w:r w:rsidRPr="0074767E">
        <w:rPr>
          <w:rFonts w:asciiTheme="minorHAnsi" w:hAnsiTheme="minorHAnsi" w:cstheme="minorHAnsi"/>
        </w:rPr>
        <w:t>Scicluna, E. L., Gill, B. P. &amp; Robert, K. A. (2021) Fat-tailed dunnarts (</w:t>
      </w:r>
      <w:r w:rsidRPr="0074767E">
        <w:rPr>
          <w:rFonts w:asciiTheme="minorHAnsi" w:hAnsiTheme="minorHAnsi" w:cstheme="minorHAnsi"/>
          <w:i/>
          <w:iCs/>
        </w:rPr>
        <w:t>Sminthopsis crassicaudata</w:t>
      </w:r>
      <w:r w:rsidRPr="0074767E">
        <w:rPr>
          <w:rFonts w:asciiTheme="minorHAnsi" w:hAnsiTheme="minorHAnsi" w:cstheme="minorHAnsi"/>
        </w:rPr>
        <w:t>) of the Werribee grasslands: a case study of a species in decline. Australian Journal of Zoology, 69(2), 27–32.</w:t>
      </w:r>
    </w:p>
    <w:p w14:paraId="018B1251" w14:textId="77777777" w:rsidR="006A29B9" w:rsidRPr="0074767E" w:rsidRDefault="006A29B9" w:rsidP="006A29B9">
      <w:pPr>
        <w:spacing w:line="259" w:lineRule="auto"/>
        <w:ind w:right="-24"/>
        <w:rPr>
          <w:rFonts w:asciiTheme="minorHAnsi" w:hAnsiTheme="minorHAnsi" w:cstheme="minorHAnsi"/>
        </w:rPr>
      </w:pPr>
    </w:p>
    <w:p w14:paraId="4F4A63C0" w14:textId="77777777" w:rsidR="006A29B9" w:rsidRPr="0074767E" w:rsidRDefault="006A29B9" w:rsidP="006A29B9">
      <w:pPr>
        <w:autoSpaceDE w:val="0"/>
        <w:autoSpaceDN w:val="0"/>
        <w:adjustRightInd w:val="0"/>
        <w:rPr>
          <w:rFonts w:asciiTheme="minorHAnsi" w:eastAsiaTheme="minorHAnsi" w:hAnsiTheme="minorHAnsi" w:cstheme="minorHAnsi"/>
          <w:lang w:eastAsia="en-US"/>
        </w:rPr>
      </w:pPr>
      <w:r w:rsidRPr="0074767E">
        <w:rPr>
          <w:rFonts w:asciiTheme="minorHAnsi" w:eastAsiaTheme="minorHAnsi" w:hAnsiTheme="minorHAnsi" w:cstheme="minorHAnsi"/>
          <w:lang w:eastAsia="en-US"/>
        </w:rPr>
        <w:lastRenderedPageBreak/>
        <w:t>Scicluna, E. L., Parrott, M.L, Clarke, M. &amp; Robert, K.A. Failure of fat-tailed dunnart reintroduction due to European black</w:t>
      </w:r>
    </w:p>
    <w:p w14:paraId="73E18AAC" w14:textId="77777777" w:rsidR="006A29B9" w:rsidRPr="0074767E" w:rsidRDefault="006A29B9" w:rsidP="006A29B9">
      <w:pPr>
        <w:spacing w:line="259" w:lineRule="auto"/>
        <w:ind w:right="-24"/>
        <w:rPr>
          <w:rFonts w:asciiTheme="minorHAnsi" w:hAnsiTheme="minorHAnsi" w:cstheme="minorHAnsi"/>
        </w:rPr>
      </w:pPr>
      <w:r w:rsidRPr="0074767E">
        <w:rPr>
          <w:rFonts w:asciiTheme="minorHAnsi" w:eastAsiaTheme="minorHAnsi" w:hAnsiTheme="minorHAnsi" w:cstheme="minorHAnsi"/>
          <w:lang w:eastAsia="en-US"/>
        </w:rPr>
        <w:t>rat predation. Unpublished data.</w:t>
      </w:r>
    </w:p>
    <w:p w14:paraId="2E91F08E" w14:textId="77777777" w:rsidR="006A29B9" w:rsidRPr="0074767E" w:rsidRDefault="006A29B9" w:rsidP="006A29B9">
      <w:pPr>
        <w:spacing w:line="259" w:lineRule="auto"/>
        <w:ind w:left="720" w:right="-24" w:hanging="720"/>
        <w:rPr>
          <w:rFonts w:asciiTheme="minorHAnsi" w:hAnsiTheme="minorHAnsi" w:cstheme="minorHAnsi"/>
        </w:rPr>
      </w:pPr>
    </w:p>
    <w:p w14:paraId="2FC64C08" w14:textId="77777777" w:rsidR="006A29B9" w:rsidRPr="0074767E" w:rsidRDefault="006A29B9" w:rsidP="006A29B9">
      <w:pPr>
        <w:spacing w:line="259" w:lineRule="auto"/>
        <w:ind w:left="720" w:right="-24" w:hanging="720"/>
        <w:rPr>
          <w:rFonts w:asciiTheme="minorHAnsi" w:hAnsiTheme="minorHAnsi" w:cstheme="minorHAnsi"/>
        </w:rPr>
      </w:pPr>
      <w:r w:rsidRPr="0074767E">
        <w:rPr>
          <w:rFonts w:asciiTheme="minorHAnsi" w:eastAsiaTheme="minorHAnsi" w:hAnsiTheme="minorHAnsi" w:cstheme="minorHAnsi"/>
          <w:lang w:eastAsia="en-US"/>
        </w:rPr>
        <w:t>Thomas, 0. (1902). Two new Australian small mammals. Ann. Mag. Nat. Hist (7)10, 491-2.</w:t>
      </w:r>
    </w:p>
    <w:p w14:paraId="655F9D94" w14:textId="77777777" w:rsidR="006A29B9" w:rsidRPr="0074767E" w:rsidRDefault="006A29B9" w:rsidP="006A29B9">
      <w:pPr>
        <w:spacing w:line="259" w:lineRule="auto"/>
        <w:ind w:left="720" w:right="-24" w:hanging="720"/>
        <w:rPr>
          <w:rFonts w:asciiTheme="minorHAnsi" w:hAnsiTheme="minorHAnsi" w:cstheme="minorHAnsi"/>
        </w:rPr>
      </w:pPr>
    </w:p>
    <w:p w14:paraId="202D2C55" w14:textId="77777777" w:rsidR="006A29B9" w:rsidRPr="0074767E" w:rsidRDefault="006A29B9" w:rsidP="006A29B9">
      <w:pPr>
        <w:autoSpaceDE w:val="0"/>
        <w:autoSpaceDN w:val="0"/>
        <w:adjustRightInd w:val="0"/>
        <w:rPr>
          <w:rFonts w:asciiTheme="minorHAnsi" w:eastAsiaTheme="minorEastAsia" w:hAnsiTheme="minorHAnsi" w:cstheme="minorHAnsi"/>
          <w:lang w:eastAsia="en-US"/>
        </w:rPr>
      </w:pPr>
      <w:proofErr w:type="spellStart"/>
      <w:r w:rsidRPr="0074767E">
        <w:rPr>
          <w:rFonts w:asciiTheme="minorHAnsi" w:eastAsiaTheme="minorEastAsia" w:hAnsiTheme="minorHAnsi" w:cstheme="minorHAnsi"/>
          <w:lang w:eastAsia="en-US"/>
        </w:rPr>
        <w:t>Trombulak</w:t>
      </w:r>
      <w:proofErr w:type="spellEnd"/>
      <w:r w:rsidRPr="0074767E">
        <w:rPr>
          <w:rFonts w:asciiTheme="minorHAnsi" w:eastAsiaTheme="minorEastAsia" w:hAnsiTheme="minorHAnsi" w:cstheme="minorHAnsi"/>
          <w:lang w:eastAsia="en-US"/>
        </w:rPr>
        <w:t xml:space="preserve">, S. C. &amp; </w:t>
      </w:r>
      <w:proofErr w:type="spellStart"/>
      <w:r w:rsidRPr="0074767E">
        <w:rPr>
          <w:rFonts w:asciiTheme="minorHAnsi" w:eastAsiaTheme="minorEastAsia" w:hAnsiTheme="minorHAnsi" w:cstheme="minorHAnsi"/>
          <w:lang w:eastAsia="en-US"/>
        </w:rPr>
        <w:t>Frissell</w:t>
      </w:r>
      <w:proofErr w:type="spellEnd"/>
      <w:r w:rsidRPr="0074767E">
        <w:rPr>
          <w:rFonts w:asciiTheme="minorHAnsi" w:eastAsiaTheme="minorEastAsia" w:hAnsiTheme="minorHAnsi" w:cstheme="minorHAnsi"/>
          <w:lang w:eastAsia="en-US"/>
        </w:rPr>
        <w:t>, C. A. (2000). Review of ecological effects of roads on terrestrial and aquatic communities.</w:t>
      </w:r>
    </w:p>
    <w:p w14:paraId="000A6C22" w14:textId="77777777" w:rsidR="006A29B9" w:rsidRPr="0074767E" w:rsidRDefault="006A29B9" w:rsidP="006A29B9">
      <w:pPr>
        <w:spacing w:line="259" w:lineRule="auto"/>
        <w:ind w:left="720" w:right="-24" w:hanging="720"/>
        <w:rPr>
          <w:rFonts w:asciiTheme="minorHAnsi" w:hAnsiTheme="minorHAnsi" w:cstheme="minorHAnsi"/>
        </w:rPr>
      </w:pPr>
      <w:r w:rsidRPr="0074767E">
        <w:rPr>
          <w:rFonts w:asciiTheme="minorHAnsi" w:eastAsiaTheme="minorHAnsi" w:hAnsiTheme="minorHAnsi" w:cstheme="minorHAnsi"/>
          <w:lang w:eastAsia="en-US"/>
        </w:rPr>
        <w:t>Conservation Biology</w:t>
      </w:r>
      <w:r w:rsidRPr="0074767E">
        <w:rPr>
          <w:rFonts w:asciiTheme="minorHAnsi" w:eastAsiaTheme="minorHAnsi" w:hAnsiTheme="minorHAnsi" w:cstheme="minorHAnsi"/>
          <w:i/>
          <w:iCs/>
          <w:lang w:eastAsia="en-US"/>
        </w:rPr>
        <w:t xml:space="preserve"> </w:t>
      </w:r>
      <w:r w:rsidRPr="0074767E">
        <w:rPr>
          <w:rFonts w:asciiTheme="minorHAnsi" w:eastAsiaTheme="minorHAnsi" w:hAnsiTheme="minorHAnsi" w:cstheme="minorHAnsi"/>
          <w:lang w:eastAsia="en-US"/>
        </w:rPr>
        <w:t>14, 18-30.</w:t>
      </w:r>
    </w:p>
    <w:p w14:paraId="2AE3111F" w14:textId="77777777" w:rsidR="006A29B9" w:rsidRPr="0074767E" w:rsidRDefault="006A29B9" w:rsidP="006A29B9">
      <w:pPr>
        <w:spacing w:line="259" w:lineRule="auto"/>
        <w:ind w:left="720" w:right="-24" w:hanging="720"/>
        <w:rPr>
          <w:rFonts w:asciiTheme="minorHAnsi" w:hAnsiTheme="minorHAnsi" w:cstheme="minorHAnsi"/>
        </w:rPr>
      </w:pPr>
    </w:p>
    <w:p w14:paraId="641491A7" w14:textId="77777777" w:rsidR="006A29B9" w:rsidRPr="0074767E" w:rsidRDefault="006A29B9" w:rsidP="006A29B9">
      <w:pPr>
        <w:autoSpaceDE w:val="0"/>
        <w:autoSpaceDN w:val="0"/>
        <w:adjustRightInd w:val="0"/>
        <w:rPr>
          <w:rFonts w:asciiTheme="minorHAnsi" w:eastAsiaTheme="minorHAnsi" w:hAnsiTheme="minorHAnsi" w:cstheme="minorHAnsi"/>
          <w:lang w:eastAsia="en-US"/>
        </w:rPr>
      </w:pPr>
      <w:r w:rsidRPr="0074767E">
        <w:rPr>
          <w:rFonts w:asciiTheme="minorHAnsi" w:eastAsiaTheme="minorHAnsi" w:hAnsiTheme="minorHAnsi" w:cstheme="minorHAnsi"/>
          <w:lang w:eastAsia="en-US"/>
        </w:rPr>
        <w:t>Williams, N. S. &amp; Morgan, J. W. (2015). The native temperate grasslands of south-eastern Australia. In Williams N.S.G., Marshall A. and Morgan J.W. Land of Sweeping Plains: Managing and Restoring the Native Grasslands of South-eastern Australia, 87. CSIRO Publishing.</w:t>
      </w:r>
    </w:p>
    <w:p w14:paraId="04248E69" w14:textId="77777777" w:rsidR="006A29B9" w:rsidRPr="0074767E" w:rsidRDefault="006A29B9" w:rsidP="006A29B9">
      <w:pPr>
        <w:autoSpaceDE w:val="0"/>
        <w:autoSpaceDN w:val="0"/>
        <w:adjustRightInd w:val="0"/>
        <w:rPr>
          <w:rFonts w:asciiTheme="minorHAnsi" w:eastAsiaTheme="minorHAnsi" w:hAnsiTheme="minorHAnsi" w:cstheme="minorHAnsi"/>
          <w:lang w:eastAsia="en-US"/>
        </w:rPr>
      </w:pPr>
    </w:p>
    <w:p w14:paraId="0978045A" w14:textId="77777777" w:rsidR="006A29B9" w:rsidRPr="0074767E" w:rsidRDefault="006A29B9" w:rsidP="006A29B9">
      <w:pPr>
        <w:autoSpaceDE w:val="0"/>
        <w:autoSpaceDN w:val="0"/>
        <w:adjustRightInd w:val="0"/>
        <w:rPr>
          <w:rFonts w:asciiTheme="minorHAnsi" w:eastAsiaTheme="minorEastAsia" w:hAnsiTheme="minorHAnsi" w:cstheme="minorHAnsi"/>
          <w:lang w:eastAsia="en-US"/>
        </w:rPr>
      </w:pPr>
      <w:r w:rsidRPr="0074767E">
        <w:rPr>
          <w:rFonts w:asciiTheme="minorHAnsi" w:eastAsiaTheme="minorEastAsia" w:hAnsiTheme="minorHAnsi" w:cstheme="minorHAnsi"/>
          <w:lang w:eastAsia="en-US"/>
        </w:rPr>
        <w:t xml:space="preserve">Zimmer, H. &amp; Turner, V. (2009). Rocks, </w:t>
      </w:r>
      <w:proofErr w:type="gramStart"/>
      <w:r w:rsidRPr="0074767E">
        <w:rPr>
          <w:rFonts w:asciiTheme="minorHAnsi" w:eastAsiaTheme="minorEastAsia" w:hAnsiTheme="minorHAnsi" w:cstheme="minorHAnsi"/>
          <w:lang w:eastAsia="en-US"/>
        </w:rPr>
        <w:t>Rats</w:t>
      </w:r>
      <w:proofErr w:type="gramEnd"/>
      <w:r w:rsidRPr="0074767E">
        <w:rPr>
          <w:rFonts w:asciiTheme="minorHAnsi" w:eastAsiaTheme="minorEastAsia" w:hAnsiTheme="minorHAnsi" w:cstheme="minorHAnsi"/>
          <w:lang w:eastAsia="en-US"/>
        </w:rPr>
        <w:t xml:space="preserve"> and Cats: A Survey for Small Mammals in Native Grasslands on Farms across</w:t>
      </w:r>
    </w:p>
    <w:p w14:paraId="5C4B98A1" w14:textId="77777777" w:rsidR="006A29B9" w:rsidRPr="0074767E" w:rsidRDefault="006A29B9" w:rsidP="006A29B9">
      <w:pPr>
        <w:spacing w:line="259" w:lineRule="auto"/>
        <w:ind w:left="720" w:right="-24" w:hanging="720"/>
        <w:rPr>
          <w:rFonts w:asciiTheme="minorHAnsi" w:hAnsiTheme="minorHAnsi" w:cstheme="minorHAnsi"/>
        </w:rPr>
      </w:pPr>
      <w:r w:rsidRPr="0074767E">
        <w:rPr>
          <w:rFonts w:asciiTheme="minorHAnsi" w:eastAsiaTheme="minorHAnsi" w:hAnsiTheme="minorHAnsi" w:cstheme="minorHAnsi"/>
          <w:lang w:eastAsia="en-US"/>
        </w:rPr>
        <w:t>the Victorian Volcanic Plain. Victorian Naturalist, 126, 44-50.</w:t>
      </w:r>
    </w:p>
    <w:p w14:paraId="5B2B5192" w14:textId="77777777" w:rsidR="006A29B9" w:rsidRPr="0074767E" w:rsidRDefault="006A29B9" w:rsidP="006A29B9">
      <w:pPr>
        <w:spacing w:line="259" w:lineRule="auto"/>
        <w:ind w:left="720" w:right="-24" w:hanging="720"/>
        <w:rPr>
          <w:rFonts w:asciiTheme="minorHAnsi" w:hAnsiTheme="minorHAnsi" w:cstheme="minorHAnsi"/>
        </w:rPr>
      </w:pPr>
    </w:p>
    <w:p w14:paraId="27E53C43" w14:textId="77777777" w:rsidR="006A29B9" w:rsidRPr="0074767E" w:rsidRDefault="006A29B9" w:rsidP="006A29B9">
      <w:pPr>
        <w:spacing w:line="259" w:lineRule="auto"/>
        <w:ind w:left="720" w:right="-24" w:hanging="720"/>
        <w:rPr>
          <w:rFonts w:asciiTheme="minorHAnsi" w:hAnsiTheme="minorHAnsi" w:cstheme="minorHAnsi"/>
        </w:rPr>
      </w:pPr>
    </w:p>
    <w:p w14:paraId="2045913C" w14:textId="77777777" w:rsidR="006A29B9" w:rsidRPr="003718C8" w:rsidRDefault="006A29B9" w:rsidP="006A29B9">
      <w:pPr>
        <w:spacing w:line="259" w:lineRule="auto"/>
        <w:ind w:left="720" w:right="-24" w:hanging="720"/>
        <w:rPr>
          <w:rFonts w:asciiTheme="minorHAnsi" w:hAnsiTheme="minorHAnsi" w:cstheme="minorHAnsi"/>
          <w:b/>
          <w:bCs/>
          <w:u w:val="single"/>
        </w:rPr>
      </w:pPr>
      <w:r w:rsidRPr="003718C8">
        <w:rPr>
          <w:rFonts w:asciiTheme="minorHAnsi" w:hAnsiTheme="minorHAnsi" w:cstheme="minorHAnsi"/>
          <w:b/>
          <w:bCs/>
          <w:u w:val="single"/>
        </w:rPr>
        <w:t xml:space="preserve">In person communications </w:t>
      </w:r>
    </w:p>
    <w:p w14:paraId="27E17BCC" w14:textId="77777777" w:rsidR="006A29B9" w:rsidRPr="003718C8" w:rsidRDefault="006A29B9" w:rsidP="006A29B9">
      <w:pPr>
        <w:autoSpaceDE w:val="0"/>
        <w:autoSpaceDN w:val="0"/>
        <w:adjustRightInd w:val="0"/>
        <w:rPr>
          <w:rFonts w:asciiTheme="minorHAnsi" w:hAnsiTheme="minorHAnsi" w:cstheme="minorHAnsi"/>
        </w:rPr>
      </w:pPr>
    </w:p>
    <w:p w14:paraId="10570226" w14:textId="48DBDA35" w:rsidR="006A29B9" w:rsidRPr="003718C8" w:rsidRDefault="006A29B9" w:rsidP="006A29B9">
      <w:pPr>
        <w:autoSpaceDE w:val="0"/>
        <w:autoSpaceDN w:val="0"/>
        <w:adjustRightInd w:val="0"/>
        <w:rPr>
          <w:rFonts w:asciiTheme="minorHAnsi" w:eastAsiaTheme="minorHAnsi" w:hAnsiTheme="minorHAnsi" w:cstheme="minorHAnsi"/>
          <w:color w:val="000001"/>
          <w:lang w:eastAsia="en-US"/>
        </w:rPr>
      </w:pPr>
      <w:r w:rsidRPr="003718C8">
        <w:rPr>
          <w:rFonts w:asciiTheme="minorHAnsi" w:hAnsiTheme="minorHAnsi" w:cstheme="minorHAnsi"/>
        </w:rPr>
        <w:t>Parrott, M</w:t>
      </w:r>
      <w:r w:rsidR="00A1748B" w:rsidRPr="003718C8">
        <w:rPr>
          <w:rFonts w:asciiTheme="minorHAnsi" w:hAnsiTheme="minorHAnsi" w:cstheme="minorHAnsi"/>
        </w:rPr>
        <w:t>arissa</w:t>
      </w:r>
      <w:r w:rsidRPr="003718C8">
        <w:rPr>
          <w:rFonts w:asciiTheme="minorHAnsi" w:hAnsiTheme="minorHAnsi" w:cstheme="minorHAnsi"/>
        </w:rPr>
        <w:t>. – R</w:t>
      </w:r>
      <w:r w:rsidRPr="003718C8">
        <w:rPr>
          <w:rFonts w:asciiTheme="minorHAnsi" w:eastAsiaTheme="minorHAnsi" w:hAnsiTheme="minorHAnsi" w:cstheme="minorHAnsi"/>
          <w:color w:val="000001"/>
          <w:lang w:eastAsia="en-US"/>
        </w:rPr>
        <w:t xml:space="preserve">eproductive Biologist, Wildlife Conservation &amp; Science, Zoos Victoria. </w:t>
      </w:r>
    </w:p>
    <w:p w14:paraId="74FA38C1" w14:textId="77777777" w:rsidR="006A29B9" w:rsidRPr="003718C8" w:rsidRDefault="006A29B9" w:rsidP="006A29B9">
      <w:pPr>
        <w:autoSpaceDE w:val="0"/>
        <w:autoSpaceDN w:val="0"/>
        <w:adjustRightInd w:val="0"/>
        <w:rPr>
          <w:rFonts w:asciiTheme="minorHAnsi" w:hAnsiTheme="minorHAnsi" w:cstheme="minorHAnsi"/>
        </w:rPr>
      </w:pPr>
    </w:p>
    <w:p w14:paraId="3E6032DC" w14:textId="59BA8833" w:rsidR="006A29B9" w:rsidRPr="0074767E" w:rsidRDefault="006A29B9" w:rsidP="006A29B9">
      <w:pPr>
        <w:spacing w:line="259" w:lineRule="auto"/>
        <w:ind w:left="720" w:right="-24" w:hanging="720"/>
        <w:rPr>
          <w:rFonts w:asciiTheme="minorHAnsi" w:hAnsiTheme="minorHAnsi" w:cstheme="minorHAnsi"/>
        </w:rPr>
      </w:pPr>
      <w:r w:rsidRPr="003718C8">
        <w:rPr>
          <w:rFonts w:asciiTheme="minorHAnsi" w:hAnsiTheme="minorHAnsi" w:cstheme="minorHAnsi"/>
        </w:rPr>
        <w:t>Hill, R</w:t>
      </w:r>
      <w:r w:rsidR="003718C8" w:rsidRPr="003718C8">
        <w:rPr>
          <w:rFonts w:asciiTheme="minorHAnsi" w:hAnsiTheme="minorHAnsi" w:cstheme="minorHAnsi"/>
        </w:rPr>
        <w:t>ichard</w:t>
      </w:r>
      <w:r w:rsidRPr="003718C8">
        <w:rPr>
          <w:rFonts w:asciiTheme="minorHAnsi" w:hAnsiTheme="minorHAnsi" w:cstheme="minorHAnsi"/>
        </w:rPr>
        <w:t>. – Natural Environment Project Officer, Department of Environment, Land, Water and Planning.</w:t>
      </w:r>
      <w:r w:rsidRPr="0074767E">
        <w:rPr>
          <w:rFonts w:asciiTheme="minorHAnsi" w:hAnsiTheme="minorHAnsi" w:cstheme="minorHAnsi"/>
        </w:rPr>
        <w:t xml:space="preserve"> </w:t>
      </w:r>
    </w:p>
    <w:p w14:paraId="0B8BE762" w14:textId="77777777" w:rsidR="006A29B9" w:rsidRDefault="006A29B9" w:rsidP="006A29B9">
      <w:pPr>
        <w:rPr>
          <w:rFonts w:asciiTheme="minorHAnsi" w:hAnsiTheme="minorHAnsi" w:cstheme="minorHAnsi"/>
          <w:b/>
          <w:bCs/>
          <w:u w:val="single"/>
        </w:rPr>
      </w:pPr>
    </w:p>
    <w:p w14:paraId="11385CB1" w14:textId="77777777" w:rsidR="006A29B9" w:rsidRDefault="006A29B9" w:rsidP="006A29B9">
      <w:pPr>
        <w:rPr>
          <w:rFonts w:asciiTheme="minorHAnsi" w:hAnsiTheme="minorHAnsi" w:cstheme="minorHAnsi"/>
          <w:b/>
          <w:bCs/>
          <w:u w:val="single"/>
        </w:rPr>
      </w:pPr>
    </w:p>
    <w:p w14:paraId="3A48ADB8" w14:textId="77777777" w:rsidR="006A29B9" w:rsidRDefault="006A29B9" w:rsidP="006A29B9">
      <w:pPr>
        <w:rPr>
          <w:rFonts w:asciiTheme="minorHAnsi" w:hAnsiTheme="minorHAnsi" w:cstheme="minorHAnsi"/>
          <w:b/>
          <w:bCs/>
          <w:u w:val="single"/>
        </w:rPr>
      </w:pPr>
    </w:p>
    <w:p w14:paraId="113D4742" w14:textId="77777777" w:rsidR="006A29B9" w:rsidRDefault="006A29B9" w:rsidP="006A29B9">
      <w:pPr>
        <w:rPr>
          <w:rFonts w:asciiTheme="minorHAnsi" w:hAnsiTheme="minorHAnsi" w:cstheme="minorHAnsi"/>
          <w:b/>
          <w:bCs/>
          <w:u w:val="single"/>
        </w:rPr>
      </w:pPr>
    </w:p>
    <w:p w14:paraId="76E37987" w14:textId="77777777" w:rsidR="006A29B9" w:rsidRDefault="006A29B9" w:rsidP="006A29B9">
      <w:pPr>
        <w:rPr>
          <w:rFonts w:asciiTheme="minorHAnsi" w:hAnsiTheme="minorHAnsi" w:cstheme="minorHAnsi"/>
          <w:b/>
          <w:bCs/>
          <w:u w:val="single"/>
        </w:rPr>
      </w:pPr>
    </w:p>
    <w:p w14:paraId="0FBA25FC" w14:textId="77777777" w:rsidR="006A29B9" w:rsidRDefault="006A29B9" w:rsidP="006A29B9">
      <w:pPr>
        <w:rPr>
          <w:rFonts w:asciiTheme="minorHAnsi" w:hAnsiTheme="minorHAnsi" w:cstheme="minorHAnsi"/>
          <w:b/>
          <w:bCs/>
          <w:u w:val="single"/>
        </w:rPr>
      </w:pPr>
    </w:p>
    <w:p w14:paraId="734FE46C" w14:textId="77777777" w:rsidR="006A29B9" w:rsidRDefault="006A29B9" w:rsidP="006A29B9">
      <w:pPr>
        <w:rPr>
          <w:rFonts w:asciiTheme="minorHAnsi" w:hAnsiTheme="minorHAnsi" w:cstheme="minorHAnsi"/>
          <w:b/>
          <w:bCs/>
          <w:u w:val="single"/>
        </w:rPr>
      </w:pPr>
    </w:p>
    <w:p w14:paraId="5AFB060F" w14:textId="77777777" w:rsidR="006A29B9" w:rsidRDefault="006A29B9" w:rsidP="006A29B9">
      <w:pPr>
        <w:rPr>
          <w:rFonts w:asciiTheme="minorHAnsi" w:hAnsiTheme="minorHAnsi" w:cstheme="minorHAnsi"/>
          <w:b/>
          <w:bCs/>
          <w:u w:val="single"/>
        </w:rPr>
      </w:pPr>
    </w:p>
    <w:p w14:paraId="6B244CFB" w14:textId="77777777" w:rsidR="006A29B9" w:rsidRDefault="006A29B9" w:rsidP="006A29B9">
      <w:pPr>
        <w:rPr>
          <w:rFonts w:asciiTheme="minorHAnsi" w:hAnsiTheme="minorHAnsi" w:cstheme="minorHAnsi"/>
          <w:b/>
          <w:bCs/>
          <w:u w:val="single"/>
        </w:rPr>
      </w:pPr>
    </w:p>
    <w:p w14:paraId="6AAA29B9" w14:textId="77777777" w:rsidR="006A29B9" w:rsidRDefault="006A29B9" w:rsidP="006A29B9">
      <w:pPr>
        <w:rPr>
          <w:rFonts w:asciiTheme="minorHAnsi" w:hAnsiTheme="minorHAnsi" w:cstheme="minorHAnsi"/>
          <w:b/>
          <w:bCs/>
          <w:u w:val="single"/>
        </w:rPr>
      </w:pPr>
    </w:p>
    <w:p w14:paraId="1D0F97D1" w14:textId="77777777" w:rsidR="006A29B9" w:rsidRDefault="006A29B9" w:rsidP="006A29B9">
      <w:pPr>
        <w:rPr>
          <w:rFonts w:asciiTheme="minorHAnsi" w:hAnsiTheme="minorHAnsi" w:cstheme="minorHAnsi"/>
          <w:b/>
          <w:bCs/>
          <w:u w:val="single"/>
        </w:rPr>
      </w:pPr>
    </w:p>
    <w:p w14:paraId="7A3FFF32" w14:textId="77777777" w:rsidR="006A29B9" w:rsidRDefault="006A29B9" w:rsidP="006A29B9">
      <w:pPr>
        <w:rPr>
          <w:rFonts w:asciiTheme="minorHAnsi" w:hAnsiTheme="minorHAnsi" w:cstheme="minorHAnsi"/>
          <w:b/>
          <w:bCs/>
          <w:u w:val="single"/>
        </w:rPr>
      </w:pPr>
    </w:p>
    <w:p w14:paraId="042E0BF1" w14:textId="77777777" w:rsidR="006A29B9" w:rsidRDefault="006A29B9" w:rsidP="006A29B9">
      <w:pPr>
        <w:rPr>
          <w:rFonts w:asciiTheme="minorHAnsi" w:hAnsiTheme="minorHAnsi" w:cstheme="minorHAnsi"/>
          <w:b/>
          <w:bCs/>
          <w:u w:val="single"/>
        </w:rPr>
      </w:pPr>
    </w:p>
    <w:p w14:paraId="758CC9E1" w14:textId="77777777" w:rsidR="006A29B9" w:rsidRDefault="006A29B9" w:rsidP="006A29B9">
      <w:pPr>
        <w:rPr>
          <w:rFonts w:asciiTheme="minorHAnsi" w:hAnsiTheme="minorHAnsi" w:cstheme="minorHAnsi"/>
          <w:b/>
          <w:bCs/>
          <w:u w:val="single"/>
        </w:rPr>
      </w:pPr>
    </w:p>
    <w:p w14:paraId="3529B8D2" w14:textId="77777777" w:rsidR="006A29B9" w:rsidRDefault="006A29B9" w:rsidP="006A29B9">
      <w:pPr>
        <w:rPr>
          <w:rFonts w:asciiTheme="minorHAnsi" w:hAnsiTheme="minorHAnsi" w:cstheme="minorHAnsi"/>
          <w:b/>
          <w:bCs/>
          <w:u w:val="single"/>
        </w:rPr>
      </w:pPr>
    </w:p>
    <w:p w14:paraId="1CA42257" w14:textId="77777777" w:rsidR="006A29B9" w:rsidRDefault="006A29B9" w:rsidP="006A29B9">
      <w:pPr>
        <w:rPr>
          <w:rFonts w:asciiTheme="minorHAnsi" w:hAnsiTheme="minorHAnsi" w:cstheme="minorHAnsi"/>
          <w:b/>
          <w:bCs/>
          <w:u w:val="single"/>
        </w:rPr>
      </w:pPr>
    </w:p>
    <w:p w14:paraId="5FC6131C" w14:textId="77777777" w:rsidR="006A29B9" w:rsidRDefault="006A29B9" w:rsidP="006A29B9">
      <w:pPr>
        <w:rPr>
          <w:rFonts w:asciiTheme="minorHAnsi" w:hAnsiTheme="minorHAnsi" w:cstheme="minorHAnsi"/>
          <w:b/>
          <w:bCs/>
          <w:u w:val="single"/>
        </w:rPr>
      </w:pPr>
    </w:p>
    <w:p w14:paraId="4CD7F928" w14:textId="77777777" w:rsidR="006A29B9" w:rsidRDefault="006A29B9" w:rsidP="006A29B9">
      <w:pPr>
        <w:rPr>
          <w:rFonts w:asciiTheme="minorHAnsi" w:hAnsiTheme="minorHAnsi" w:cstheme="minorHAnsi"/>
          <w:b/>
          <w:bCs/>
          <w:u w:val="single"/>
        </w:rPr>
      </w:pPr>
    </w:p>
    <w:p w14:paraId="147E4129" w14:textId="77777777" w:rsidR="006A29B9" w:rsidRDefault="006A29B9" w:rsidP="006A29B9">
      <w:pPr>
        <w:rPr>
          <w:rFonts w:asciiTheme="minorHAnsi" w:hAnsiTheme="minorHAnsi" w:cstheme="minorHAnsi"/>
          <w:b/>
          <w:bCs/>
          <w:u w:val="single"/>
        </w:rPr>
      </w:pPr>
    </w:p>
    <w:p w14:paraId="4A967C43" w14:textId="77777777" w:rsidR="006A29B9" w:rsidRDefault="006A29B9" w:rsidP="006A29B9">
      <w:pPr>
        <w:rPr>
          <w:rFonts w:asciiTheme="minorHAnsi" w:hAnsiTheme="minorHAnsi" w:cstheme="minorHAnsi"/>
          <w:b/>
          <w:bCs/>
          <w:u w:val="single"/>
        </w:rPr>
      </w:pPr>
    </w:p>
    <w:p w14:paraId="0A2A034A" w14:textId="77777777" w:rsidR="006A29B9" w:rsidRDefault="006A29B9" w:rsidP="006A29B9">
      <w:pPr>
        <w:rPr>
          <w:rFonts w:asciiTheme="minorHAnsi" w:hAnsiTheme="minorHAnsi" w:cstheme="minorHAnsi"/>
          <w:b/>
          <w:bCs/>
          <w:u w:val="single"/>
        </w:rPr>
      </w:pPr>
    </w:p>
    <w:p w14:paraId="08CCE569" w14:textId="77777777" w:rsidR="006A29B9" w:rsidRDefault="006A29B9" w:rsidP="006A29B9">
      <w:pPr>
        <w:rPr>
          <w:rFonts w:asciiTheme="minorHAnsi" w:hAnsiTheme="minorHAnsi" w:cstheme="minorHAnsi"/>
          <w:b/>
          <w:bCs/>
          <w:u w:val="single"/>
        </w:rPr>
      </w:pPr>
    </w:p>
    <w:p w14:paraId="3789911C" w14:textId="77777777" w:rsidR="006A29B9" w:rsidRDefault="006A29B9" w:rsidP="006A29B9">
      <w:pPr>
        <w:rPr>
          <w:rFonts w:asciiTheme="minorHAnsi" w:hAnsiTheme="minorHAnsi" w:cstheme="minorHAnsi"/>
          <w:b/>
          <w:bCs/>
          <w:u w:val="single"/>
        </w:rPr>
      </w:pPr>
    </w:p>
    <w:p w14:paraId="3390C035" w14:textId="77777777" w:rsidR="006A29B9" w:rsidRDefault="006A29B9" w:rsidP="006A29B9">
      <w:pPr>
        <w:rPr>
          <w:rFonts w:asciiTheme="minorHAnsi" w:hAnsiTheme="minorHAnsi" w:cstheme="minorHAnsi"/>
          <w:b/>
          <w:bCs/>
          <w:u w:val="single"/>
        </w:rPr>
      </w:pPr>
    </w:p>
    <w:p w14:paraId="532A6D58" w14:textId="77777777" w:rsidR="006A29B9" w:rsidRDefault="006A29B9" w:rsidP="006A29B9">
      <w:pPr>
        <w:rPr>
          <w:rFonts w:asciiTheme="minorHAnsi" w:hAnsiTheme="minorHAnsi" w:cstheme="minorHAnsi"/>
          <w:b/>
          <w:bCs/>
          <w:u w:val="single"/>
        </w:rPr>
      </w:pPr>
    </w:p>
    <w:p w14:paraId="1DB1BCBC" w14:textId="77777777" w:rsidR="006A29B9" w:rsidRDefault="006A29B9" w:rsidP="006A29B9">
      <w:pPr>
        <w:rPr>
          <w:rFonts w:asciiTheme="minorHAnsi" w:hAnsiTheme="minorHAnsi" w:cstheme="minorHAnsi"/>
          <w:b/>
          <w:bCs/>
          <w:u w:val="single"/>
        </w:rPr>
      </w:pPr>
    </w:p>
    <w:p w14:paraId="46A24420" w14:textId="77777777" w:rsidR="006A29B9" w:rsidRDefault="006A29B9" w:rsidP="006A29B9">
      <w:pPr>
        <w:rPr>
          <w:rFonts w:asciiTheme="minorHAnsi" w:hAnsiTheme="minorHAnsi" w:cstheme="minorHAnsi"/>
          <w:b/>
          <w:bCs/>
          <w:u w:val="single"/>
        </w:rPr>
      </w:pPr>
    </w:p>
    <w:p w14:paraId="5A1C5292" w14:textId="77777777" w:rsidR="006A29B9" w:rsidRDefault="006A29B9" w:rsidP="006A29B9">
      <w:pPr>
        <w:rPr>
          <w:rFonts w:asciiTheme="minorHAnsi" w:hAnsiTheme="minorHAnsi" w:cstheme="minorHAnsi"/>
          <w:b/>
          <w:bCs/>
          <w:u w:val="single"/>
        </w:rPr>
      </w:pPr>
    </w:p>
    <w:p w14:paraId="0B9887CE" w14:textId="77777777" w:rsidR="006A29B9" w:rsidRDefault="006A29B9" w:rsidP="006A29B9">
      <w:pPr>
        <w:rPr>
          <w:rFonts w:asciiTheme="minorHAnsi" w:hAnsiTheme="minorHAnsi" w:cstheme="minorHAnsi"/>
          <w:b/>
          <w:bCs/>
          <w:u w:val="single"/>
        </w:rPr>
      </w:pPr>
    </w:p>
    <w:p w14:paraId="759E985D" w14:textId="77777777" w:rsidR="006A29B9" w:rsidRDefault="006A29B9" w:rsidP="006A29B9">
      <w:pPr>
        <w:rPr>
          <w:rFonts w:asciiTheme="minorHAnsi" w:hAnsiTheme="minorHAnsi" w:cstheme="minorHAnsi"/>
          <w:b/>
          <w:bCs/>
          <w:u w:val="single"/>
        </w:rPr>
      </w:pPr>
    </w:p>
    <w:p w14:paraId="60482045" w14:textId="77777777" w:rsidR="006A29B9" w:rsidRDefault="006A29B9" w:rsidP="006A29B9">
      <w:pPr>
        <w:rPr>
          <w:rFonts w:asciiTheme="minorHAnsi" w:hAnsiTheme="minorHAnsi" w:cstheme="minorHAnsi"/>
          <w:b/>
          <w:bCs/>
          <w:u w:val="single"/>
        </w:rPr>
      </w:pPr>
    </w:p>
    <w:p w14:paraId="7BB734D4" w14:textId="77777777" w:rsidR="00703F91" w:rsidRDefault="00703F91" w:rsidP="006A29B9">
      <w:pPr>
        <w:rPr>
          <w:rFonts w:asciiTheme="minorHAnsi" w:hAnsiTheme="minorHAnsi" w:cstheme="minorHAnsi"/>
          <w:b/>
          <w:bCs/>
          <w:u w:val="single"/>
        </w:rPr>
      </w:pPr>
    </w:p>
    <w:p w14:paraId="1CDB72C7" w14:textId="77777777" w:rsidR="00703F91" w:rsidRDefault="00703F91" w:rsidP="006A29B9">
      <w:pPr>
        <w:rPr>
          <w:rFonts w:asciiTheme="minorHAnsi" w:hAnsiTheme="minorHAnsi" w:cstheme="minorHAnsi"/>
          <w:b/>
          <w:bCs/>
          <w:u w:val="single"/>
        </w:rPr>
      </w:pPr>
    </w:p>
    <w:p w14:paraId="02DF8998" w14:textId="77777777" w:rsidR="00703F91" w:rsidRDefault="00703F91" w:rsidP="006A29B9">
      <w:pPr>
        <w:rPr>
          <w:rFonts w:asciiTheme="minorHAnsi" w:hAnsiTheme="minorHAnsi" w:cstheme="minorHAnsi"/>
          <w:b/>
          <w:bCs/>
          <w:u w:val="single"/>
        </w:rPr>
      </w:pPr>
    </w:p>
    <w:p w14:paraId="3E666377" w14:textId="77777777" w:rsidR="00703F91" w:rsidRDefault="00703F91" w:rsidP="006A29B9">
      <w:pPr>
        <w:rPr>
          <w:rFonts w:asciiTheme="minorHAnsi" w:hAnsiTheme="minorHAnsi" w:cstheme="minorHAnsi"/>
          <w:b/>
          <w:bCs/>
          <w:u w:val="single"/>
        </w:rPr>
      </w:pPr>
    </w:p>
    <w:p w14:paraId="745C6136" w14:textId="77777777" w:rsidR="00703F91" w:rsidRDefault="00703F91" w:rsidP="006A29B9">
      <w:pPr>
        <w:rPr>
          <w:rFonts w:asciiTheme="minorHAnsi" w:hAnsiTheme="minorHAnsi" w:cstheme="minorHAnsi"/>
          <w:b/>
          <w:bCs/>
          <w:u w:val="single"/>
        </w:rPr>
      </w:pPr>
    </w:p>
    <w:p w14:paraId="7F3FF23E" w14:textId="77777777" w:rsidR="00703F91" w:rsidRDefault="00703F91" w:rsidP="006A29B9">
      <w:pPr>
        <w:rPr>
          <w:rFonts w:asciiTheme="minorHAnsi" w:hAnsiTheme="minorHAnsi" w:cstheme="minorHAnsi"/>
          <w:b/>
          <w:bCs/>
          <w:u w:val="single"/>
        </w:rPr>
      </w:pPr>
    </w:p>
    <w:p w14:paraId="4A0AD3E7" w14:textId="77777777" w:rsidR="006A29B9" w:rsidRDefault="006A29B9" w:rsidP="006A29B9">
      <w:pPr>
        <w:rPr>
          <w:rFonts w:asciiTheme="minorHAnsi" w:hAnsiTheme="minorHAnsi" w:cstheme="minorHAnsi"/>
          <w:b/>
          <w:bCs/>
          <w:u w:val="single"/>
        </w:rPr>
      </w:pPr>
    </w:p>
    <w:p w14:paraId="1C7020C8" w14:textId="77777777" w:rsidR="006A29B9" w:rsidRDefault="006A29B9" w:rsidP="006A29B9">
      <w:pPr>
        <w:rPr>
          <w:rFonts w:asciiTheme="minorHAnsi" w:hAnsiTheme="minorHAnsi" w:cstheme="minorHAnsi"/>
          <w:b/>
          <w:bCs/>
          <w:u w:val="single"/>
        </w:rPr>
      </w:pPr>
    </w:p>
    <w:p w14:paraId="14A666A9" w14:textId="77777777" w:rsidR="006A29B9" w:rsidRDefault="006A29B9" w:rsidP="006A29B9">
      <w:pPr>
        <w:rPr>
          <w:rFonts w:asciiTheme="minorHAnsi" w:hAnsiTheme="minorHAnsi" w:cstheme="minorHAnsi"/>
          <w:b/>
          <w:bCs/>
          <w:u w:val="single"/>
        </w:rPr>
      </w:pPr>
    </w:p>
    <w:p w14:paraId="2E3D73B6" w14:textId="77777777" w:rsidR="002C0C58" w:rsidRDefault="002C0C58" w:rsidP="002C0C58">
      <w:pPr>
        <w:rPr>
          <w:rFonts w:ascii="Calibri" w:hAnsi="Calibri" w:cs="Cambria"/>
          <w:b/>
          <w:bCs/>
          <w:u w:val="single"/>
        </w:rPr>
      </w:pPr>
      <w:r w:rsidRPr="00C83DF7">
        <w:rPr>
          <w:rFonts w:ascii="Calibri" w:hAnsi="Calibri" w:cs="Cambria"/>
          <w:b/>
          <w:bCs/>
          <w:u w:val="single"/>
        </w:rPr>
        <w:t>Appendix 1:</w:t>
      </w:r>
      <w:r w:rsidRPr="00C83DF7">
        <w:rPr>
          <w:rFonts w:ascii="Calibri" w:hAnsi="Calibri" w:cs="Cambria"/>
          <w:b/>
          <w:bCs/>
        </w:rPr>
        <w:t xml:space="preserve"> </w:t>
      </w:r>
      <w:r>
        <w:rPr>
          <w:rFonts w:ascii="Calibri" w:hAnsi="Calibri" w:cs="Cambria"/>
          <w:b/>
          <w:bCs/>
        </w:rPr>
        <w:t xml:space="preserve">  </w:t>
      </w:r>
      <w:r w:rsidRPr="00C83DF7">
        <w:rPr>
          <w:rFonts w:ascii="Calibri" w:hAnsi="Calibri" w:cs="Calibri"/>
        </w:rPr>
        <w:t>IUCN Red List Categories and Criteria</w:t>
      </w:r>
    </w:p>
    <w:p w14:paraId="596DD22D" w14:textId="6524FB5C" w:rsidR="00EC6067" w:rsidRDefault="00EC6067" w:rsidP="00B31194">
      <w:pPr>
        <w:pStyle w:val="Default"/>
        <w:ind w:right="-992"/>
      </w:pPr>
    </w:p>
    <w:p w14:paraId="56CBF1A8" w14:textId="69028FD2" w:rsidR="00EC6067" w:rsidRPr="002F4E7C" w:rsidRDefault="00EC6067" w:rsidP="00B31194">
      <w:pPr>
        <w:pStyle w:val="Default"/>
        <w:ind w:right="-992"/>
      </w:pPr>
      <w:r>
        <w:rPr>
          <w:noProof/>
        </w:rPr>
        <w:drawing>
          <wp:inline distT="0" distB="0" distL="0" distR="0" wp14:anchorId="22546AAB" wp14:editId="1B8CF3DF">
            <wp:extent cx="5762625" cy="819148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1337"/>
                    <a:stretch/>
                  </pic:blipFill>
                  <pic:spPr bwMode="auto">
                    <a:xfrm>
                      <a:off x="0" y="0"/>
                      <a:ext cx="5771556" cy="8204184"/>
                    </a:xfrm>
                    <a:prstGeom prst="rect">
                      <a:avLst/>
                    </a:prstGeom>
                    <a:ln>
                      <a:noFill/>
                    </a:ln>
                    <a:extLst>
                      <a:ext uri="{53640926-AAD7-44D8-BBD7-CCE9431645EC}">
                        <a14:shadowObscured xmlns:a14="http://schemas.microsoft.com/office/drawing/2010/main"/>
                      </a:ext>
                    </a:extLst>
                  </pic:spPr>
                </pic:pic>
              </a:graphicData>
            </a:graphic>
          </wp:inline>
        </w:drawing>
      </w:r>
    </w:p>
    <w:sectPr w:rsidR="00EC6067" w:rsidRPr="002F4E7C" w:rsidSect="004A327D">
      <w:headerReference w:type="default" r:id="rId20"/>
      <w:footerReference w:type="even" r:id="rId21"/>
      <w:footerReference w:type="default" r:id="rId22"/>
      <w:footerReference w:type="first" r:id="rId23"/>
      <w:pgSz w:w="11906" w:h="16838" w:code="9"/>
      <w:pgMar w:top="578" w:right="991" w:bottom="993" w:left="851" w:header="45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6BF72" w14:textId="77777777" w:rsidR="00A035E2" w:rsidRDefault="00A035E2">
      <w:r>
        <w:separator/>
      </w:r>
    </w:p>
  </w:endnote>
  <w:endnote w:type="continuationSeparator" w:id="0">
    <w:p w14:paraId="0744D290" w14:textId="77777777" w:rsidR="00A035E2" w:rsidRDefault="00A0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7C76" w14:textId="77777777" w:rsidR="00EA037C" w:rsidRDefault="00EA03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7658B1" w14:textId="77777777" w:rsidR="00EA037C" w:rsidRDefault="00EA0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9207" w14:textId="2F4FB74F" w:rsidR="004F618D" w:rsidRDefault="00EF3CE8">
    <w:pPr>
      <w:pStyle w:val="Footer"/>
      <w:jc w:val="right"/>
    </w:pPr>
    <w:r>
      <w:rPr>
        <w:noProof/>
      </w:rPr>
      <mc:AlternateContent>
        <mc:Choice Requires="wps">
          <w:drawing>
            <wp:anchor distT="0" distB="0" distL="114300" distR="114300" simplePos="0" relativeHeight="251659264" behindDoc="0" locked="0" layoutInCell="0" allowOverlap="1" wp14:anchorId="20381536" wp14:editId="44EE2036">
              <wp:simplePos x="0" y="0"/>
              <wp:positionH relativeFrom="page">
                <wp:posOffset>0</wp:posOffset>
              </wp:positionH>
              <wp:positionV relativeFrom="page">
                <wp:posOffset>10227945</wp:posOffset>
              </wp:positionV>
              <wp:extent cx="7560310" cy="273050"/>
              <wp:effectExtent l="0" t="0" r="0" b="12700"/>
              <wp:wrapNone/>
              <wp:docPr id="4" name="MSIPCM6a0545b7964da404b0a9851a"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B9AC66" w14:textId="29206058" w:rsidR="00EF3CE8" w:rsidRPr="00EF3CE8" w:rsidRDefault="00EF3CE8" w:rsidP="00EF3CE8">
                          <w:pPr>
                            <w:jc w:val="center"/>
                            <w:rPr>
                              <w:rFonts w:ascii="Calibri" w:hAnsi="Calibri" w:cs="Calibri"/>
                              <w:color w:val="000000"/>
                              <w:sz w:val="24"/>
                            </w:rPr>
                          </w:pPr>
                          <w:r w:rsidRPr="00EF3CE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381536" id="_x0000_t202" coordsize="21600,21600" o:spt="202" path="m,l,21600r21600,l21600,xe">
              <v:stroke joinstyle="miter"/>
              <v:path gradientshapeok="t" o:connecttype="rect"/>
            </v:shapetype>
            <v:shape id="MSIPCM6a0545b7964da404b0a9851a"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76B9AC66" w14:textId="29206058" w:rsidR="00EF3CE8" w:rsidRPr="00EF3CE8" w:rsidRDefault="00EF3CE8" w:rsidP="00EF3CE8">
                    <w:pPr>
                      <w:jc w:val="center"/>
                      <w:rPr>
                        <w:rFonts w:ascii="Calibri" w:hAnsi="Calibri" w:cs="Calibri"/>
                        <w:color w:val="000000"/>
                        <w:sz w:val="24"/>
                      </w:rPr>
                    </w:pPr>
                    <w:r w:rsidRPr="00EF3CE8">
                      <w:rPr>
                        <w:rFonts w:ascii="Calibri" w:hAnsi="Calibri" w:cs="Calibri"/>
                        <w:color w:val="000000"/>
                        <w:sz w:val="24"/>
                      </w:rPr>
                      <w:t>OFFICIAL</w:t>
                    </w:r>
                  </w:p>
                </w:txbxContent>
              </v:textbox>
              <w10:wrap anchorx="page" anchory="page"/>
            </v:shape>
          </w:pict>
        </mc:Fallback>
      </mc:AlternateContent>
    </w:r>
    <w:sdt>
      <w:sdtPr>
        <w:id w:val="1816605297"/>
        <w:docPartObj>
          <w:docPartGallery w:val="Page Numbers (Bottom of Page)"/>
          <w:docPartUnique/>
        </w:docPartObj>
      </w:sdtPr>
      <w:sdtEndPr>
        <w:rPr>
          <w:noProof/>
        </w:rPr>
      </w:sdtEndPr>
      <w:sdtContent>
        <w:r w:rsidR="004F618D">
          <w:fldChar w:fldCharType="begin"/>
        </w:r>
        <w:r w:rsidR="004F618D">
          <w:instrText xml:space="preserve"> PAGE   \* MERGEFORMAT </w:instrText>
        </w:r>
        <w:r w:rsidR="004F618D">
          <w:fldChar w:fldCharType="separate"/>
        </w:r>
        <w:r w:rsidR="004F618D">
          <w:rPr>
            <w:noProof/>
          </w:rPr>
          <w:t>2</w:t>
        </w:r>
        <w:r w:rsidR="004F618D">
          <w:rPr>
            <w:noProof/>
          </w:rPr>
          <w:fldChar w:fldCharType="end"/>
        </w:r>
      </w:sdtContent>
    </w:sdt>
  </w:p>
  <w:p w14:paraId="3ECCBDDE" w14:textId="77777777" w:rsidR="00EA037C" w:rsidRPr="006C407E" w:rsidRDefault="00EA037C">
    <w:pPr>
      <w:pStyle w:val="Footer"/>
      <w:rPr>
        <w:vanish/>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4F77" w14:textId="57BE4234" w:rsidR="004F618D" w:rsidRDefault="00EF3CE8">
    <w:pPr>
      <w:pStyle w:val="Footer"/>
      <w:jc w:val="right"/>
    </w:pPr>
    <w:r>
      <w:rPr>
        <w:noProof/>
      </w:rPr>
      <mc:AlternateContent>
        <mc:Choice Requires="wps">
          <w:drawing>
            <wp:anchor distT="0" distB="0" distL="114300" distR="114300" simplePos="0" relativeHeight="251660288" behindDoc="0" locked="0" layoutInCell="0" allowOverlap="1" wp14:anchorId="38FEAFAA" wp14:editId="0EF633B1">
              <wp:simplePos x="0" y="0"/>
              <wp:positionH relativeFrom="page">
                <wp:posOffset>0</wp:posOffset>
              </wp:positionH>
              <wp:positionV relativeFrom="page">
                <wp:posOffset>10227945</wp:posOffset>
              </wp:positionV>
              <wp:extent cx="7560310" cy="273050"/>
              <wp:effectExtent l="0" t="0" r="0" b="12700"/>
              <wp:wrapNone/>
              <wp:docPr id="6" name="MSIPCMfc3a40e69c0487fa98839725"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A83B13" w14:textId="6B43FA61" w:rsidR="00EF3CE8" w:rsidRPr="00EF3CE8" w:rsidRDefault="00EF3CE8" w:rsidP="00EF3CE8">
                          <w:pPr>
                            <w:jc w:val="center"/>
                            <w:rPr>
                              <w:rFonts w:ascii="Calibri" w:hAnsi="Calibri" w:cs="Calibri"/>
                              <w:color w:val="000000"/>
                              <w:sz w:val="24"/>
                            </w:rPr>
                          </w:pPr>
                          <w:r w:rsidRPr="00EF3CE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FEAFAA" id="_x0000_t202" coordsize="21600,21600" o:spt="202" path="m,l,21600r21600,l21600,xe">
              <v:stroke joinstyle="miter"/>
              <v:path gradientshapeok="t" o:connecttype="rect"/>
            </v:shapetype>
            <v:shape id="MSIPCMfc3a40e69c0487fa98839725" o:spid="_x0000_s1027" type="#_x0000_t202" alt="{&quot;HashCode&quot;:-1264680268,&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60A83B13" w14:textId="6B43FA61" w:rsidR="00EF3CE8" w:rsidRPr="00EF3CE8" w:rsidRDefault="00EF3CE8" w:rsidP="00EF3CE8">
                    <w:pPr>
                      <w:jc w:val="center"/>
                      <w:rPr>
                        <w:rFonts w:ascii="Calibri" w:hAnsi="Calibri" w:cs="Calibri"/>
                        <w:color w:val="000000"/>
                        <w:sz w:val="24"/>
                      </w:rPr>
                    </w:pPr>
                    <w:r w:rsidRPr="00EF3CE8">
                      <w:rPr>
                        <w:rFonts w:ascii="Calibri" w:hAnsi="Calibri" w:cs="Calibri"/>
                        <w:color w:val="000000"/>
                        <w:sz w:val="24"/>
                      </w:rPr>
                      <w:t>OFFICIAL</w:t>
                    </w:r>
                  </w:p>
                </w:txbxContent>
              </v:textbox>
              <w10:wrap anchorx="page" anchory="page"/>
            </v:shape>
          </w:pict>
        </mc:Fallback>
      </mc:AlternateContent>
    </w:r>
    <w:r w:rsidR="004F618D">
      <w:fldChar w:fldCharType="begin"/>
    </w:r>
    <w:r w:rsidR="004F618D">
      <w:instrText xml:space="preserve"> PAGE   \* MERGEFORMAT </w:instrText>
    </w:r>
    <w:r w:rsidR="004F618D">
      <w:fldChar w:fldCharType="separate"/>
    </w:r>
    <w:r w:rsidR="004F618D">
      <w:rPr>
        <w:noProof/>
      </w:rPr>
      <w:t>2</w:t>
    </w:r>
    <w:r w:rsidR="004F618D">
      <w:rPr>
        <w:noProof/>
      </w:rPr>
      <w:fldChar w:fldCharType="end"/>
    </w:r>
  </w:p>
  <w:p w14:paraId="47F86550" w14:textId="77777777" w:rsidR="00EA037C" w:rsidRDefault="00EA0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E9A0C" w14:textId="77777777" w:rsidR="00A035E2" w:rsidRDefault="00A035E2">
      <w:r>
        <w:separator/>
      </w:r>
    </w:p>
  </w:footnote>
  <w:footnote w:type="continuationSeparator" w:id="0">
    <w:p w14:paraId="55385426" w14:textId="77777777" w:rsidR="00A035E2" w:rsidRDefault="00A03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8194" w14:textId="77777777" w:rsidR="002717C4" w:rsidRPr="00530E89" w:rsidRDefault="002717C4" w:rsidP="002717C4">
    <w:pPr>
      <w:tabs>
        <w:tab w:val="left" w:pos="432"/>
      </w:tabs>
      <w:spacing w:line="240" w:lineRule="exact"/>
      <w:ind w:left="432" w:hanging="432"/>
      <w:jc w:val="right"/>
      <w:rPr>
        <w:rFonts w:ascii="Calibri" w:hAnsi="Calibri" w:cs="Cambria"/>
        <w:sz w:val="16"/>
        <w:szCs w:val="16"/>
      </w:rPr>
    </w:pPr>
    <w:r w:rsidRPr="00530E89">
      <w:rPr>
        <w:rFonts w:ascii="Calibri" w:hAnsi="Calibri" w:cs="Cambria"/>
        <w:sz w:val="16"/>
        <w:szCs w:val="16"/>
      </w:rPr>
      <w:t>Nomination No. 901</w:t>
    </w:r>
  </w:p>
  <w:p w14:paraId="77A5D9A9" w14:textId="77777777" w:rsidR="002717C4" w:rsidRPr="00936BC6" w:rsidRDefault="002717C4" w:rsidP="002717C4">
    <w:pPr>
      <w:tabs>
        <w:tab w:val="left" w:pos="432"/>
      </w:tabs>
      <w:spacing w:line="240" w:lineRule="exact"/>
      <w:ind w:left="432" w:hanging="432"/>
      <w:jc w:val="right"/>
      <w:rPr>
        <w:rFonts w:ascii="Calibri" w:hAnsi="Calibri" w:cs="Cambria"/>
        <w:sz w:val="16"/>
        <w:szCs w:val="16"/>
      </w:rPr>
    </w:pPr>
    <w:r w:rsidRPr="00530E89">
      <w:rPr>
        <w:rFonts w:ascii="Calibri" w:hAnsi="Calibri" w:cs="Cambria"/>
        <w:sz w:val="16"/>
        <w:szCs w:val="16"/>
      </w:rPr>
      <w:t xml:space="preserve">Taxon ID </w:t>
    </w:r>
    <w:r>
      <w:rPr>
        <w:rFonts w:ascii="Calibri" w:hAnsi="Calibri" w:cs="Cambria"/>
        <w:sz w:val="16"/>
        <w:szCs w:val="16"/>
      </w:rPr>
      <w:t>11072</w:t>
    </w:r>
  </w:p>
  <w:p w14:paraId="6C7AABAB" w14:textId="77777777" w:rsidR="00EA037C" w:rsidRDefault="00EA037C">
    <w:pPr>
      <w:tabs>
        <w:tab w:val="left" w:pos="432"/>
      </w:tabs>
      <w:spacing w:line="240" w:lineRule="exact"/>
      <w:ind w:left="432" w:hanging="432"/>
      <w:jc w:val="right"/>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BC5E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95E13"/>
    <w:multiLevelType w:val="hybridMultilevel"/>
    <w:tmpl w:val="B6C05C8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E50FCA"/>
    <w:multiLevelType w:val="hybridMultilevel"/>
    <w:tmpl w:val="EB722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7645A"/>
    <w:multiLevelType w:val="hybridMultilevel"/>
    <w:tmpl w:val="49E415D0"/>
    <w:lvl w:ilvl="0" w:tplc="72A0C782">
      <w:start w:val="2003"/>
      <w:numFmt w:val="bullet"/>
      <w:lvlText w:val="-"/>
      <w:lvlJc w:val="left"/>
      <w:pPr>
        <w:ind w:left="927" w:hanging="360"/>
      </w:pPr>
      <w:rPr>
        <w:rFonts w:ascii="Calibri" w:eastAsia="Times New Roman" w:hAnsi="Calibri" w:cs="Calibri" w:hint="default"/>
        <w:color w:val="0000FF"/>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FD5021F"/>
    <w:multiLevelType w:val="hybridMultilevel"/>
    <w:tmpl w:val="167CE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71C9D"/>
    <w:multiLevelType w:val="hybridMultilevel"/>
    <w:tmpl w:val="8E108482"/>
    <w:lvl w:ilvl="0" w:tplc="8A729D1A">
      <w:start w:val="1"/>
      <w:numFmt w:val="low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4598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C55A7"/>
    <w:multiLevelType w:val="hybridMultilevel"/>
    <w:tmpl w:val="7D9AF8BA"/>
    <w:lvl w:ilvl="0" w:tplc="0A76AA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9A31D2B"/>
    <w:multiLevelType w:val="singleLevel"/>
    <w:tmpl w:val="97563570"/>
    <w:lvl w:ilvl="0">
      <w:start w:val="1996"/>
      <w:numFmt w:val="bullet"/>
      <w:lvlText w:val="-"/>
      <w:lvlJc w:val="left"/>
      <w:pPr>
        <w:tabs>
          <w:tab w:val="num" w:pos="360"/>
        </w:tabs>
        <w:ind w:left="360" w:hanging="360"/>
      </w:pPr>
      <w:rPr>
        <w:rFonts w:hint="default"/>
      </w:rPr>
    </w:lvl>
  </w:abstractNum>
  <w:abstractNum w:abstractNumId="9" w15:restartNumberingAfterBreak="0">
    <w:nsid w:val="2AED7ED1"/>
    <w:multiLevelType w:val="hybridMultilevel"/>
    <w:tmpl w:val="DA78E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B7C63DE"/>
    <w:multiLevelType w:val="hybridMultilevel"/>
    <w:tmpl w:val="5D063384"/>
    <w:lvl w:ilvl="0" w:tplc="BA52774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D5A7FC6"/>
    <w:multiLevelType w:val="hybridMultilevel"/>
    <w:tmpl w:val="3C8AF1E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5ED1507"/>
    <w:multiLevelType w:val="singleLevel"/>
    <w:tmpl w:val="DD860E4C"/>
    <w:lvl w:ilvl="0">
      <w:start w:val="1996"/>
      <w:numFmt w:val="bullet"/>
      <w:lvlText w:val="-"/>
      <w:lvlJc w:val="left"/>
      <w:pPr>
        <w:tabs>
          <w:tab w:val="num" w:pos="435"/>
        </w:tabs>
        <w:ind w:left="435" w:hanging="435"/>
      </w:pPr>
      <w:rPr>
        <w:rFonts w:ascii="Times New Roman" w:hAnsi="Times New Roman" w:hint="default"/>
      </w:rPr>
    </w:lvl>
  </w:abstractNum>
  <w:abstractNum w:abstractNumId="13" w15:restartNumberingAfterBreak="0">
    <w:nsid w:val="39B5188A"/>
    <w:multiLevelType w:val="hybridMultilevel"/>
    <w:tmpl w:val="6426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31CB2"/>
    <w:multiLevelType w:val="hybridMultilevel"/>
    <w:tmpl w:val="77404C0C"/>
    <w:lvl w:ilvl="0" w:tplc="54E8A4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F15D46"/>
    <w:multiLevelType w:val="hybridMultilevel"/>
    <w:tmpl w:val="FF948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C441A8"/>
    <w:multiLevelType w:val="singleLevel"/>
    <w:tmpl w:val="97563570"/>
    <w:lvl w:ilvl="0">
      <w:start w:val="1996"/>
      <w:numFmt w:val="bullet"/>
      <w:lvlText w:val="-"/>
      <w:lvlJc w:val="left"/>
      <w:pPr>
        <w:tabs>
          <w:tab w:val="num" w:pos="360"/>
        </w:tabs>
        <w:ind w:left="360" w:hanging="360"/>
      </w:pPr>
      <w:rPr>
        <w:rFonts w:hint="default"/>
      </w:rPr>
    </w:lvl>
  </w:abstractNum>
  <w:abstractNum w:abstractNumId="17" w15:restartNumberingAfterBreak="0">
    <w:nsid w:val="64B9488C"/>
    <w:multiLevelType w:val="hybridMultilevel"/>
    <w:tmpl w:val="134E0D8C"/>
    <w:lvl w:ilvl="0" w:tplc="029A0D4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73657AB"/>
    <w:multiLevelType w:val="multilevel"/>
    <w:tmpl w:val="1A4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5C6B27"/>
    <w:multiLevelType w:val="hybridMultilevel"/>
    <w:tmpl w:val="1F66DDD8"/>
    <w:lvl w:ilvl="0" w:tplc="0C090001">
      <w:start w:val="15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8213BD"/>
    <w:multiLevelType w:val="hybridMultilevel"/>
    <w:tmpl w:val="B82C141A"/>
    <w:lvl w:ilvl="0" w:tplc="DD860E4C">
      <w:start w:val="1996"/>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E5566C"/>
    <w:multiLevelType w:val="hybridMultilevel"/>
    <w:tmpl w:val="5120B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FC4BD1"/>
    <w:multiLevelType w:val="hybridMultilevel"/>
    <w:tmpl w:val="BBA671BC"/>
    <w:lvl w:ilvl="0" w:tplc="9B580952">
      <w:start w:val="1"/>
      <w:numFmt w:val="bullet"/>
      <w:pStyle w:val="Bullettedbody"/>
      <w:lvlText w:val=""/>
      <w:lvlJc w:val="left"/>
      <w:pPr>
        <w:ind w:left="363"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770549">
    <w:abstractNumId w:val="12"/>
  </w:num>
  <w:num w:numId="2" w16cid:durableId="1489059438">
    <w:abstractNumId w:val="8"/>
  </w:num>
  <w:num w:numId="3" w16cid:durableId="790824447">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 w16cid:durableId="452361908">
    <w:abstractNumId w:val="11"/>
  </w:num>
  <w:num w:numId="5" w16cid:durableId="1592618805">
    <w:abstractNumId w:val="1"/>
  </w:num>
  <w:num w:numId="6" w16cid:durableId="1897858484">
    <w:abstractNumId w:val="6"/>
  </w:num>
  <w:num w:numId="7" w16cid:durableId="2062703392">
    <w:abstractNumId w:val="19"/>
  </w:num>
  <w:num w:numId="8" w16cid:durableId="746151621">
    <w:abstractNumId w:val="21"/>
  </w:num>
  <w:num w:numId="9" w16cid:durableId="571742591">
    <w:abstractNumId w:val="4"/>
  </w:num>
  <w:num w:numId="10" w16cid:durableId="565339267">
    <w:abstractNumId w:val="2"/>
  </w:num>
  <w:num w:numId="11" w16cid:durableId="809252664">
    <w:abstractNumId w:val="0"/>
  </w:num>
  <w:num w:numId="12" w16cid:durableId="2082873282">
    <w:abstractNumId w:val="9"/>
  </w:num>
  <w:num w:numId="13" w16cid:durableId="501552943">
    <w:abstractNumId w:val="17"/>
  </w:num>
  <w:num w:numId="14" w16cid:durableId="422845033">
    <w:abstractNumId w:val="15"/>
  </w:num>
  <w:num w:numId="15" w16cid:durableId="1616332352">
    <w:abstractNumId w:val="20"/>
  </w:num>
  <w:num w:numId="16" w16cid:durableId="141586933">
    <w:abstractNumId w:val="5"/>
  </w:num>
  <w:num w:numId="17" w16cid:durableId="1057363541">
    <w:abstractNumId w:val="3"/>
  </w:num>
  <w:num w:numId="18" w16cid:durableId="1798065064">
    <w:abstractNumId w:val="14"/>
  </w:num>
  <w:num w:numId="19" w16cid:durableId="1062365568">
    <w:abstractNumId w:val="22"/>
  </w:num>
  <w:num w:numId="20" w16cid:durableId="444688967">
    <w:abstractNumId w:val="13"/>
  </w:num>
  <w:num w:numId="21" w16cid:durableId="1658340522">
    <w:abstractNumId w:val="7"/>
  </w:num>
  <w:num w:numId="22" w16cid:durableId="1637222874">
    <w:abstractNumId w:val="16"/>
  </w:num>
  <w:num w:numId="23" w16cid:durableId="1679913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29"/>
    <w:rsid w:val="00000803"/>
    <w:rsid w:val="000008AA"/>
    <w:rsid w:val="00001677"/>
    <w:rsid w:val="00004504"/>
    <w:rsid w:val="000077B5"/>
    <w:rsid w:val="00007839"/>
    <w:rsid w:val="00010FE2"/>
    <w:rsid w:val="00011F66"/>
    <w:rsid w:val="00012018"/>
    <w:rsid w:val="00012CE6"/>
    <w:rsid w:val="000135F7"/>
    <w:rsid w:val="00014CB8"/>
    <w:rsid w:val="000154F3"/>
    <w:rsid w:val="00016C2A"/>
    <w:rsid w:val="000173B9"/>
    <w:rsid w:val="00020C13"/>
    <w:rsid w:val="00020FBC"/>
    <w:rsid w:val="00022503"/>
    <w:rsid w:val="000228DB"/>
    <w:rsid w:val="00022931"/>
    <w:rsid w:val="00024268"/>
    <w:rsid w:val="00024868"/>
    <w:rsid w:val="000256BF"/>
    <w:rsid w:val="000256E7"/>
    <w:rsid w:val="00030DD1"/>
    <w:rsid w:val="00034F29"/>
    <w:rsid w:val="000362A2"/>
    <w:rsid w:val="0003786B"/>
    <w:rsid w:val="0004110A"/>
    <w:rsid w:val="00041E7C"/>
    <w:rsid w:val="00043E4E"/>
    <w:rsid w:val="00045807"/>
    <w:rsid w:val="00046DC1"/>
    <w:rsid w:val="000474A2"/>
    <w:rsid w:val="00051E4A"/>
    <w:rsid w:val="00053FB6"/>
    <w:rsid w:val="00054C51"/>
    <w:rsid w:val="00055CC3"/>
    <w:rsid w:val="0005678A"/>
    <w:rsid w:val="000567C6"/>
    <w:rsid w:val="000571E5"/>
    <w:rsid w:val="00057830"/>
    <w:rsid w:val="00057DCA"/>
    <w:rsid w:val="00060399"/>
    <w:rsid w:val="00060C7F"/>
    <w:rsid w:val="000611E3"/>
    <w:rsid w:val="0006132C"/>
    <w:rsid w:val="00065A55"/>
    <w:rsid w:val="00070C99"/>
    <w:rsid w:val="00072A4E"/>
    <w:rsid w:val="000732D8"/>
    <w:rsid w:val="000734C8"/>
    <w:rsid w:val="00073A0D"/>
    <w:rsid w:val="00076682"/>
    <w:rsid w:val="0007684D"/>
    <w:rsid w:val="000806D9"/>
    <w:rsid w:val="000868E4"/>
    <w:rsid w:val="000911A2"/>
    <w:rsid w:val="0009433F"/>
    <w:rsid w:val="00096103"/>
    <w:rsid w:val="000A20BD"/>
    <w:rsid w:val="000A3171"/>
    <w:rsid w:val="000A3F31"/>
    <w:rsid w:val="000A4341"/>
    <w:rsid w:val="000A43F9"/>
    <w:rsid w:val="000A4B57"/>
    <w:rsid w:val="000A4E6D"/>
    <w:rsid w:val="000A4ED0"/>
    <w:rsid w:val="000B0936"/>
    <w:rsid w:val="000B2A92"/>
    <w:rsid w:val="000B7DF5"/>
    <w:rsid w:val="000C38F6"/>
    <w:rsid w:val="000C4949"/>
    <w:rsid w:val="000C56B8"/>
    <w:rsid w:val="000C6B0F"/>
    <w:rsid w:val="000D10D9"/>
    <w:rsid w:val="000D133F"/>
    <w:rsid w:val="000D3A70"/>
    <w:rsid w:val="000D5C51"/>
    <w:rsid w:val="000D7A99"/>
    <w:rsid w:val="000D7E2B"/>
    <w:rsid w:val="000E092E"/>
    <w:rsid w:val="000E1097"/>
    <w:rsid w:val="000E10E9"/>
    <w:rsid w:val="000E40B0"/>
    <w:rsid w:val="000E501A"/>
    <w:rsid w:val="000E719A"/>
    <w:rsid w:val="000F0556"/>
    <w:rsid w:val="000F0C6C"/>
    <w:rsid w:val="000F2544"/>
    <w:rsid w:val="000F2F5C"/>
    <w:rsid w:val="000F3A35"/>
    <w:rsid w:val="000F6CD2"/>
    <w:rsid w:val="000F6DD1"/>
    <w:rsid w:val="00100E0D"/>
    <w:rsid w:val="00103A4F"/>
    <w:rsid w:val="0011059F"/>
    <w:rsid w:val="001119A7"/>
    <w:rsid w:val="001137A1"/>
    <w:rsid w:val="0011449C"/>
    <w:rsid w:val="00114BE5"/>
    <w:rsid w:val="00115349"/>
    <w:rsid w:val="001156AD"/>
    <w:rsid w:val="00115BDD"/>
    <w:rsid w:val="001161A3"/>
    <w:rsid w:val="00117090"/>
    <w:rsid w:val="00117C45"/>
    <w:rsid w:val="00122D83"/>
    <w:rsid w:val="00123B49"/>
    <w:rsid w:val="0013404A"/>
    <w:rsid w:val="0013513E"/>
    <w:rsid w:val="00136F92"/>
    <w:rsid w:val="00137569"/>
    <w:rsid w:val="00143501"/>
    <w:rsid w:val="001560C8"/>
    <w:rsid w:val="0015678F"/>
    <w:rsid w:val="00156AC5"/>
    <w:rsid w:val="00160F6F"/>
    <w:rsid w:val="001618E5"/>
    <w:rsid w:val="00163DF7"/>
    <w:rsid w:val="001641F4"/>
    <w:rsid w:val="001645B5"/>
    <w:rsid w:val="00165466"/>
    <w:rsid w:val="001656E8"/>
    <w:rsid w:val="001679C7"/>
    <w:rsid w:val="00167B37"/>
    <w:rsid w:val="00170BFB"/>
    <w:rsid w:val="001729D2"/>
    <w:rsid w:val="00173C6C"/>
    <w:rsid w:val="00174F86"/>
    <w:rsid w:val="001764EC"/>
    <w:rsid w:val="00183C51"/>
    <w:rsid w:val="00184B55"/>
    <w:rsid w:val="001867AC"/>
    <w:rsid w:val="00186A75"/>
    <w:rsid w:val="00190D3E"/>
    <w:rsid w:val="001913EE"/>
    <w:rsid w:val="00192F42"/>
    <w:rsid w:val="00193AF8"/>
    <w:rsid w:val="0019748B"/>
    <w:rsid w:val="001979E6"/>
    <w:rsid w:val="001B1857"/>
    <w:rsid w:val="001B216F"/>
    <w:rsid w:val="001B2F2C"/>
    <w:rsid w:val="001B5634"/>
    <w:rsid w:val="001B733D"/>
    <w:rsid w:val="001C003E"/>
    <w:rsid w:val="001C1B66"/>
    <w:rsid w:val="001C6F09"/>
    <w:rsid w:val="001D0201"/>
    <w:rsid w:val="001D22C2"/>
    <w:rsid w:val="001D36C0"/>
    <w:rsid w:val="001D3820"/>
    <w:rsid w:val="001D7E62"/>
    <w:rsid w:val="001E1F11"/>
    <w:rsid w:val="001E3A44"/>
    <w:rsid w:val="001F25BD"/>
    <w:rsid w:val="001F2AD4"/>
    <w:rsid w:val="001F2B3C"/>
    <w:rsid w:val="001F3818"/>
    <w:rsid w:val="001F4884"/>
    <w:rsid w:val="001F5122"/>
    <w:rsid w:val="001F53B6"/>
    <w:rsid w:val="001F5786"/>
    <w:rsid w:val="0020685A"/>
    <w:rsid w:val="00206CCB"/>
    <w:rsid w:val="00212D9C"/>
    <w:rsid w:val="00213593"/>
    <w:rsid w:val="002136E5"/>
    <w:rsid w:val="00213B1A"/>
    <w:rsid w:val="00214459"/>
    <w:rsid w:val="00214C96"/>
    <w:rsid w:val="0021509A"/>
    <w:rsid w:val="002155A9"/>
    <w:rsid w:val="00216982"/>
    <w:rsid w:val="00217C43"/>
    <w:rsid w:val="00217E0F"/>
    <w:rsid w:val="0022246F"/>
    <w:rsid w:val="00225810"/>
    <w:rsid w:val="002264A8"/>
    <w:rsid w:val="002306E1"/>
    <w:rsid w:val="00232355"/>
    <w:rsid w:val="00232EBE"/>
    <w:rsid w:val="00233231"/>
    <w:rsid w:val="002334DD"/>
    <w:rsid w:val="002353BF"/>
    <w:rsid w:val="00237BAE"/>
    <w:rsid w:val="00237E06"/>
    <w:rsid w:val="00240856"/>
    <w:rsid w:val="0024397D"/>
    <w:rsid w:val="00243D13"/>
    <w:rsid w:val="00244ACF"/>
    <w:rsid w:val="00244EB8"/>
    <w:rsid w:val="002460C2"/>
    <w:rsid w:val="002466E7"/>
    <w:rsid w:val="00246FE1"/>
    <w:rsid w:val="00247730"/>
    <w:rsid w:val="00250079"/>
    <w:rsid w:val="00252BE2"/>
    <w:rsid w:val="0025390F"/>
    <w:rsid w:val="0025490E"/>
    <w:rsid w:val="00255CF3"/>
    <w:rsid w:val="002566F7"/>
    <w:rsid w:val="00256FDE"/>
    <w:rsid w:val="002606FF"/>
    <w:rsid w:val="002609A6"/>
    <w:rsid w:val="00260E68"/>
    <w:rsid w:val="00262EB1"/>
    <w:rsid w:val="0026514A"/>
    <w:rsid w:val="00265317"/>
    <w:rsid w:val="00267BDC"/>
    <w:rsid w:val="002704EA"/>
    <w:rsid w:val="002717C4"/>
    <w:rsid w:val="002744A2"/>
    <w:rsid w:val="00275AB3"/>
    <w:rsid w:val="00275FCB"/>
    <w:rsid w:val="00277CB0"/>
    <w:rsid w:val="0028075A"/>
    <w:rsid w:val="00281964"/>
    <w:rsid w:val="00284818"/>
    <w:rsid w:val="00284E4F"/>
    <w:rsid w:val="00285816"/>
    <w:rsid w:val="002860A4"/>
    <w:rsid w:val="00290A27"/>
    <w:rsid w:val="002927AD"/>
    <w:rsid w:val="00293F90"/>
    <w:rsid w:val="00294D77"/>
    <w:rsid w:val="00294FE1"/>
    <w:rsid w:val="00297D8A"/>
    <w:rsid w:val="002A4CFC"/>
    <w:rsid w:val="002A56FA"/>
    <w:rsid w:val="002A663B"/>
    <w:rsid w:val="002A6E57"/>
    <w:rsid w:val="002A6EBD"/>
    <w:rsid w:val="002A745E"/>
    <w:rsid w:val="002B15B0"/>
    <w:rsid w:val="002B1E64"/>
    <w:rsid w:val="002B3A43"/>
    <w:rsid w:val="002B48F4"/>
    <w:rsid w:val="002C045D"/>
    <w:rsid w:val="002C0C58"/>
    <w:rsid w:val="002C6C72"/>
    <w:rsid w:val="002D4663"/>
    <w:rsid w:val="002D46B8"/>
    <w:rsid w:val="002D6847"/>
    <w:rsid w:val="002D69EB"/>
    <w:rsid w:val="002D7D94"/>
    <w:rsid w:val="002E0D88"/>
    <w:rsid w:val="002E311A"/>
    <w:rsid w:val="002E3E49"/>
    <w:rsid w:val="002E416D"/>
    <w:rsid w:val="002E475E"/>
    <w:rsid w:val="002E56A5"/>
    <w:rsid w:val="002E5763"/>
    <w:rsid w:val="002E634C"/>
    <w:rsid w:val="002E6A04"/>
    <w:rsid w:val="002E7557"/>
    <w:rsid w:val="002F2DD2"/>
    <w:rsid w:val="002F39AA"/>
    <w:rsid w:val="002F40D3"/>
    <w:rsid w:val="002F4D22"/>
    <w:rsid w:val="002F4E7C"/>
    <w:rsid w:val="002F5F7A"/>
    <w:rsid w:val="002F6328"/>
    <w:rsid w:val="002F7CD0"/>
    <w:rsid w:val="00300496"/>
    <w:rsid w:val="0030058C"/>
    <w:rsid w:val="0030180D"/>
    <w:rsid w:val="0030266B"/>
    <w:rsid w:val="003040B5"/>
    <w:rsid w:val="00304E5D"/>
    <w:rsid w:val="0030541C"/>
    <w:rsid w:val="00305982"/>
    <w:rsid w:val="003100CB"/>
    <w:rsid w:val="0031081D"/>
    <w:rsid w:val="00310EBB"/>
    <w:rsid w:val="00312921"/>
    <w:rsid w:val="00312FE7"/>
    <w:rsid w:val="00317A24"/>
    <w:rsid w:val="00317C94"/>
    <w:rsid w:val="003200DC"/>
    <w:rsid w:val="00321E48"/>
    <w:rsid w:val="00322DCF"/>
    <w:rsid w:val="00323E32"/>
    <w:rsid w:val="003301D5"/>
    <w:rsid w:val="003309A6"/>
    <w:rsid w:val="00333DCF"/>
    <w:rsid w:val="00335FF3"/>
    <w:rsid w:val="00337BF8"/>
    <w:rsid w:val="00341F88"/>
    <w:rsid w:val="00344662"/>
    <w:rsid w:val="00351C74"/>
    <w:rsid w:val="00352592"/>
    <w:rsid w:val="003535C1"/>
    <w:rsid w:val="0035642C"/>
    <w:rsid w:val="00357770"/>
    <w:rsid w:val="003655A4"/>
    <w:rsid w:val="00365E4F"/>
    <w:rsid w:val="003664B4"/>
    <w:rsid w:val="0036711B"/>
    <w:rsid w:val="0037037E"/>
    <w:rsid w:val="003718C8"/>
    <w:rsid w:val="00373E97"/>
    <w:rsid w:val="00374A98"/>
    <w:rsid w:val="00376220"/>
    <w:rsid w:val="00376605"/>
    <w:rsid w:val="003800C8"/>
    <w:rsid w:val="00381E64"/>
    <w:rsid w:val="00384A59"/>
    <w:rsid w:val="003879D0"/>
    <w:rsid w:val="00391799"/>
    <w:rsid w:val="00392F1B"/>
    <w:rsid w:val="00392FEC"/>
    <w:rsid w:val="00393F35"/>
    <w:rsid w:val="003950D1"/>
    <w:rsid w:val="003956CD"/>
    <w:rsid w:val="00396AC7"/>
    <w:rsid w:val="003A0F42"/>
    <w:rsid w:val="003A3EE8"/>
    <w:rsid w:val="003A47D0"/>
    <w:rsid w:val="003A5DBC"/>
    <w:rsid w:val="003B449C"/>
    <w:rsid w:val="003B616C"/>
    <w:rsid w:val="003B71C5"/>
    <w:rsid w:val="003C36B9"/>
    <w:rsid w:val="003C5996"/>
    <w:rsid w:val="003C71EF"/>
    <w:rsid w:val="003C7AE0"/>
    <w:rsid w:val="003D0D62"/>
    <w:rsid w:val="003D41C2"/>
    <w:rsid w:val="003D4462"/>
    <w:rsid w:val="003D44D9"/>
    <w:rsid w:val="003D70AE"/>
    <w:rsid w:val="003D7B02"/>
    <w:rsid w:val="003E02FF"/>
    <w:rsid w:val="003E11EE"/>
    <w:rsid w:val="003E1AEF"/>
    <w:rsid w:val="003E2AFC"/>
    <w:rsid w:val="003E7DE4"/>
    <w:rsid w:val="003F495A"/>
    <w:rsid w:val="003F4978"/>
    <w:rsid w:val="003F520F"/>
    <w:rsid w:val="003F6D2A"/>
    <w:rsid w:val="00401084"/>
    <w:rsid w:val="00405792"/>
    <w:rsid w:val="00405BF4"/>
    <w:rsid w:val="00405D16"/>
    <w:rsid w:val="004064C0"/>
    <w:rsid w:val="00410AB1"/>
    <w:rsid w:val="00415A6B"/>
    <w:rsid w:val="00416614"/>
    <w:rsid w:val="00416EE0"/>
    <w:rsid w:val="00423825"/>
    <w:rsid w:val="00423DBB"/>
    <w:rsid w:val="00424396"/>
    <w:rsid w:val="004254A2"/>
    <w:rsid w:val="00427E48"/>
    <w:rsid w:val="004300F9"/>
    <w:rsid w:val="0043149A"/>
    <w:rsid w:val="00433FA5"/>
    <w:rsid w:val="00435F37"/>
    <w:rsid w:val="00436419"/>
    <w:rsid w:val="00437211"/>
    <w:rsid w:val="00437829"/>
    <w:rsid w:val="00441032"/>
    <w:rsid w:val="00444595"/>
    <w:rsid w:val="00445CD6"/>
    <w:rsid w:val="00445EF4"/>
    <w:rsid w:val="004461EA"/>
    <w:rsid w:val="00446AFA"/>
    <w:rsid w:val="00447299"/>
    <w:rsid w:val="004479A6"/>
    <w:rsid w:val="00450D29"/>
    <w:rsid w:val="004522B7"/>
    <w:rsid w:val="00455BD2"/>
    <w:rsid w:val="00455F60"/>
    <w:rsid w:val="00456839"/>
    <w:rsid w:val="004618F4"/>
    <w:rsid w:val="00463359"/>
    <w:rsid w:val="004634DE"/>
    <w:rsid w:val="00463727"/>
    <w:rsid w:val="004659E7"/>
    <w:rsid w:val="00466D4C"/>
    <w:rsid w:val="00467AE7"/>
    <w:rsid w:val="00471C3A"/>
    <w:rsid w:val="00472FC4"/>
    <w:rsid w:val="00474A0C"/>
    <w:rsid w:val="0047723D"/>
    <w:rsid w:val="004848F6"/>
    <w:rsid w:val="00485B56"/>
    <w:rsid w:val="00487785"/>
    <w:rsid w:val="004877D2"/>
    <w:rsid w:val="00490145"/>
    <w:rsid w:val="004944ED"/>
    <w:rsid w:val="00497A56"/>
    <w:rsid w:val="00497F63"/>
    <w:rsid w:val="004A21EF"/>
    <w:rsid w:val="004A327D"/>
    <w:rsid w:val="004A3A69"/>
    <w:rsid w:val="004A4BB5"/>
    <w:rsid w:val="004A5CB6"/>
    <w:rsid w:val="004B0154"/>
    <w:rsid w:val="004B01CA"/>
    <w:rsid w:val="004B2410"/>
    <w:rsid w:val="004B3EC7"/>
    <w:rsid w:val="004B5462"/>
    <w:rsid w:val="004B7D0C"/>
    <w:rsid w:val="004C2210"/>
    <w:rsid w:val="004D0B4A"/>
    <w:rsid w:val="004D2382"/>
    <w:rsid w:val="004D4BB9"/>
    <w:rsid w:val="004D4E5C"/>
    <w:rsid w:val="004D74AC"/>
    <w:rsid w:val="004E25E7"/>
    <w:rsid w:val="004E2745"/>
    <w:rsid w:val="004E2F44"/>
    <w:rsid w:val="004E3F88"/>
    <w:rsid w:val="004E6619"/>
    <w:rsid w:val="004E6866"/>
    <w:rsid w:val="004E72C5"/>
    <w:rsid w:val="004F119C"/>
    <w:rsid w:val="004F1AC5"/>
    <w:rsid w:val="004F21AD"/>
    <w:rsid w:val="004F618D"/>
    <w:rsid w:val="004F67BC"/>
    <w:rsid w:val="004F6B23"/>
    <w:rsid w:val="004F717B"/>
    <w:rsid w:val="004F7968"/>
    <w:rsid w:val="00500137"/>
    <w:rsid w:val="00502863"/>
    <w:rsid w:val="005046DE"/>
    <w:rsid w:val="0051009E"/>
    <w:rsid w:val="0051017B"/>
    <w:rsid w:val="00510AEA"/>
    <w:rsid w:val="00510DF0"/>
    <w:rsid w:val="00512626"/>
    <w:rsid w:val="00513A3A"/>
    <w:rsid w:val="00513F24"/>
    <w:rsid w:val="00514344"/>
    <w:rsid w:val="005159DA"/>
    <w:rsid w:val="00516586"/>
    <w:rsid w:val="005205F7"/>
    <w:rsid w:val="005228A0"/>
    <w:rsid w:val="00524E4A"/>
    <w:rsid w:val="005264E8"/>
    <w:rsid w:val="0052660C"/>
    <w:rsid w:val="00527E02"/>
    <w:rsid w:val="00530218"/>
    <w:rsid w:val="0053044F"/>
    <w:rsid w:val="005304A8"/>
    <w:rsid w:val="00533416"/>
    <w:rsid w:val="00534F4A"/>
    <w:rsid w:val="005358BD"/>
    <w:rsid w:val="00541477"/>
    <w:rsid w:val="00542A07"/>
    <w:rsid w:val="0054333F"/>
    <w:rsid w:val="00543E2B"/>
    <w:rsid w:val="00543FB7"/>
    <w:rsid w:val="00544BEE"/>
    <w:rsid w:val="005453C1"/>
    <w:rsid w:val="00547A46"/>
    <w:rsid w:val="00550EF1"/>
    <w:rsid w:val="00555391"/>
    <w:rsid w:val="0055754A"/>
    <w:rsid w:val="00560902"/>
    <w:rsid w:val="00560A4D"/>
    <w:rsid w:val="00560ABA"/>
    <w:rsid w:val="0056282C"/>
    <w:rsid w:val="005647FB"/>
    <w:rsid w:val="00564AE0"/>
    <w:rsid w:val="00566376"/>
    <w:rsid w:val="0056684D"/>
    <w:rsid w:val="005676F6"/>
    <w:rsid w:val="00571ACE"/>
    <w:rsid w:val="00572977"/>
    <w:rsid w:val="00573A9E"/>
    <w:rsid w:val="00574542"/>
    <w:rsid w:val="00580C17"/>
    <w:rsid w:val="005810B3"/>
    <w:rsid w:val="00583A5C"/>
    <w:rsid w:val="005851E6"/>
    <w:rsid w:val="0058544D"/>
    <w:rsid w:val="00585F1A"/>
    <w:rsid w:val="005874A0"/>
    <w:rsid w:val="0059229B"/>
    <w:rsid w:val="00592993"/>
    <w:rsid w:val="005949CC"/>
    <w:rsid w:val="00596032"/>
    <w:rsid w:val="00597EE2"/>
    <w:rsid w:val="005A0ADD"/>
    <w:rsid w:val="005A4D2E"/>
    <w:rsid w:val="005A509D"/>
    <w:rsid w:val="005A6305"/>
    <w:rsid w:val="005B0509"/>
    <w:rsid w:val="005B1A00"/>
    <w:rsid w:val="005B1E75"/>
    <w:rsid w:val="005B41C8"/>
    <w:rsid w:val="005C0235"/>
    <w:rsid w:val="005C06A8"/>
    <w:rsid w:val="005C09A0"/>
    <w:rsid w:val="005C115E"/>
    <w:rsid w:val="005C2F5E"/>
    <w:rsid w:val="005C3B73"/>
    <w:rsid w:val="005C3DAF"/>
    <w:rsid w:val="005C50BF"/>
    <w:rsid w:val="005C5A1C"/>
    <w:rsid w:val="005D1E99"/>
    <w:rsid w:val="005D32A5"/>
    <w:rsid w:val="005D3F64"/>
    <w:rsid w:val="005D61A6"/>
    <w:rsid w:val="005D69AD"/>
    <w:rsid w:val="005E2E6F"/>
    <w:rsid w:val="005E3849"/>
    <w:rsid w:val="005E3E3E"/>
    <w:rsid w:val="005F0DDC"/>
    <w:rsid w:val="005F0FFF"/>
    <w:rsid w:val="005F1BFF"/>
    <w:rsid w:val="005F345B"/>
    <w:rsid w:val="005F514C"/>
    <w:rsid w:val="005F6D1D"/>
    <w:rsid w:val="006015C0"/>
    <w:rsid w:val="0060384E"/>
    <w:rsid w:val="006046C5"/>
    <w:rsid w:val="00606FD6"/>
    <w:rsid w:val="006074B7"/>
    <w:rsid w:val="006074FC"/>
    <w:rsid w:val="0061054E"/>
    <w:rsid w:val="00610643"/>
    <w:rsid w:val="00612A67"/>
    <w:rsid w:val="00612C33"/>
    <w:rsid w:val="00614B90"/>
    <w:rsid w:val="006204D6"/>
    <w:rsid w:val="006210CC"/>
    <w:rsid w:val="00621A6F"/>
    <w:rsid w:val="00622E3E"/>
    <w:rsid w:val="00623BA5"/>
    <w:rsid w:val="00624B32"/>
    <w:rsid w:val="00624F80"/>
    <w:rsid w:val="00625172"/>
    <w:rsid w:val="00626752"/>
    <w:rsid w:val="00627CAE"/>
    <w:rsid w:val="00627DA4"/>
    <w:rsid w:val="0063019F"/>
    <w:rsid w:val="006306C9"/>
    <w:rsid w:val="006311B7"/>
    <w:rsid w:val="006312CC"/>
    <w:rsid w:val="00634B7D"/>
    <w:rsid w:val="006350A2"/>
    <w:rsid w:val="00635447"/>
    <w:rsid w:val="006356C7"/>
    <w:rsid w:val="00635D9E"/>
    <w:rsid w:val="00636536"/>
    <w:rsid w:val="00636C87"/>
    <w:rsid w:val="00636F0F"/>
    <w:rsid w:val="00637239"/>
    <w:rsid w:val="00637E06"/>
    <w:rsid w:val="0064027A"/>
    <w:rsid w:val="006407C0"/>
    <w:rsid w:val="006453C5"/>
    <w:rsid w:val="00650802"/>
    <w:rsid w:val="006525F4"/>
    <w:rsid w:val="0065278D"/>
    <w:rsid w:val="00652907"/>
    <w:rsid w:val="00652A27"/>
    <w:rsid w:val="0065475A"/>
    <w:rsid w:val="006555E4"/>
    <w:rsid w:val="006560B9"/>
    <w:rsid w:val="00657253"/>
    <w:rsid w:val="00657FFE"/>
    <w:rsid w:val="0066581B"/>
    <w:rsid w:val="0066637F"/>
    <w:rsid w:val="00667940"/>
    <w:rsid w:val="00670902"/>
    <w:rsid w:val="00673DF6"/>
    <w:rsid w:val="0067518B"/>
    <w:rsid w:val="00675A94"/>
    <w:rsid w:val="00675CB4"/>
    <w:rsid w:val="0067793E"/>
    <w:rsid w:val="0068146A"/>
    <w:rsid w:val="0068186B"/>
    <w:rsid w:val="00681F6E"/>
    <w:rsid w:val="0068239A"/>
    <w:rsid w:val="006849CB"/>
    <w:rsid w:val="00686A6E"/>
    <w:rsid w:val="006873C2"/>
    <w:rsid w:val="00690720"/>
    <w:rsid w:val="0069086C"/>
    <w:rsid w:val="006922DF"/>
    <w:rsid w:val="00696C23"/>
    <w:rsid w:val="00696E85"/>
    <w:rsid w:val="006A25BE"/>
    <w:rsid w:val="006A29B9"/>
    <w:rsid w:val="006A2AA3"/>
    <w:rsid w:val="006A49AB"/>
    <w:rsid w:val="006A5EA2"/>
    <w:rsid w:val="006A7BD2"/>
    <w:rsid w:val="006B2B5E"/>
    <w:rsid w:val="006B2E25"/>
    <w:rsid w:val="006B31CD"/>
    <w:rsid w:val="006B365F"/>
    <w:rsid w:val="006B4A07"/>
    <w:rsid w:val="006B67B1"/>
    <w:rsid w:val="006B7696"/>
    <w:rsid w:val="006C174E"/>
    <w:rsid w:val="006C407E"/>
    <w:rsid w:val="006C70D7"/>
    <w:rsid w:val="006C7FEA"/>
    <w:rsid w:val="006D0035"/>
    <w:rsid w:val="006D0290"/>
    <w:rsid w:val="006D190B"/>
    <w:rsid w:val="006D3070"/>
    <w:rsid w:val="006D4293"/>
    <w:rsid w:val="006E00EE"/>
    <w:rsid w:val="006E0F8E"/>
    <w:rsid w:val="006E5643"/>
    <w:rsid w:val="006E6731"/>
    <w:rsid w:val="006E7045"/>
    <w:rsid w:val="006F0161"/>
    <w:rsid w:val="006F090C"/>
    <w:rsid w:val="006F37B2"/>
    <w:rsid w:val="006F63F6"/>
    <w:rsid w:val="00702100"/>
    <w:rsid w:val="00702853"/>
    <w:rsid w:val="00703EFF"/>
    <w:rsid w:val="00703F91"/>
    <w:rsid w:val="00705229"/>
    <w:rsid w:val="007123B0"/>
    <w:rsid w:val="0071409B"/>
    <w:rsid w:val="007147D1"/>
    <w:rsid w:val="00716D88"/>
    <w:rsid w:val="00716F30"/>
    <w:rsid w:val="00717D1C"/>
    <w:rsid w:val="007203AA"/>
    <w:rsid w:val="00720859"/>
    <w:rsid w:val="00724792"/>
    <w:rsid w:val="0072543E"/>
    <w:rsid w:val="007256E4"/>
    <w:rsid w:val="00726DE5"/>
    <w:rsid w:val="00730B43"/>
    <w:rsid w:val="007311DD"/>
    <w:rsid w:val="00731D03"/>
    <w:rsid w:val="00734163"/>
    <w:rsid w:val="0073470A"/>
    <w:rsid w:val="00736B60"/>
    <w:rsid w:val="007401E0"/>
    <w:rsid w:val="00745F64"/>
    <w:rsid w:val="00746041"/>
    <w:rsid w:val="00746511"/>
    <w:rsid w:val="00747416"/>
    <w:rsid w:val="0075027B"/>
    <w:rsid w:val="0075083F"/>
    <w:rsid w:val="00751850"/>
    <w:rsid w:val="00751BF8"/>
    <w:rsid w:val="007549F6"/>
    <w:rsid w:val="00754C1A"/>
    <w:rsid w:val="00757E79"/>
    <w:rsid w:val="00761409"/>
    <w:rsid w:val="00761639"/>
    <w:rsid w:val="00762E9D"/>
    <w:rsid w:val="007662EA"/>
    <w:rsid w:val="00771626"/>
    <w:rsid w:val="00771648"/>
    <w:rsid w:val="0077628F"/>
    <w:rsid w:val="0077667A"/>
    <w:rsid w:val="0077686B"/>
    <w:rsid w:val="00780371"/>
    <w:rsid w:val="007803D7"/>
    <w:rsid w:val="00785586"/>
    <w:rsid w:val="00787CCA"/>
    <w:rsid w:val="007923DE"/>
    <w:rsid w:val="0079355B"/>
    <w:rsid w:val="007946CD"/>
    <w:rsid w:val="00795F18"/>
    <w:rsid w:val="00796569"/>
    <w:rsid w:val="00796927"/>
    <w:rsid w:val="00796C93"/>
    <w:rsid w:val="007A0008"/>
    <w:rsid w:val="007A1880"/>
    <w:rsid w:val="007A5250"/>
    <w:rsid w:val="007A5A7E"/>
    <w:rsid w:val="007A71E4"/>
    <w:rsid w:val="007B1D91"/>
    <w:rsid w:val="007B3179"/>
    <w:rsid w:val="007B52EB"/>
    <w:rsid w:val="007B7AEE"/>
    <w:rsid w:val="007C1911"/>
    <w:rsid w:val="007C3B7B"/>
    <w:rsid w:val="007C4B75"/>
    <w:rsid w:val="007C6A18"/>
    <w:rsid w:val="007C6E71"/>
    <w:rsid w:val="007C78D4"/>
    <w:rsid w:val="007D2946"/>
    <w:rsid w:val="007D4AC6"/>
    <w:rsid w:val="007D7EAD"/>
    <w:rsid w:val="007E128E"/>
    <w:rsid w:val="007E3AB7"/>
    <w:rsid w:val="007E41F6"/>
    <w:rsid w:val="007E45C2"/>
    <w:rsid w:val="007E627D"/>
    <w:rsid w:val="007F04DE"/>
    <w:rsid w:val="007F13A3"/>
    <w:rsid w:val="007F1D83"/>
    <w:rsid w:val="007F1DEF"/>
    <w:rsid w:val="007F306B"/>
    <w:rsid w:val="007F331D"/>
    <w:rsid w:val="007F357A"/>
    <w:rsid w:val="007F60C8"/>
    <w:rsid w:val="007F6AFD"/>
    <w:rsid w:val="008007E0"/>
    <w:rsid w:val="0080204C"/>
    <w:rsid w:val="008024ED"/>
    <w:rsid w:val="00803C04"/>
    <w:rsid w:val="00805190"/>
    <w:rsid w:val="008055F0"/>
    <w:rsid w:val="0081062C"/>
    <w:rsid w:val="0081080F"/>
    <w:rsid w:val="00811384"/>
    <w:rsid w:val="00811762"/>
    <w:rsid w:val="00813D50"/>
    <w:rsid w:val="008140CB"/>
    <w:rsid w:val="00815084"/>
    <w:rsid w:val="00817EE2"/>
    <w:rsid w:val="008215B1"/>
    <w:rsid w:val="00824AA2"/>
    <w:rsid w:val="00825BFC"/>
    <w:rsid w:val="00826267"/>
    <w:rsid w:val="00827946"/>
    <w:rsid w:val="00827FEC"/>
    <w:rsid w:val="00831D42"/>
    <w:rsid w:val="00832260"/>
    <w:rsid w:val="00833520"/>
    <w:rsid w:val="00835A35"/>
    <w:rsid w:val="008403A6"/>
    <w:rsid w:val="008408F8"/>
    <w:rsid w:val="00842F36"/>
    <w:rsid w:val="00843BF6"/>
    <w:rsid w:val="008451AC"/>
    <w:rsid w:val="00845893"/>
    <w:rsid w:val="00845F6A"/>
    <w:rsid w:val="00854536"/>
    <w:rsid w:val="0085474C"/>
    <w:rsid w:val="00856752"/>
    <w:rsid w:val="00856864"/>
    <w:rsid w:val="00860EC2"/>
    <w:rsid w:val="00860FA7"/>
    <w:rsid w:val="0086225D"/>
    <w:rsid w:val="00864523"/>
    <w:rsid w:val="008667FA"/>
    <w:rsid w:val="00871230"/>
    <w:rsid w:val="00871AFA"/>
    <w:rsid w:val="00871D1B"/>
    <w:rsid w:val="0087250F"/>
    <w:rsid w:val="00875346"/>
    <w:rsid w:val="00875536"/>
    <w:rsid w:val="0088182A"/>
    <w:rsid w:val="00881A3E"/>
    <w:rsid w:val="00883A37"/>
    <w:rsid w:val="00885734"/>
    <w:rsid w:val="0088763C"/>
    <w:rsid w:val="00891158"/>
    <w:rsid w:val="00891F86"/>
    <w:rsid w:val="00892BB1"/>
    <w:rsid w:val="00893082"/>
    <w:rsid w:val="00894199"/>
    <w:rsid w:val="00896BA5"/>
    <w:rsid w:val="0089716E"/>
    <w:rsid w:val="00897D38"/>
    <w:rsid w:val="008A10AD"/>
    <w:rsid w:val="008A115D"/>
    <w:rsid w:val="008A2C33"/>
    <w:rsid w:val="008A3AF5"/>
    <w:rsid w:val="008A3BE3"/>
    <w:rsid w:val="008A4BFB"/>
    <w:rsid w:val="008A7446"/>
    <w:rsid w:val="008B0AF5"/>
    <w:rsid w:val="008B30CA"/>
    <w:rsid w:val="008B5723"/>
    <w:rsid w:val="008B73E3"/>
    <w:rsid w:val="008B7B30"/>
    <w:rsid w:val="008C1599"/>
    <w:rsid w:val="008C3208"/>
    <w:rsid w:val="008C41A8"/>
    <w:rsid w:val="008C49A4"/>
    <w:rsid w:val="008C4D18"/>
    <w:rsid w:val="008C6406"/>
    <w:rsid w:val="008C68E5"/>
    <w:rsid w:val="008C69E9"/>
    <w:rsid w:val="008C70F4"/>
    <w:rsid w:val="008C7631"/>
    <w:rsid w:val="008C7709"/>
    <w:rsid w:val="008D3DE2"/>
    <w:rsid w:val="008D41BC"/>
    <w:rsid w:val="008D7663"/>
    <w:rsid w:val="008E00E5"/>
    <w:rsid w:val="008E1D64"/>
    <w:rsid w:val="008E2A12"/>
    <w:rsid w:val="008E4613"/>
    <w:rsid w:val="008E4FCD"/>
    <w:rsid w:val="008E5007"/>
    <w:rsid w:val="008E5132"/>
    <w:rsid w:val="008E55B0"/>
    <w:rsid w:val="008E5D23"/>
    <w:rsid w:val="008E71AA"/>
    <w:rsid w:val="008E7CD5"/>
    <w:rsid w:val="008F1E8B"/>
    <w:rsid w:val="008F2048"/>
    <w:rsid w:val="008F5451"/>
    <w:rsid w:val="008F593D"/>
    <w:rsid w:val="008F5CEA"/>
    <w:rsid w:val="008F6ED5"/>
    <w:rsid w:val="00903650"/>
    <w:rsid w:val="00903BA6"/>
    <w:rsid w:val="00905095"/>
    <w:rsid w:val="00905B0D"/>
    <w:rsid w:val="00910535"/>
    <w:rsid w:val="009107A9"/>
    <w:rsid w:val="00912ECC"/>
    <w:rsid w:val="00913D5E"/>
    <w:rsid w:val="00915707"/>
    <w:rsid w:val="00915E96"/>
    <w:rsid w:val="00917040"/>
    <w:rsid w:val="009174D7"/>
    <w:rsid w:val="0092000C"/>
    <w:rsid w:val="00922373"/>
    <w:rsid w:val="00922D5F"/>
    <w:rsid w:val="00922DC3"/>
    <w:rsid w:val="00923B72"/>
    <w:rsid w:val="0093537A"/>
    <w:rsid w:val="00937612"/>
    <w:rsid w:val="00940067"/>
    <w:rsid w:val="00940666"/>
    <w:rsid w:val="009429EE"/>
    <w:rsid w:val="009435A5"/>
    <w:rsid w:val="00945E75"/>
    <w:rsid w:val="00947CA8"/>
    <w:rsid w:val="00950D69"/>
    <w:rsid w:val="009525B0"/>
    <w:rsid w:val="009532DD"/>
    <w:rsid w:val="00953C36"/>
    <w:rsid w:val="00955B09"/>
    <w:rsid w:val="009563F6"/>
    <w:rsid w:val="00956723"/>
    <w:rsid w:val="00970FC9"/>
    <w:rsid w:val="00973D0E"/>
    <w:rsid w:val="00973DF4"/>
    <w:rsid w:val="009751B7"/>
    <w:rsid w:val="00977ED3"/>
    <w:rsid w:val="009823F6"/>
    <w:rsid w:val="00984F27"/>
    <w:rsid w:val="00985B4A"/>
    <w:rsid w:val="009936D2"/>
    <w:rsid w:val="009941D7"/>
    <w:rsid w:val="0099445F"/>
    <w:rsid w:val="00997E0A"/>
    <w:rsid w:val="009A07A6"/>
    <w:rsid w:val="009A2F14"/>
    <w:rsid w:val="009A359F"/>
    <w:rsid w:val="009A5833"/>
    <w:rsid w:val="009A5892"/>
    <w:rsid w:val="009A70B8"/>
    <w:rsid w:val="009A7219"/>
    <w:rsid w:val="009B03D4"/>
    <w:rsid w:val="009B15C6"/>
    <w:rsid w:val="009B1F0B"/>
    <w:rsid w:val="009B3C4C"/>
    <w:rsid w:val="009B4F39"/>
    <w:rsid w:val="009B5536"/>
    <w:rsid w:val="009C0C7A"/>
    <w:rsid w:val="009C1358"/>
    <w:rsid w:val="009C2513"/>
    <w:rsid w:val="009C39BF"/>
    <w:rsid w:val="009C505A"/>
    <w:rsid w:val="009C6EA9"/>
    <w:rsid w:val="009D032F"/>
    <w:rsid w:val="009D2851"/>
    <w:rsid w:val="009D6C39"/>
    <w:rsid w:val="009E04FD"/>
    <w:rsid w:val="009E1674"/>
    <w:rsid w:val="009E30BF"/>
    <w:rsid w:val="009E3204"/>
    <w:rsid w:val="009E4CBE"/>
    <w:rsid w:val="009F10A1"/>
    <w:rsid w:val="009F18DE"/>
    <w:rsid w:val="009F5D9C"/>
    <w:rsid w:val="009F6AC0"/>
    <w:rsid w:val="00A035E2"/>
    <w:rsid w:val="00A04D89"/>
    <w:rsid w:val="00A06B45"/>
    <w:rsid w:val="00A06F90"/>
    <w:rsid w:val="00A07E4B"/>
    <w:rsid w:val="00A11777"/>
    <w:rsid w:val="00A13874"/>
    <w:rsid w:val="00A140DB"/>
    <w:rsid w:val="00A15DD7"/>
    <w:rsid w:val="00A169E9"/>
    <w:rsid w:val="00A1715A"/>
    <w:rsid w:val="00A1748B"/>
    <w:rsid w:val="00A17EFE"/>
    <w:rsid w:val="00A221DA"/>
    <w:rsid w:val="00A22A00"/>
    <w:rsid w:val="00A2583E"/>
    <w:rsid w:val="00A27EE4"/>
    <w:rsid w:val="00A3081D"/>
    <w:rsid w:val="00A32674"/>
    <w:rsid w:val="00A32B94"/>
    <w:rsid w:val="00A34553"/>
    <w:rsid w:val="00A36988"/>
    <w:rsid w:val="00A37089"/>
    <w:rsid w:val="00A3796E"/>
    <w:rsid w:val="00A4409E"/>
    <w:rsid w:val="00A44125"/>
    <w:rsid w:val="00A467A6"/>
    <w:rsid w:val="00A47C86"/>
    <w:rsid w:val="00A47ED3"/>
    <w:rsid w:val="00A536B9"/>
    <w:rsid w:val="00A53C67"/>
    <w:rsid w:val="00A557EC"/>
    <w:rsid w:val="00A6096B"/>
    <w:rsid w:val="00A60F28"/>
    <w:rsid w:val="00A619CB"/>
    <w:rsid w:val="00A651B7"/>
    <w:rsid w:val="00A6616B"/>
    <w:rsid w:val="00A67998"/>
    <w:rsid w:val="00A70783"/>
    <w:rsid w:val="00A70901"/>
    <w:rsid w:val="00A71827"/>
    <w:rsid w:val="00A726C0"/>
    <w:rsid w:val="00A76369"/>
    <w:rsid w:val="00A769BA"/>
    <w:rsid w:val="00A77CC0"/>
    <w:rsid w:val="00A77D7B"/>
    <w:rsid w:val="00A82276"/>
    <w:rsid w:val="00A82E88"/>
    <w:rsid w:val="00A82FA9"/>
    <w:rsid w:val="00A83352"/>
    <w:rsid w:val="00A85178"/>
    <w:rsid w:val="00A91F36"/>
    <w:rsid w:val="00A93BBC"/>
    <w:rsid w:val="00A94161"/>
    <w:rsid w:val="00A94BFE"/>
    <w:rsid w:val="00A979C4"/>
    <w:rsid w:val="00AA07E9"/>
    <w:rsid w:val="00AA231D"/>
    <w:rsid w:val="00AA3959"/>
    <w:rsid w:val="00AA3AD8"/>
    <w:rsid w:val="00AA5526"/>
    <w:rsid w:val="00AA6307"/>
    <w:rsid w:val="00AA753D"/>
    <w:rsid w:val="00AB2E9E"/>
    <w:rsid w:val="00AB4121"/>
    <w:rsid w:val="00AB4FD4"/>
    <w:rsid w:val="00AB6B7A"/>
    <w:rsid w:val="00AC482E"/>
    <w:rsid w:val="00AC494D"/>
    <w:rsid w:val="00AC508F"/>
    <w:rsid w:val="00AD01E5"/>
    <w:rsid w:val="00AD67D1"/>
    <w:rsid w:val="00AE5C05"/>
    <w:rsid w:val="00AE63DC"/>
    <w:rsid w:val="00AE7FAF"/>
    <w:rsid w:val="00AF0E3E"/>
    <w:rsid w:val="00AF2260"/>
    <w:rsid w:val="00AF254D"/>
    <w:rsid w:val="00AF4F76"/>
    <w:rsid w:val="00AF6A50"/>
    <w:rsid w:val="00B004EA"/>
    <w:rsid w:val="00B033AF"/>
    <w:rsid w:val="00B03BA8"/>
    <w:rsid w:val="00B03C96"/>
    <w:rsid w:val="00B05B56"/>
    <w:rsid w:val="00B0688F"/>
    <w:rsid w:val="00B10AAB"/>
    <w:rsid w:val="00B11872"/>
    <w:rsid w:val="00B123A1"/>
    <w:rsid w:val="00B12587"/>
    <w:rsid w:val="00B12B29"/>
    <w:rsid w:val="00B13046"/>
    <w:rsid w:val="00B1390F"/>
    <w:rsid w:val="00B13E6A"/>
    <w:rsid w:val="00B13F50"/>
    <w:rsid w:val="00B15396"/>
    <w:rsid w:val="00B172DB"/>
    <w:rsid w:val="00B17676"/>
    <w:rsid w:val="00B179F0"/>
    <w:rsid w:val="00B20A4E"/>
    <w:rsid w:val="00B216C1"/>
    <w:rsid w:val="00B2186C"/>
    <w:rsid w:val="00B2371D"/>
    <w:rsid w:val="00B2390E"/>
    <w:rsid w:val="00B25FB7"/>
    <w:rsid w:val="00B26BE9"/>
    <w:rsid w:val="00B27B3F"/>
    <w:rsid w:val="00B30EBF"/>
    <w:rsid w:val="00B31194"/>
    <w:rsid w:val="00B34310"/>
    <w:rsid w:val="00B35056"/>
    <w:rsid w:val="00B35AEE"/>
    <w:rsid w:val="00B36431"/>
    <w:rsid w:val="00B375E3"/>
    <w:rsid w:val="00B416A2"/>
    <w:rsid w:val="00B42665"/>
    <w:rsid w:val="00B428D8"/>
    <w:rsid w:val="00B43E7F"/>
    <w:rsid w:val="00B506B8"/>
    <w:rsid w:val="00B52181"/>
    <w:rsid w:val="00B52E1B"/>
    <w:rsid w:val="00B53233"/>
    <w:rsid w:val="00B53DDC"/>
    <w:rsid w:val="00B556EF"/>
    <w:rsid w:val="00B55E55"/>
    <w:rsid w:val="00B56477"/>
    <w:rsid w:val="00B577BE"/>
    <w:rsid w:val="00B60975"/>
    <w:rsid w:val="00B6131D"/>
    <w:rsid w:val="00B61552"/>
    <w:rsid w:val="00B618C8"/>
    <w:rsid w:val="00B618DD"/>
    <w:rsid w:val="00B62A03"/>
    <w:rsid w:val="00B62DB3"/>
    <w:rsid w:val="00B63AF6"/>
    <w:rsid w:val="00B63B4C"/>
    <w:rsid w:val="00B657A9"/>
    <w:rsid w:val="00B66490"/>
    <w:rsid w:val="00B665F2"/>
    <w:rsid w:val="00B66763"/>
    <w:rsid w:val="00B675D2"/>
    <w:rsid w:val="00B70AD1"/>
    <w:rsid w:val="00B70C63"/>
    <w:rsid w:val="00B70E3E"/>
    <w:rsid w:val="00B71187"/>
    <w:rsid w:val="00B71880"/>
    <w:rsid w:val="00B72937"/>
    <w:rsid w:val="00B734DC"/>
    <w:rsid w:val="00B751AF"/>
    <w:rsid w:val="00B7597E"/>
    <w:rsid w:val="00B77B25"/>
    <w:rsid w:val="00B80559"/>
    <w:rsid w:val="00B82948"/>
    <w:rsid w:val="00B840D1"/>
    <w:rsid w:val="00B8519D"/>
    <w:rsid w:val="00B87339"/>
    <w:rsid w:val="00B87CBA"/>
    <w:rsid w:val="00B915D3"/>
    <w:rsid w:val="00B96F1F"/>
    <w:rsid w:val="00BA0146"/>
    <w:rsid w:val="00BA0AD6"/>
    <w:rsid w:val="00BA0BED"/>
    <w:rsid w:val="00BA1540"/>
    <w:rsid w:val="00BA44D8"/>
    <w:rsid w:val="00BA5F70"/>
    <w:rsid w:val="00BA604D"/>
    <w:rsid w:val="00BA6148"/>
    <w:rsid w:val="00BA7720"/>
    <w:rsid w:val="00BB2756"/>
    <w:rsid w:val="00BB6209"/>
    <w:rsid w:val="00BB7CB1"/>
    <w:rsid w:val="00BC0676"/>
    <w:rsid w:val="00BC506A"/>
    <w:rsid w:val="00BC5C80"/>
    <w:rsid w:val="00BC7FD5"/>
    <w:rsid w:val="00BD2FCF"/>
    <w:rsid w:val="00BD45FE"/>
    <w:rsid w:val="00BD5791"/>
    <w:rsid w:val="00BD7C36"/>
    <w:rsid w:val="00BE10AA"/>
    <w:rsid w:val="00BE2D02"/>
    <w:rsid w:val="00BE36A1"/>
    <w:rsid w:val="00BF0040"/>
    <w:rsid w:val="00BF1C19"/>
    <w:rsid w:val="00BF1CEF"/>
    <w:rsid w:val="00BF2AA4"/>
    <w:rsid w:val="00BF478C"/>
    <w:rsid w:val="00C0353C"/>
    <w:rsid w:val="00C04D8F"/>
    <w:rsid w:val="00C04E49"/>
    <w:rsid w:val="00C05544"/>
    <w:rsid w:val="00C101C7"/>
    <w:rsid w:val="00C15AF8"/>
    <w:rsid w:val="00C16F78"/>
    <w:rsid w:val="00C17281"/>
    <w:rsid w:val="00C20904"/>
    <w:rsid w:val="00C20FA2"/>
    <w:rsid w:val="00C22A1D"/>
    <w:rsid w:val="00C265A2"/>
    <w:rsid w:val="00C26A0A"/>
    <w:rsid w:val="00C26F96"/>
    <w:rsid w:val="00C30CA9"/>
    <w:rsid w:val="00C31A66"/>
    <w:rsid w:val="00C31D8F"/>
    <w:rsid w:val="00C32989"/>
    <w:rsid w:val="00C33300"/>
    <w:rsid w:val="00C33CE6"/>
    <w:rsid w:val="00C349C1"/>
    <w:rsid w:val="00C378B6"/>
    <w:rsid w:val="00C41BAF"/>
    <w:rsid w:val="00C42018"/>
    <w:rsid w:val="00C467E0"/>
    <w:rsid w:val="00C50D82"/>
    <w:rsid w:val="00C55EA0"/>
    <w:rsid w:val="00C56F36"/>
    <w:rsid w:val="00C5701D"/>
    <w:rsid w:val="00C57EEC"/>
    <w:rsid w:val="00C6046E"/>
    <w:rsid w:val="00C60716"/>
    <w:rsid w:val="00C60C2A"/>
    <w:rsid w:val="00C613B5"/>
    <w:rsid w:val="00C63E71"/>
    <w:rsid w:val="00C66275"/>
    <w:rsid w:val="00C6639A"/>
    <w:rsid w:val="00C678E7"/>
    <w:rsid w:val="00C729E8"/>
    <w:rsid w:val="00C73477"/>
    <w:rsid w:val="00C8131C"/>
    <w:rsid w:val="00C82AA6"/>
    <w:rsid w:val="00C84137"/>
    <w:rsid w:val="00C84433"/>
    <w:rsid w:val="00C84C46"/>
    <w:rsid w:val="00C8592E"/>
    <w:rsid w:val="00C85C0E"/>
    <w:rsid w:val="00C95D68"/>
    <w:rsid w:val="00C97439"/>
    <w:rsid w:val="00CA2346"/>
    <w:rsid w:val="00CA27A7"/>
    <w:rsid w:val="00CA2C23"/>
    <w:rsid w:val="00CA2CF6"/>
    <w:rsid w:val="00CA379C"/>
    <w:rsid w:val="00CA4BD0"/>
    <w:rsid w:val="00CB3C5C"/>
    <w:rsid w:val="00CB4621"/>
    <w:rsid w:val="00CB4FEA"/>
    <w:rsid w:val="00CB53F5"/>
    <w:rsid w:val="00CB7C17"/>
    <w:rsid w:val="00CC078E"/>
    <w:rsid w:val="00CC0DF6"/>
    <w:rsid w:val="00CC0F74"/>
    <w:rsid w:val="00CC13A3"/>
    <w:rsid w:val="00CC17FE"/>
    <w:rsid w:val="00CC3697"/>
    <w:rsid w:val="00CC6063"/>
    <w:rsid w:val="00CC7CB4"/>
    <w:rsid w:val="00CD19B3"/>
    <w:rsid w:val="00CD23EE"/>
    <w:rsid w:val="00CD33B6"/>
    <w:rsid w:val="00CD4CA3"/>
    <w:rsid w:val="00CD504D"/>
    <w:rsid w:val="00CD6B09"/>
    <w:rsid w:val="00CD7347"/>
    <w:rsid w:val="00CE1D79"/>
    <w:rsid w:val="00CE3463"/>
    <w:rsid w:val="00CE6BAF"/>
    <w:rsid w:val="00CF159E"/>
    <w:rsid w:val="00CF17B6"/>
    <w:rsid w:val="00CF2E71"/>
    <w:rsid w:val="00CF516D"/>
    <w:rsid w:val="00CF60FF"/>
    <w:rsid w:val="00D0023D"/>
    <w:rsid w:val="00D01842"/>
    <w:rsid w:val="00D0479E"/>
    <w:rsid w:val="00D04F9C"/>
    <w:rsid w:val="00D11E7E"/>
    <w:rsid w:val="00D12E8B"/>
    <w:rsid w:val="00D141A6"/>
    <w:rsid w:val="00D162A9"/>
    <w:rsid w:val="00D162AE"/>
    <w:rsid w:val="00D17AC2"/>
    <w:rsid w:val="00D20447"/>
    <w:rsid w:val="00D20464"/>
    <w:rsid w:val="00D20EC7"/>
    <w:rsid w:val="00D218DB"/>
    <w:rsid w:val="00D21D81"/>
    <w:rsid w:val="00D26EDD"/>
    <w:rsid w:val="00D35962"/>
    <w:rsid w:val="00D36204"/>
    <w:rsid w:val="00D36A27"/>
    <w:rsid w:val="00D376B4"/>
    <w:rsid w:val="00D40356"/>
    <w:rsid w:val="00D40635"/>
    <w:rsid w:val="00D42782"/>
    <w:rsid w:val="00D443AB"/>
    <w:rsid w:val="00D453FD"/>
    <w:rsid w:val="00D4637E"/>
    <w:rsid w:val="00D51B76"/>
    <w:rsid w:val="00D51CD2"/>
    <w:rsid w:val="00D5364D"/>
    <w:rsid w:val="00D54474"/>
    <w:rsid w:val="00D57A2C"/>
    <w:rsid w:val="00D6042D"/>
    <w:rsid w:val="00D63E98"/>
    <w:rsid w:val="00D64068"/>
    <w:rsid w:val="00D641C5"/>
    <w:rsid w:val="00D64634"/>
    <w:rsid w:val="00D65110"/>
    <w:rsid w:val="00D67D80"/>
    <w:rsid w:val="00D72598"/>
    <w:rsid w:val="00D72875"/>
    <w:rsid w:val="00D72975"/>
    <w:rsid w:val="00D74EA0"/>
    <w:rsid w:val="00D750C1"/>
    <w:rsid w:val="00D861E1"/>
    <w:rsid w:val="00D86B14"/>
    <w:rsid w:val="00D9018E"/>
    <w:rsid w:val="00D90433"/>
    <w:rsid w:val="00D9106D"/>
    <w:rsid w:val="00D91AB0"/>
    <w:rsid w:val="00D920B8"/>
    <w:rsid w:val="00D92F80"/>
    <w:rsid w:val="00D9570A"/>
    <w:rsid w:val="00D95A0E"/>
    <w:rsid w:val="00D97452"/>
    <w:rsid w:val="00DA0956"/>
    <w:rsid w:val="00DA1D0A"/>
    <w:rsid w:val="00DA311A"/>
    <w:rsid w:val="00DA39CC"/>
    <w:rsid w:val="00DA4DD4"/>
    <w:rsid w:val="00DA4E08"/>
    <w:rsid w:val="00DA5A19"/>
    <w:rsid w:val="00DA75FF"/>
    <w:rsid w:val="00DB01BB"/>
    <w:rsid w:val="00DB061B"/>
    <w:rsid w:val="00DB1193"/>
    <w:rsid w:val="00DB2A35"/>
    <w:rsid w:val="00DB312F"/>
    <w:rsid w:val="00DB751D"/>
    <w:rsid w:val="00DB7DBE"/>
    <w:rsid w:val="00DC2D30"/>
    <w:rsid w:val="00DC3860"/>
    <w:rsid w:val="00DC4E16"/>
    <w:rsid w:val="00DC558C"/>
    <w:rsid w:val="00DC63E5"/>
    <w:rsid w:val="00DD0AD6"/>
    <w:rsid w:val="00DD0B8D"/>
    <w:rsid w:val="00DD157B"/>
    <w:rsid w:val="00DD1B11"/>
    <w:rsid w:val="00DD33BE"/>
    <w:rsid w:val="00DD5A91"/>
    <w:rsid w:val="00DD5F3C"/>
    <w:rsid w:val="00DD7A19"/>
    <w:rsid w:val="00DE041F"/>
    <w:rsid w:val="00DE1BB8"/>
    <w:rsid w:val="00DE1EBF"/>
    <w:rsid w:val="00DE5E41"/>
    <w:rsid w:val="00DE5E6E"/>
    <w:rsid w:val="00DE5F2A"/>
    <w:rsid w:val="00DE6E25"/>
    <w:rsid w:val="00DE6E91"/>
    <w:rsid w:val="00DE7E80"/>
    <w:rsid w:val="00DF0B51"/>
    <w:rsid w:val="00DF3123"/>
    <w:rsid w:val="00DF33F1"/>
    <w:rsid w:val="00DF384F"/>
    <w:rsid w:val="00DF408C"/>
    <w:rsid w:val="00DF5340"/>
    <w:rsid w:val="00DF60C2"/>
    <w:rsid w:val="00DF65BB"/>
    <w:rsid w:val="00DF7975"/>
    <w:rsid w:val="00E044D5"/>
    <w:rsid w:val="00E059AA"/>
    <w:rsid w:val="00E072E3"/>
    <w:rsid w:val="00E07D83"/>
    <w:rsid w:val="00E07FA3"/>
    <w:rsid w:val="00E11BED"/>
    <w:rsid w:val="00E1262E"/>
    <w:rsid w:val="00E132D5"/>
    <w:rsid w:val="00E20535"/>
    <w:rsid w:val="00E21BA7"/>
    <w:rsid w:val="00E2262C"/>
    <w:rsid w:val="00E24840"/>
    <w:rsid w:val="00E2530D"/>
    <w:rsid w:val="00E30039"/>
    <w:rsid w:val="00E30810"/>
    <w:rsid w:val="00E310A8"/>
    <w:rsid w:val="00E3591C"/>
    <w:rsid w:val="00E35CDE"/>
    <w:rsid w:val="00E403CD"/>
    <w:rsid w:val="00E404F9"/>
    <w:rsid w:val="00E417CA"/>
    <w:rsid w:val="00E42B7E"/>
    <w:rsid w:val="00E42E29"/>
    <w:rsid w:val="00E42FFB"/>
    <w:rsid w:val="00E4309C"/>
    <w:rsid w:val="00E4511E"/>
    <w:rsid w:val="00E47F9A"/>
    <w:rsid w:val="00E500DA"/>
    <w:rsid w:val="00E50CB9"/>
    <w:rsid w:val="00E51599"/>
    <w:rsid w:val="00E51952"/>
    <w:rsid w:val="00E53F16"/>
    <w:rsid w:val="00E54111"/>
    <w:rsid w:val="00E5428F"/>
    <w:rsid w:val="00E54400"/>
    <w:rsid w:val="00E5544B"/>
    <w:rsid w:val="00E57632"/>
    <w:rsid w:val="00E6186A"/>
    <w:rsid w:val="00E61F0A"/>
    <w:rsid w:val="00E620F7"/>
    <w:rsid w:val="00E62DE2"/>
    <w:rsid w:val="00E6687A"/>
    <w:rsid w:val="00E66A57"/>
    <w:rsid w:val="00E67297"/>
    <w:rsid w:val="00E678B7"/>
    <w:rsid w:val="00E67965"/>
    <w:rsid w:val="00E67C85"/>
    <w:rsid w:val="00E7077C"/>
    <w:rsid w:val="00E71E29"/>
    <w:rsid w:val="00E7480C"/>
    <w:rsid w:val="00E748F5"/>
    <w:rsid w:val="00E77419"/>
    <w:rsid w:val="00E81797"/>
    <w:rsid w:val="00E85B1F"/>
    <w:rsid w:val="00E906AB"/>
    <w:rsid w:val="00E92398"/>
    <w:rsid w:val="00E95CFF"/>
    <w:rsid w:val="00E96C81"/>
    <w:rsid w:val="00E971CB"/>
    <w:rsid w:val="00EA037C"/>
    <w:rsid w:val="00EA23A6"/>
    <w:rsid w:val="00EB28AC"/>
    <w:rsid w:val="00EB322E"/>
    <w:rsid w:val="00EC086D"/>
    <w:rsid w:val="00EC25CA"/>
    <w:rsid w:val="00EC2B68"/>
    <w:rsid w:val="00EC3FA8"/>
    <w:rsid w:val="00EC52C2"/>
    <w:rsid w:val="00EC6067"/>
    <w:rsid w:val="00EC7627"/>
    <w:rsid w:val="00ED20F6"/>
    <w:rsid w:val="00ED3D02"/>
    <w:rsid w:val="00ED457B"/>
    <w:rsid w:val="00ED48FD"/>
    <w:rsid w:val="00ED4FA6"/>
    <w:rsid w:val="00ED5224"/>
    <w:rsid w:val="00ED7418"/>
    <w:rsid w:val="00ED774F"/>
    <w:rsid w:val="00EE121C"/>
    <w:rsid w:val="00EE2DA4"/>
    <w:rsid w:val="00EE405C"/>
    <w:rsid w:val="00EE41AB"/>
    <w:rsid w:val="00EE4678"/>
    <w:rsid w:val="00EE4B69"/>
    <w:rsid w:val="00EE6318"/>
    <w:rsid w:val="00EE6F57"/>
    <w:rsid w:val="00EF17E8"/>
    <w:rsid w:val="00EF270F"/>
    <w:rsid w:val="00EF31A7"/>
    <w:rsid w:val="00EF3CE8"/>
    <w:rsid w:val="00EF4DFC"/>
    <w:rsid w:val="00F00E89"/>
    <w:rsid w:val="00F010D2"/>
    <w:rsid w:val="00F03673"/>
    <w:rsid w:val="00F04927"/>
    <w:rsid w:val="00F06676"/>
    <w:rsid w:val="00F06775"/>
    <w:rsid w:val="00F10BA1"/>
    <w:rsid w:val="00F12197"/>
    <w:rsid w:val="00F14C81"/>
    <w:rsid w:val="00F16251"/>
    <w:rsid w:val="00F20C3D"/>
    <w:rsid w:val="00F216AB"/>
    <w:rsid w:val="00F21B8D"/>
    <w:rsid w:val="00F23328"/>
    <w:rsid w:val="00F32DE1"/>
    <w:rsid w:val="00F32E49"/>
    <w:rsid w:val="00F33651"/>
    <w:rsid w:val="00F353AC"/>
    <w:rsid w:val="00F35F48"/>
    <w:rsid w:val="00F36011"/>
    <w:rsid w:val="00F40F84"/>
    <w:rsid w:val="00F420C8"/>
    <w:rsid w:val="00F42345"/>
    <w:rsid w:val="00F45051"/>
    <w:rsid w:val="00F45E8E"/>
    <w:rsid w:val="00F47F76"/>
    <w:rsid w:val="00F50C08"/>
    <w:rsid w:val="00F530F8"/>
    <w:rsid w:val="00F53444"/>
    <w:rsid w:val="00F539D8"/>
    <w:rsid w:val="00F605E8"/>
    <w:rsid w:val="00F64564"/>
    <w:rsid w:val="00F6584F"/>
    <w:rsid w:val="00F66178"/>
    <w:rsid w:val="00F67163"/>
    <w:rsid w:val="00F707F4"/>
    <w:rsid w:val="00F76E9E"/>
    <w:rsid w:val="00F77968"/>
    <w:rsid w:val="00F77F29"/>
    <w:rsid w:val="00F81439"/>
    <w:rsid w:val="00F82385"/>
    <w:rsid w:val="00F85D4A"/>
    <w:rsid w:val="00F92473"/>
    <w:rsid w:val="00F94A3F"/>
    <w:rsid w:val="00F97021"/>
    <w:rsid w:val="00F9731B"/>
    <w:rsid w:val="00F97C74"/>
    <w:rsid w:val="00FA0197"/>
    <w:rsid w:val="00FA26A6"/>
    <w:rsid w:val="00FA31FB"/>
    <w:rsid w:val="00FA5805"/>
    <w:rsid w:val="00FA5E06"/>
    <w:rsid w:val="00FA6F7F"/>
    <w:rsid w:val="00FB0EA3"/>
    <w:rsid w:val="00FB233F"/>
    <w:rsid w:val="00FB4987"/>
    <w:rsid w:val="00FB4E61"/>
    <w:rsid w:val="00FB5105"/>
    <w:rsid w:val="00FC0303"/>
    <w:rsid w:val="00FC0B83"/>
    <w:rsid w:val="00FC0F0D"/>
    <w:rsid w:val="00FC1E5C"/>
    <w:rsid w:val="00FC4583"/>
    <w:rsid w:val="00FC6726"/>
    <w:rsid w:val="00FC6839"/>
    <w:rsid w:val="00FC758C"/>
    <w:rsid w:val="00FC7939"/>
    <w:rsid w:val="00FD0561"/>
    <w:rsid w:val="00FD2B3A"/>
    <w:rsid w:val="00FD5729"/>
    <w:rsid w:val="00FD5D74"/>
    <w:rsid w:val="00FD7676"/>
    <w:rsid w:val="00FE108F"/>
    <w:rsid w:val="00FE336D"/>
    <w:rsid w:val="00FE38D0"/>
    <w:rsid w:val="00FE55F0"/>
    <w:rsid w:val="00FE6848"/>
    <w:rsid w:val="00FE7035"/>
    <w:rsid w:val="00FE70A5"/>
    <w:rsid w:val="00FE7C6F"/>
    <w:rsid w:val="00FE7FAB"/>
    <w:rsid w:val="00FF07D1"/>
    <w:rsid w:val="00FF0C3F"/>
    <w:rsid w:val="00FF4911"/>
    <w:rsid w:val="00FF7A3D"/>
    <w:rsid w:val="59B80ECA"/>
    <w:rsid w:val="6042CDAD"/>
    <w:rsid w:val="6EE0D04C"/>
    <w:rsid w:val="70860E24"/>
    <w:rsid w:val="75D99B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D39B19"/>
  <w15:chartTrackingRefBased/>
  <w15:docId w15:val="{C41AE651-DD1E-409C-80DC-79C3767C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tabs>
        <w:tab w:val="left" w:pos="432"/>
      </w:tabs>
      <w:spacing w:line="240" w:lineRule="exact"/>
      <w:ind w:left="1152"/>
      <w:jc w:val="center"/>
      <w:outlineLvl w:val="0"/>
    </w:pPr>
    <w:rPr>
      <w:rFonts w:ascii="Times" w:hAnsi="Times"/>
      <w:b/>
      <w:sz w:val="24"/>
    </w:rPr>
  </w:style>
  <w:style w:type="paragraph" w:styleId="Heading2">
    <w:name w:val="heading 2"/>
    <w:basedOn w:val="Normal"/>
    <w:next w:val="Normal"/>
    <w:qFormat/>
    <w:pPr>
      <w:keepNext/>
      <w:tabs>
        <w:tab w:val="left" w:pos="432"/>
      </w:tabs>
      <w:spacing w:line="240" w:lineRule="exact"/>
      <w:ind w:left="432" w:hanging="432"/>
      <w:jc w:val="center"/>
      <w:outlineLvl w:val="1"/>
    </w:pPr>
    <w:rPr>
      <w:rFonts w:ascii="Times" w:hAnsi="Times"/>
      <w:b/>
      <w:color w:val="FF0000"/>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432"/>
      </w:tabs>
      <w:spacing w:line="240" w:lineRule="exact"/>
      <w:ind w:left="1152"/>
      <w:jc w:val="center"/>
      <w:outlineLvl w:val="3"/>
    </w:pPr>
    <w:rPr>
      <w:rFonts w:ascii="Times" w:hAnsi="Times"/>
      <w:b/>
      <w:sz w:val="24"/>
      <w:lang w:val="en-US"/>
    </w:rPr>
  </w:style>
  <w:style w:type="paragraph" w:styleId="Heading5">
    <w:name w:val="heading 5"/>
    <w:basedOn w:val="Normal"/>
    <w:next w:val="Normal"/>
    <w:qFormat/>
    <w:pPr>
      <w:keepNext/>
      <w:outlineLvl w:val="4"/>
    </w:pPr>
    <w:rPr>
      <w:vanish/>
      <w:color w:val="0000FF"/>
    </w:rPr>
  </w:style>
  <w:style w:type="paragraph" w:styleId="Heading6">
    <w:name w:val="heading 6"/>
    <w:basedOn w:val="Normal"/>
    <w:next w:val="Normal"/>
    <w:qFormat/>
    <w:pPr>
      <w:keepNext/>
      <w:ind w:left="284"/>
      <w:jc w:val="both"/>
      <w:outlineLvl w:val="5"/>
    </w:pPr>
    <w:rPr>
      <w:b/>
      <w:snapToGrid w:val="0"/>
      <w:color w:val="000000"/>
    </w:rPr>
  </w:style>
  <w:style w:type="paragraph" w:styleId="Heading7">
    <w:name w:val="heading 7"/>
    <w:basedOn w:val="Normal"/>
    <w:next w:val="Normal"/>
    <w:qFormat/>
    <w:pPr>
      <w:keepNext/>
      <w:tabs>
        <w:tab w:val="left" w:pos="432"/>
      </w:tabs>
      <w:spacing w:line="240" w:lineRule="exact"/>
      <w:ind w:left="432" w:hanging="432"/>
      <w:jc w:val="center"/>
      <w:outlineLvl w:val="6"/>
    </w:pPr>
    <w:rPr>
      <w:b/>
      <w:i/>
      <w:color w:val="0000FF"/>
      <w:sz w:val="24"/>
    </w:rPr>
  </w:style>
  <w:style w:type="paragraph" w:styleId="Heading8">
    <w:name w:val="heading 8"/>
    <w:basedOn w:val="Normal"/>
    <w:next w:val="Normal"/>
    <w:qFormat/>
    <w:pPr>
      <w:keepNext/>
      <w:tabs>
        <w:tab w:val="left" w:pos="1680"/>
      </w:tabs>
      <w:spacing w:after="120"/>
      <w:ind w:left="1708" w:hanging="1141"/>
      <w:outlineLvl w:val="7"/>
    </w:pPr>
    <w:rPr>
      <w:i/>
    </w:rPr>
  </w:style>
  <w:style w:type="paragraph" w:styleId="Heading9">
    <w:name w:val="heading 9"/>
    <w:basedOn w:val="Normal"/>
    <w:next w:val="Normal"/>
    <w:qFormat/>
    <w:pPr>
      <w:keepNext/>
      <w:ind w:left="426"/>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2">
    <w:name w:val="V2"/>
    <w:pPr>
      <w:tabs>
        <w:tab w:val="left" w:pos="432"/>
      </w:tabs>
      <w:spacing w:line="240" w:lineRule="exact"/>
      <w:ind w:left="432" w:hanging="432"/>
    </w:pPr>
    <w:rPr>
      <w:rFonts w:ascii="Times" w:hAnsi="Times"/>
      <w:lang w:val="en-US"/>
    </w:rPr>
  </w:style>
  <w:style w:type="paragraph" w:styleId="Caption">
    <w:name w:val="caption"/>
    <w:basedOn w:val="Normal"/>
    <w:next w:val="Normal"/>
    <w:qFormat/>
    <w:pPr>
      <w:framePr w:hSpace="180" w:wrap="around" w:vAnchor="page" w:hAnchor="page" w:x="871" w:y="721"/>
      <w:pBdr>
        <w:bottom w:val="single" w:sz="12" w:space="1" w:color="auto"/>
        <w:between w:val="single" w:sz="12" w:space="1" w:color="auto"/>
      </w:pBdr>
      <w:jc w:val="center"/>
    </w:pPr>
    <w:rPr>
      <w:rFonts w:ascii="Arial" w:hAnsi="Arial"/>
      <w:b/>
      <w:caps/>
    </w:rPr>
  </w:style>
  <w:style w:type="paragraph" w:customStyle="1" w:styleId="Normalparatabs1interv">
    <w:name w:val="Normal para tabs 1 interv"/>
    <w:pPr>
      <w:tabs>
        <w:tab w:val="left" w:pos="1440"/>
        <w:tab w:val="left" w:pos="2880"/>
        <w:tab w:val="left" w:pos="4320"/>
        <w:tab w:val="left" w:pos="5760"/>
        <w:tab w:val="left" w:pos="7200"/>
      </w:tabs>
      <w:spacing w:line="240" w:lineRule="exact"/>
    </w:pPr>
    <w:rPr>
      <w:rFonts w:ascii="Times" w:hAnsi="Times"/>
    </w:rPr>
  </w:style>
  <w:style w:type="paragraph" w:styleId="BodyTextIndent">
    <w:name w:val="Body Text Indent"/>
    <w:basedOn w:val="Normal"/>
    <w:pPr>
      <w:tabs>
        <w:tab w:val="left" w:pos="7371"/>
        <w:tab w:val="left" w:pos="8505"/>
      </w:tabs>
      <w:ind w:left="284"/>
      <w:jc w:val="both"/>
    </w:pPr>
  </w:style>
  <w:style w:type="paragraph" w:styleId="BodyText2">
    <w:name w:val="Body Text 2"/>
    <w:basedOn w:val="Normal"/>
    <w:pPr>
      <w:tabs>
        <w:tab w:val="left" w:pos="113"/>
        <w:tab w:val="left" w:pos="227"/>
        <w:tab w:val="left" w:pos="3402"/>
        <w:tab w:val="left" w:pos="7371"/>
        <w:tab w:val="left" w:pos="8505"/>
      </w:tabs>
      <w:ind w:left="227" w:hanging="227"/>
    </w:pPr>
  </w:style>
  <w:style w:type="paragraph" w:styleId="BodyTextIndent2">
    <w:name w:val="Body Text Indent 2"/>
    <w:basedOn w:val="Normal"/>
    <w:pPr>
      <w:spacing w:line="240" w:lineRule="exact"/>
      <w:ind w:left="142" w:hanging="142"/>
    </w:pPr>
  </w:style>
  <w:style w:type="paragraph" w:styleId="BodyText">
    <w:name w:val="Body Text"/>
    <w:basedOn w:val="Normal"/>
    <w:link w:val="BodyTextChar"/>
    <w:pPr>
      <w:jc w:val="both"/>
    </w:pPr>
    <w:rPr>
      <w:color w:val="00000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3">
    <w:name w:val="Body Text 3"/>
    <w:basedOn w:val="Normal"/>
    <w:pPr>
      <w:jc w:val="both"/>
    </w:pPr>
    <w:rPr>
      <w:snapToGrid w:val="0"/>
      <w:color w:val="000000"/>
      <w:lang w:eastAsia="en-US"/>
    </w:rPr>
  </w:style>
  <w:style w:type="paragraph" w:styleId="BodyTextIndent3">
    <w:name w:val="Body Text Indent 3"/>
    <w:basedOn w:val="Normal"/>
    <w:pPr>
      <w:spacing w:line="240" w:lineRule="atLeast"/>
      <w:ind w:left="284" w:hanging="284"/>
      <w:jc w:val="both"/>
    </w:pPr>
    <w:rPr>
      <w:snapToGrid w:val="0"/>
      <w:color w:val="000000"/>
      <w:lang w:eastAsia="en-US"/>
    </w:rPr>
  </w:style>
  <w:style w:type="character" w:styleId="Hyperlink">
    <w:name w:val="Hyperlink"/>
    <w:uiPriority w:val="99"/>
    <w:rPr>
      <w:color w:val="0000FF"/>
      <w:u w:val="single"/>
    </w:rPr>
  </w:style>
  <w:style w:type="paragraph" w:styleId="PlainText">
    <w:name w:val="Plain Text"/>
    <w:basedOn w:val="Normal"/>
    <w:rPr>
      <w:rFonts w:ascii="Courier New" w:hAnsi="Courier New"/>
    </w:rPr>
  </w:style>
  <w:style w:type="paragraph" w:customStyle="1" w:styleId="VC">
    <w:name w:val="VC"/>
    <w:pPr>
      <w:tabs>
        <w:tab w:val="left" w:pos="288"/>
      </w:tabs>
      <w:spacing w:line="240" w:lineRule="exact"/>
      <w:ind w:left="288" w:hanging="288"/>
    </w:pPr>
    <w:rPr>
      <w:rFonts w:ascii="Times" w:hAnsi="Times"/>
    </w:rPr>
  </w:style>
  <w:style w:type="paragraph" w:customStyle="1" w:styleId="para1">
    <w:name w:val="para1"/>
    <w:basedOn w:val="Normal"/>
    <w:pPr>
      <w:spacing w:after="120"/>
      <w:jc w:val="both"/>
    </w:pPr>
    <w:rPr>
      <w:rFonts w:ascii="Arial" w:hAnsi="Arial"/>
    </w:rPr>
  </w:style>
  <w:style w:type="paragraph" w:customStyle="1" w:styleId="references">
    <w:name w:val="references"/>
    <w:basedOn w:val="Normal"/>
    <w:pPr>
      <w:spacing w:after="120"/>
      <w:ind w:left="284" w:hanging="284"/>
      <w:jc w:val="both"/>
    </w:pPr>
    <w:rPr>
      <w:rFonts w:ascii="Arial" w:hAnsi="Arial"/>
      <w:sz w:val="16"/>
    </w:rPr>
  </w:style>
  <w:style w:type="paragraph" w:styleId="BlockText">
    <w:name w:val="Block Text"/>
    <w:basedOn w:val="Normal"/>
    <w:pPr>
      <w:spacing w:after="120"/>
      <w:ind w:left="1680" w:right="1785"/>
    </w:pPr>
    <w:rPr>
      <w:sz w:val="22"/>
    </w:rPr>
  </w:style>
  <w:style w:type="paragraph" w:styleId="BalloonText">
    <w:name w:val="Balloon Text"/>
    <w:basedOn w:val="Normal"/>
    <w:link w:val="BalloonTextChar"/>
    <w:uiPriority w:val="99"/>
    <w:semiHidden/>
    <w:rsid w:val="000E719A"/>
    <w:rPr>
      <w:rFonts w:ascii="Tahoma" w:hAnsi="Tahoma" w:cs="Tahoma"/>
      <w:sz w:val="16"/>
      <w:szCs w:val="16"/>
    </w:rPr>
  </w:style>
  <w:style w:type="table" w:styleId="TableGrid">
    <w:name w:val="Table Grid"/>
    <w:basedOn w:val="TableNormal"/>
    <w:uiPriority w:val="39"/>
    <w:rsid w:val="00E24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0384E"/>
    <w:rPr>
      <w:rFonts w:eastAsia="MS Mincho"/>
      <w:lang w:eastAsia="en-US"/>
    </w:rPr>
  </w:style>
  <w:style w:type="character" w:styleId="FootnoteReference">
    <w:name w:val="footnote reference"/>
    <w:semiHidden/>
    <w:rsid w:val="0060384E"/>
    <w:rPr>
      <w:vertAlign w:val="superscript"/>
    </w:rPr>
  </w:style>
  <w:style w:type="character" w:customStyle="1" w:styleId="style51">
    <w:name w:val="style_51"/>
    <w:rsid w:val="00634B7D"/>
    <w:rPr>
      <w:rFonts w:ascii="Arial" w:hAnsi="Arial" w:cs="Arial" w:hint="default"/>
      <w:b w:val="0"/>
      <w:bCs w:val="0"/>
      <w:i/>
      <w:iCs/>
      <w:sz w:val="18"/>
      <w:szCs w:val="18"/>
    </w:rPr>
  </w:style>
  <w:style w:type="paragraph" w:customStyle="1" w:styleId="Listoftablesandfigures">
    <w:name w:val="List of tables and figures"/>
    <w:basedOn w:val="Heading5"/>
    <w:autoRedefine/>
    <w:rsid w:val="006A7BD2"/>
    <w:pPr>
      <w:keepNext w:val="0"/>
      <w:autoSpaceDE w:val="0"/>
      <w:autoSpaceDN w:val="0"/>
      <w:adjustRightInd w:val="0"/>
      <w:spacing w:after="60"/>
      <w:ind w:left="142" w:firstLine="23"/>
    </w:pPr>
    <w:rPr>
      <w:bCs/>
      <w:iCs/>
      <w:vanish w:val="0"/>
      <w:color w:val="auto"/>
    </w:rPr>
  </w:style>
  <w:style w:type="character" w:styleId="CommentReference">
    <w:name w:val="annotation reference"/>
    <w:uiPriority w:val="99"/>
    <w:semiHidden/>
    <w:rsid w:val="008F5451"/>
    <w:rPr>
      <w:sz w:val="16"/>
      <w:szCs w:val="16"/>
    </w:rPr>
  </w:style>
  <w:style w:type="paragraph" w:styleId="CommentText">
    <w:name w:val="annotation text"/>
    <w:basedOn w:val="Normal"/>
    <w:link w:val="CommentTextChar"/>
    <w:uiPriority w:val="99"/>
    <w:rsid w:val="008F5451"/>
  </w:style>
  <w:style w:type="character" w:styleId="FollowedHyperlink">
    <w:name w:val="FollowedHyperlink"/>
    <w:uiPriority w:val="99"/>
    <w:rsid w:val="00CB4621"/>
    <w:rPr>
      <w:color w:val="800080"/>
      <w:u w:val="single"/>
    </w:rPr>
  </w:style>
  <w:style w:type="paragraph" w:styleId="CommentSubject">
    <w:name w:val="annotation subject"/>
    <w:basedOn w:val="CommentText"/>
    <w:next w:val="CommentText"/>
    <w:link w:val="CommentSubjectChar"/>
    <w:rsid w:val="004E25E7"/>
    <w:rPr>
      <w:b/>
      <w:bCs/>
    </w:rPr>
  </w:style>
  <w:style w:type="character" w:customStyle="1" w:styleId="CommentTextChar">
    <w:name w:val="Comment Text Char"/>
    <w:link w:val="CommentText"/>
    <w:uiPriority w:val="99"/>
    <w:rsid w:val="004E25E7"/>
    <w:rPr>
      <w:lang w:val="en-AU" w:eastAsia="en-AU"/>
    </w:rPr>
  </w:style>
  <w:style w:type="character" w:customStyle="1" w:styleId="CommentSubjectChar">
    <w:name w:val="Comment Subject Char"/>
    <w:link w:val="CommentSubject"/>
    <w:rsid w:val="004E25E7"/>
    <w:rPr>
      <w:b/>
      <w:bCs/>
      <w:lang w:val="en-AU" w:eastAsia="en-AU"/>
    </w:rPr>
  </w:style>
  <w:style w:type="paragraph" w:customStyle="1" w:styleId="LightGrid-Accent31">
    <w:name w:val="Light Grid - Accent 31"/>
    <w:basedOn w:val="Normal"/>
    <w:uiPriority w:val="34"/>
    <w:qFormat/>
    <w:rsid w:val="00A221DA"/>
    <w:pPr>
      <w:ind w:left="720"/>
      <w:contextualSpacing/>
    </w:pPr>
  </w:style>
  <w:style w:type="paragraph" w:customStyle="1" w:styleId="MediumGrid1-Accent21">
    <w:name w:val="Medium Grid 1 - Accent 21"/>
    <w:basedOn w:val="Normal"/>
    <w:uiPriority w:val="34"/>
    <w:qFormat/>
    <w:rsid w:val="000571E5"/>
    <w:pPr>
      <w:ind w:left="720"/>
      <w:contextualSpacing/>
    </w:pPr>
    <w:rPr>
      <w:rFonts w:ascii="Calibri" w:eastAsia="DengXian" w:hAnsi="Calibri" w:cs="Arial"/>
      <w:sz w:val="24"/>
      <w:szCs w:val="24"/>
      <w:lang w:val="en-GB" w:eastAsia="zh-CN"/>
    </w:rPr>
  </w:style>
  <w:style w:type="character" w:customStyle="1" w:styleId="apple-converted-space">
    <w:name w:val="apple-converted-space"/>
    <w:rsid w:val="00ED3D02"/>
  </w:style>
  <w:style w:type="paragraph" w:customStyle="1" w:styleId="MediumList2-Accent21">
    <w:name w:val="Medium List 2 - Accent 21"/>
    <w:hidden/>
    <w:uiPriority w:val="99"/>
    <w:semiHidden/>
    <w:rsid w:val="00E61F0A"/>
  </w:style>
  <w:style w:type="character" w:styleId="Strong">
    <w:name w:val="Strong"/>
    <w:uiPriority w:val="22"/>
    <w:qFormat/>
    <w:rsid w:val="004D4BB9"/>
    <w:rPr>
      <w:b/>
      <w:bCs/>
    </w:rPr>
  </w:style>
  <w:style w:type="character" w:customStyle="1" w:styleId="FooterChar">
    <w:name w:val="Footer Char"/>
    <w:link w:val="Footer"/>
    <w:uiPriority w:val="99"/>
    <w:rsid w:val="00E95CFF"/>
  </w:style>
  <w:style w:type="character" w:customStyle="1" w:styleId="scientificname">
    <w:name w:val="scientific_name"/>
    <w:rsid w:val="00246FE1"/>
  </w:style>
  <w:style w:type="paragraph" w:customStyle="1" w:styleId="Bullettedbody">
    <w:name w:val="Bulletted body"/>
    <w:basedOn w:val="Normal"/>
    <w:qFormat/>
    <w:rsid w:val="00A94161"/>
    <w:pPr>
      <w:numPr>
        <w:numId w:val="19"/>
      </w:numPr>
      <w:spacing w:before="120" w:after="120" w:line="240" w:lineRule="atLeast"/>
    </w:pPr>
    <w:rPr>
      <w:rFonts w:ascii="Arial" w:eastAsia="Arial" w:hAnsi="Arial" w:cs="Arial"/>
      <w:noProof/>
      <w:szCs w:val="22"/>
      <w:lang w:eastAsia="en-US"/>
    </w:rPr>
  </w:style>
  <w:style w:type="paragraph" w:customStyle="1" w:styleId="ColorfulShading-Accent11">
    <w:name w:val="Colorful Shading - Accent 11"/>
    <w:hidden/>
    <w:uiPriority w:val="99"/>
    <w:semiHidden/>
    <w:rsid w:val="003D7B02"/>
  </w:style>
  <w:style w:type="paragraph" w:customStyle="1" w:styleId="Default">
    <w:name w:val="Default"/>
    <w:rsid w:val="00096103"/>
    <w:pPr>
      <w:autoSpaceDE w:val="0"/>
      <w:autoSpaceDN w:val="0"/>
      <w:adjustRightInd w:val="0"/>
    </w:pPr>
    <w:rPr>
      <w:rFonts w:ascii="Calibri" w:hAnsi="Calibri" w:cs="Calibri"/>
      <w:color w:val="000000"/>
      <w:sz w:val="24"/>
      <w:szCs w:val="24"/>
    </w:rPr>
  </w:style>
  <w:style w:type="paragraph" w:customStyle="1" w:styleId="BodySectionSub">
    <w:name w:val="Body Section (Sub)"/>
    <w:next w:val="Normal"/>
    <w:rsid w:val="004F7968"/>
    <w:pPr>
      <w:overflowPunct w:val="0"/>
      <w:autoSpaceDE w:val="0"/>
      <w:autoSpaceDN w:val="0"/>
      <w:adjustRightInd w:val="0"/>
      <w:spacing w:before="120"/>
      <w:ind w:left="1361"/>
      <w:textAlignment w:val="baseline"/>
    </w:pPr>
    <w:rPr>
      <w:sz w:val="24"/>
      <w:lang w:eastAsia="en-US"/>
    </w:rPr>
  </w:style>
  <w:style w:type="character" w:customStyle="1" w:styleId="normaltextrun1">
    <w:name w:val="normaltextrun1"/>
    <w:rsid w:val="004F7968"/>
  </w:style>
  <w:style w:type="paragraph" w:customStyle="1" w:styleId="DraftHeading3">
    <w:name w:val="Draft Heading 3"/>
    <w:basedOn w:val="Normal"/>
    <w:next w:val="Normal"/>
    <w:rsid w:val="005C3DAF"/>
    <w:pPr>
      <w:overflowPunct w:val="0"/>
      <w:autoSpaceDE w:val="0"/>
      <w:autoSpaceDN w:val="0"/>
      <w:adjustRightInd w:val="0"/>
      <w:spacing w:before="120"/>
      <w:textAlignment w:val="baseline"/>
    </w:pPr>
    <w:rPr>
      <w:sz w:val="24"/>
      <w:lang w:eastAsia="en-US"/>
    </w:rPr>
  </w:style>
  <w:style w:type="paragraph" w:customStyle="1" w:styleId="DraftHeading4">
    <w:name w:val="Draft Heading 4"/>
    <w:basedOn w:val="Normal"/>
    <w:next w:val="Normal"/>
    <w:rsid w:val="005C3DAF"/>
    <w:pPr>
      <w:overflowPunct w:val="0"/>
      <w:autoSpaceDE w:val="0"/>
      <w:autoSpaceDN w:val="0"/>
      <w:adjustRightInd w:val="0"/>
      <w:spacing w:before="120"/>
      <w:textAlignment w:val="baseline"/>
    </w:pPr>
    <w:rPr>
      <w:sz w:val="24"/>
      <w:lang w:eastAsia="en-US"/>
    </w:rPr>
  </w:style>
  <w:style w:type="character" w:styleId="UnresolvedMention">
    <w:name w:val="Unresolved Mention"/>
    <w:uiPriority w:val="99"/>
    <w:semiHidden/>
    <w:unhideWhenUsed/>
    <w:rsid w:val="00A979C4"/>
    <w:rPr>
      <w:color w:val="605E5C"/>
      <w:shd w:val="clear" w:color="auto" w:fill="E1DFDD"/>
    </w:rPr>
  </w:style>
  <w:style w:type="character" w:customStyle="1" w:styleId="normaltextrun">
    <w:name w:val="normaltextrun"/>
    <w:rsid w:val="00012018"/>
  </w:style>
  <w:style w:type="character" w:customStyle="1" w:styleId="eop">
    <w:name w:val="eop"/>
    <w:rsid w:val="00012018"/>
  </w:style>
  <w:style w:type="paragraph" w:customStyle="1" w:styleId="paragraph">
    <w:name w:val="paragraph"/>
    <w:basedOn w:val="Normal"/>
    <w:rsid w:val="00012018"/>
    <w:pPr>
      <w:spacing w:before="100" w:beforeAutospacing="1" w:after="100" w:afterAutospacing="1"/>
    </w:pPr>
    <w:rPr>
      <w:sz w:val="24"/>
      <w:szCs w:val="24"/>
    </w:rPr>
  </w:style>
  <w:style w:type="character" w:customStyle="1" w:styleId="Heading1Char">
    <w:name w:val="Heading 1 Char"/>
    <w:link w:val="Heading1"/>
    <w:rsid w:val="00046DC1"/>
    <w:rPr>
      <w:rFonts w:ascii="Times" w:hAnsi="Times"/>
      <w:b/>
      <w:sz w:val="24"/>
    </w:rPr>
  </w:style>
  <w:style w:type="character" w:customStyle="1" w:styleId="BodyTextChar">
    <w:name w:val="Body Text Char"/>
    <w:link w:val="BodyText"/>
    <w:rsid w:val="00046DC1"/>
    <w:rPr>
      <w:color w:val="000000"/>
    </w:rPr>
  </w:style>
  <w:style w:type="character" w:customStyle="1" w:styleId="BodyTextChar1">
    <w:name w:val="Body Text Char1"/>
    <w:uiPriority w:val="99"/>
    <w:semiHidden/>
    <w:rsid w:val="00046DC1"/>
    <w:rPr>
      <w:rFonts w:eastAsia="Cambria"/>
      <w:sz w:val="22"/>
      <w:szCs w:val="22"/>
    </w:rPr>
  </w:style>
  <w:style w:type="character" w:customStyle="1" w:styleId="BalloonTextChar">
    <w:name w:val="Balloon Text Char"/>
    <w:link w:val="BalloonText"/>
    <w:uiPriority w:val="99"/>
    <w:semiHidden/>
    <w:rsid w:val="00046DC1"/>
    <w:rPr>
      <w:rFonts w:ascii="Tahoma" w:hAnsi="Tahoma" w:cs="Tahoma"/>
      <w:sz w:val="16"/>
      <w:szCs w:val="16"/>
    </w:rPr>
  </w:style>
  <w:style w:type="character" w:customStyle="1" w:styleId="BalloonTextChar1">
    <w:name w:val="Balloon Text Char1"/>
    <w:uiPriority w:val="99"/>
    <w:semiHidden/>
    <w:rsid w:val="00046DC1"/>
    <w:rPr>
      <w:rFonts w:ascii="Segoe UI" w:eastAsia="Cambria" w:hAnsi="Segoe UI" w:cs="Segoe UI"/>
      <w:sz w:val="18"/>
      <w:szCs w:val="18"/>
    </w:rPr>
  </w:style>
  <w:style w:type="paragraph" w:styleId="ListParagraph">
    <w:name w:val="List Paragraph"/>
    <w:basedOn w:val="Normal"/>
    <w:uiPriority w:val="34"/>
    <w:qFormat/>
    <w:rsid w:val="00046DC1"/>
    <w:pPr>
      <w:ind w:left="720"/>
      <w:contextualSpacing/>
    </w:pPr>
    <w:rPr>
      <w:rFonts w:ascii="Cambria" w:eastAsia="MS Mincho"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5263">
      <w:bodyDiv w:val="1"/>
      <w:marLeft w:val="0"/>
      <w:marRight w:val="0"/>
      <w:marTop w:val="0"/>
      <w:marBottom w:val="0"/>
      <w:divBdr>
        <w:top w:val="none" w:sz="0" w:space="0" w:color="auto"/>
        <w:left w:val="none" w:sz="0" w:space="0" w:color="auto"/>
        <w:bottom w:val="none" w:sz="0" w:space="0" w:color="auto"/>
        <w:right w:val="none" w:sz="0" w:space="0" w:color="auto"/>
      </w:divBdr>
    </w:div>
    <w:div w:id="202447423">
      <w:bodyDiv w:val="1"/>
      <w:marLeft w:val="0"/>
      <w:marRight w:val="0"/>
      <w:marTop w:val="0"/>
      <w:marBottom w:val="0"/>
      <w:divBdr>
        <w:top w:val="none" w:sz="0" w:space="0" w:color="auto"/>
        <w:left w:val="none" w:sz="0" w:space="0" w:color="auto"/>
        <w:bottom w:val="none" w:sz="0" w:space="0" w:color="auto"/>
        <w:right w:val="none" w:sz="0" w:space="0" w:color="auto"/>
      </w:divBdr>
    </w:div>
    <w:div w:id="314841089">
      <w:bodyDiv w:val="1"/>
      <w:marLeft w:val="0"/>
      <w:marRight w:val="0"/>
      <w:marTop w:val="0"/>
      <w:marBottom w:val="0"/>
      <w:divBdr>
        <w:top w:val="none" w:sz="0" w:space="0" w:color="auto"/>
        <w:left w:val="none" w:sz="0" w:space="0" w:color="auto"/>
        <w:bottom w:val="none" w:sz="0" w:space="0" w:color="auto"/>
        <w:right w:val="none" w:sz="0" w:space="0" w:color="auto"/>
      </w:divBdr>
    </w:div>
    <w:div w:id="389351377">
      <w:bodyDiv w:val="1"/>
      <w:marLeft w:val="0"/>
      <w:marRight w:val="0"/>
      <w:marTop w:val="0"/>
      <w:marBottom w:val="0"/>
      <w:divBdr>
        <w:top w:val="none" w:sz="0" w:space="0" w:color="auto"/>
        <w:left w:val="none" w:sz="0" w:space="0" w:color="auto"/>
        <w:bottom w:val="none" w:sz="0" w:space="0" w:color="auto"/>
        <w:right w:val="none" w:sz="0" w:space="0" w:color="auto"/>
      </w:divBdr>
    </w:div>
    <w:div w:id="526481168">
      <w:bodyDiv w:val="1"/>
      <w:marLeft w:val="0"/>
      <w:marRight w:val="0"/>
      <w:marTop w:val="0"/>
      <w:marBottom w:val="0"/>
      <w:divBdr>
        <w:top w:val="none" w:sz="0" w:space="0" w:color="auto"/>
        <w:left w:val="none" w:sz="0" w:space="0" w:color="auto"/>
        <w:bottom w:val="none" w:sz="0" w:space="0" w:color="auto"/>
        <w:right w:val="none" w:sz="0" w:space="0" w:color="auto"/>
      </w:divBdr>
    </w:div>
    <w:div w:id="574969569">
      <w:bodyDiv w:val="1"/>
      <w:marLeft w:val="0"/>
      <w:marRight w:val="0"/>
      <w:marTop w:val="0"/>
      <w:marBottom w:val="0"/>
      <w:divBdr>
        <w:top w:val="none" w:sz="0" w:space="0" w:color="auto"/>
        <w:left w:val="none" w:sz="0" w:space="0" w:color="auto"/>
        <w:bottom w:val="none" w:sz="0" w:space="0" w:color="auto"/>
        <w:right w:val="none" w:sz="0" w:space="0" w:color="auto"/>
      </w:divBdr>
    </w:div>
    <w:div w:id="594366297">
      <w:bodyDiv w:val="1"/>
      <w:marLeft w:val="0"/>
      <w:marRight w:val="0"/>
      <w:marTop w:val="0"/>
      <w:marBottom w:val="0"/>
      <w:divBdr>
        <w:top w:val="none" w:sz="0" w:space="0" w:color="auto"/>
        <w:left w:val="none" w:sz="0" w:space="0" w:color="auto"/>
        <w:bottom w:val="none" w:sz="0" w:space="0" w:color="auto"/>
        <w:right w:val="none" w:sz="0" w:space="0" w:color="auto"/>
      </w:divBdr>
    </w:div>
    <w:div w:id="776490395">
      <w:bodyDiv w:val="1"/>
      <w:marLeft w:val="0"/>
      <w:marRight w:val="0"/>
      <w:marTop w:val="0"/>
      <w:marBottom w:val="0"/>
      <w:divBdr>
        <w:top w:val="none" w:sz="0" w:space="0" w:color="auto"/>
        <w:left w:val="none" w:sz="0" w:space="0" w:color="auto"/>
        <w:bottom w:val="none" w:sz="0" w:space="0" w:color="auto"/>
        <w:right w:val="none" w:sz="0" w:space="0" w:color="auto"/>
      </w:divBdr>
    </w:div>
    <w:div w:id="890119489">
      <w:bodyDiv w:val="1"/>
      <w:marLeft w:val="0"/>
      <w:marRight w:val="0"/>
      <w:marTop w:val="0"/>
      <w:marBottom w:val="0"/>
      <w:divBdr>
        <w:top w:val="none" w:sz="0" w:space="0" w:color="auto"/>
        <w:left w:val="none" w:sz="0" w:space="0" w:color="auto"/>
        <w:bottom w:val="none" w:sz="0" w:space="0" w:color="auto"/>
        <w:right w:val="none" w:sz="0" w:space="0" w:color="auto"/>
      </w:divBdr>
    </w:div>
    <w:div w:id="949319025">
      <w:bodyDiv w:val="1"/>
      <w:marLeft w:val="0"/>
      <w:marRight w:val="0"/>
      <w:marTop w:val="0"/>
      <w:marBottom w:val="0"/>
      <w:divBdr>
        <w:top w:val="none" w:sz="0" w:space="0" w:color="auto"/>
        <w:left w:val="none" w:sz="0" w:space="0" w:color="auto"/>
        <w:bottom w:val="none" w:sz="0" w:space="0" w:color="auto"/>
        <w:right w:val="none" w:sz="0" w:space="0" w:color="auto"/>
      </w:divBdr>
    </w:div>
    <w:div w:id="1066148597">
      <w:bodyDiv w:val="1"/>
      <w:marLeft w:val="0"/>
      <w:marRight w:val="0"/>
      <w:marTop w:val="0"/>
      <w:marBottom w:val="0"/>
      <w:divBdr>
        <w:top w:val="none" w:sz="0" w:space="0" w:color="auto"/>
        <w:left w:val="none" w:sz="0" w:space="0" w:color="auto"/>
        <w:bottom w:val="none" w:sz="0" w:space="0" w:color="auto"/>
        <w:right w:val="none" w:sz="0" w:space="0" w:color="auto"/>
      </w:divBdr>
    </w:div>
    <w:div w:id="1121148590">
      <w:bodyDiv w:val="1"/>
      <w:marLeft w:val="0"/>
      <w:marRight w:val="0"/>
      <w:marTop w:val="0"/>
      <w:marBottom w:val="0"/>
      <w:divBdr>
        <w:top w:val="none" w:sz="0" w:space="0" w:color="auto"/>
        <w:left w:val="none" w:sz="0" w:space="0" w:color="auto"/>
        <w:bottom w:val="none" w:sz="0" w:space="0" w:color="auto"/>
        <w:right w:val="none" w:sz="0" w:space="0" w:color="auto"/>
      </w:divBdr>
    </w:div>
    <w:div w:id="1186750788">
      <w:bodyDiv w:val="1"/>
      <w:marLeft w:val="0"/>
      <w:marRight w:val="0"/>
      <w:marTop w:val="0"/>
      <w:marBottom w:val="0"/>
      <w:divBdr>
        <w:top w:val="none" w:sz="0" w:space="0" w:color="auto"/>
        <w:left w:val="none" w:sz="0" w:space="0" w:color="auto"/>
        <w:bottom w:val="none" w:sz="0" w:space="0" w:color="auto"/>
        <w:right w:val="none" w:sz="0" w:space="0" w:color="auto"/>
      </w:divBdr>
    </w:div>
    <w:div w:id="1504932936">
      <w:bodyDiv w:val="1"/>
      <w:marLeft w:val="0"/>
      <w:marRight w:val="0"/>
      <w:marTop w:val="0"/>
      <w:marBottom w:val="0"/>
      <w:divBdr>
        <w:top w:val="none" w:sz="0" w:space="0" w:color="auto"/>
        <w:left w:val="none" w:sz="0" w:space="0" w:color="auto"/>
        <w:bottom w:val="none" w:sz="0" w:space="0" w:color="auto"/>
        <w:right w:val="none" w:sz="0" w:space="0" w:color="auto"/>
      </w:divBdr>
    </w:div>
    <w:div w:id="1671059908">
      <w:bodyDiv w:val="1"/>
      <w:marLeft w:val="0"/>
      <w:marRight w:val="0"/>
      <w:marTop w:val="0"/>
      <w:marBottom w:val="0"/>
      <w:divBdr>
        <w:top w:val="none" w:sz="0" w:space="0" w:color="auto"/>
        <w:left w:val="none" w:sz="0" w:space="0" w:color="auto"/>
        <w:bottom w:val="none" w:sz="0" w:space="0" w:color="auto"/>
        <w:right w:val="none" w:sz="0" w:space="0" w:color="auto"/>
      </w:divBdr>
      <w:divsChild>
        <w:div w:id="551817816">
          <w:marLeft w:val="0"/>
          <w:marRight w:val="0"/>
          <w:marTop w:val="0"/>
          <w:marBottom w:val="0"/>
          <w:divBdr>
            <w:top w:val="none" w:sz="0" w:space="0" w:color="auto"/>
            <w:left w:val="none" w:sz="0" w:space="0" w:color="auto"/>
            <w:bottom w:val="none" w:sz="0" w:space="0" w:color="auto"/>
            <w:right w:val="none" w:sz="0" w:space="0" w:color="auto"/>
          </w:divBdr>
        </w:div>
        <w:div w:id="744061965">
          <w:marLeft w:val="0"/>
          <w:marRight w:val="0"/>
          <w:marTop w:val="0"/>
          <w:marBottom w:val="0"/>
          <w:divBdr>
            <w:top w:val="none" w:sz="0" w:space="0" w:color="auto"/>
            <w:left w:val="none" w:sz="0" w:space="0" w:color="auto"/>
            <w:bottom w:val="none" w:sz="0" w:space="0" w:color="auto"/>
            <w:right w:val="none" w:sz="0" w:space="0" w:color="auto"/>
          </w:divBdr>
          <w:divsChild>
            <w:div w:id="563027415">
              <w:marLeft w:val="0"/>
              <w:marRight w:val="0"/>
              <w:marTop w:val="0"/>
              <w:marBottom w:val="0"/>
              <w:divBdr>
                <w:top w:val="none" w:sz="0" w:space="0" w:color="auto"/>
                <w:left w:val="none" w:sz="0" w:space="0" w:color="auto"/>
                <w:bottom w:val="none" w:sz="0" w:space="0" w:color="auto"/>
                <w:right w:val="none" w:sz="0" w:space="0" w:color="auto"/>
              </w:divBdr>
              <w:divsChild>
                <w:div w:id="1199661325">
                  <w:marLeft w:val="0"/>
                  <w:marRight w:val="0"/>
                  <w:marTop w:val="0"/>
                  <w:marBottom w:val="0"/>
                  <w:divBdr>
                    <w:top w:val="none" w:sz="0" w:space="0" w:color="auto"/>
                    <w:left w:val="none" w:sz="0" w:space="0" w:color="auto"/>
                    <w:bottom w:val="none" w:sz="0" w:space="0" w:color="auto"/>
                    <w:right w:val="none" w:sz="0" w:space="0" w:color="auto"/>
                  </w:divBdr>
                </w:div>
                <w:div w:id="1558935828">
                  <w:marLeft w:val="0"/>
                  <w:marRight w:val="0"/>
                  <w:marTop w:val="0"/>
                  <w:marBottom w:val="0"/>
                  <w:divBdr>
                    <w:top w:val="none" w:sz="0" w:space="0" w:color="auto"/>
                    <w:left w:val="none" w:sz="0" w:space="0" w:color="auto"/>
                    <w:bottom w:val="none" w:sz="0" w:space="0" w:color="auto"/>
                    <w:right w:val="none" w:sz="0" w:space="0" w:color="auto"/>
                  </w:divBdr>
                </w:div>
              </w:divsChild>
            </w:div>
            <w:div w:id="877402035">
              <w:marLeft w:val="0"/>
              <w:marRight w:val="0"/>
              <w:marTop w:val="0"/>
              <w:marBottom w:val="0"/>
              <w:divBdr>
                <w:top w:val="none" w:sz="0" w:space="0" w:color="auto"/>
                <w:left w:val="none" w:sz="0" w:space="0" w:color="auto"/>
                <w:bottom w:val="none" w:sz="0" w:space="0" w:color="auto"/>
                <w:right w:val="none" w:sz="0" w:space="0" w:color="auto"/>
              </w:divBdr>
              <w:divsChild>
                <w:div w:id="1011033986">
                  <w:marLeft w:val="0"/>
                  <w:marRight w:val="0"/>
                  <w:marTop w:val="0"/>
                  <w:marBottom w:val="0"/>
                  <w:divBdr>
                    <w:top w:val="none" w:sz="0" w:space="0" w:color="auto"/>
                    <w:left w:val="none" w:sz="0" w:space="0" w:color="auto"/>
                    <w:bottom w:val="none" w:sz="0" w:space="0" w:color="auto"/>
                    <w:right w:val="none" w:sz="0" w:space="0" w:color="auto"/>
                  </w:divBdr>
                </w:div>
                <w:div w:id="1038434467">
                  <w:marLeft w:val="0"/>
                  <w:marRight w:val="0"/>
                  <w:marTop w:val="0"/>
                  <w:marBottom w:val="0"/>
                  <w:divBdr>
                    <w:top w:val="none" w:sz="0" w:space="0" w:color="auto"/>
                    <w:left w:val="none" w:sz="0" w:space="0" w:color="auto"/>
                    <w:bottom w:val="none" w:sz="0" w:space="0" w:color="auto"/>
                    <w:right w:val="none" w:sz="0" w:space="0" w:color="auto"/>
                  </w:divBdr>
                </w:div>
              </w:divsChild>
            </w:div>
            <w:div w:id="969239484">
              <w:marLeft w:val="0"/>
              <w:marRight w:val="0"/>
              <w:marTop w:val="0"/>
              <w:marBottom w:val="0"/>
              <w:divBdr>
                <w:top w:val="none" w:sz="0" w:space="0" w:color="auto"/>
                <w:left w:val="none" w:sz="0" w:space="0" w:color="auto"/>
                <w:bottom w:val="none" w:sz="0" w:space="0" w:color="auto"/>
                <w:right w:val="none" w:sz="0" w:space="0" w:color="auto"/>
              </w:divBdr>
              <w:divsChild>
                <w:div w:id="1315992200">
                  <w:marLeft w:val="0"/>
                  <w:marRight w:val="0"/>
                  <w:marTop w:val="0"/>
                  <w:marBottom w:val="0"/>
                  <w:divBdr>
                    <w:top w:val="none" w:sz="0" w:space="0" w:color="auto"/>
                    <w:left w:val="none" w:sz="0" w:space="0" w:color="auto"/>
                    <w:bottom w:val="none" w:sz="0" w:space="0" w:color="auto"/>
                    <w:right w:val="none" w:sz="0" w:space="0" w:color="auto"/>
                  </w:divBdr>
                </w:div>
                <w:div w:id="19623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0323">
          <w:marLeft w:val="0"/>
          <w:marRight w:val="0"/>
          <w:marTop w:val="0"/>
          <w:marBottom w:val="0"/>
          <w:divBdr>
            <w:top w:val="none" w:sz="0" w:space="0" w:color="auto"/>
            <w:left w:val="none" w:sz="0" w:space="0" w:color="auto"/>
            <w:bottom w:val="none" w:sz="0" w:space="0" w:color="auto"/>
            <w:right w:val="none" w:sz="0" w:space="0" w:color="auto"/>
          </w:divBdr>
        </w:div>
        <w:div w:id="1063873988">
          <w:marLeft w:val="0"/>
          <w:marRight w:val="0"/>
          <w:marTop w:val="0"/>
          <w:marBottom w:val="0"/>
          <w:divBdr>
            <w:top w:val="none" w:sz="0" w:space="0" w:color="auto"/>
            <w:left w:val="none" w:sz="0" w:space="0" w:color="auto"/>
            <w:bottom w:val="none" w:sz="0" w:space="0" w:color="auto"/>
            <w:right w:val="none" w:sz="0" w:space="0" w:color="auto"/>
          </w:divBdr>
        </w:div>
        <w:div w:id="1128858964">
          <w:marLeft w:val="0"/>
          <w:marRight w:val="0"/>
          <w:marTop w:val="0"/>
          <w:marBottom w:val="0"/>
          <w:divBdr>
            <w:top w:val="none" w:sz="0" w:space="0" w:color="auto"/>
            <w:left w:val="none" w:sz="0" w:space="0" w:color="auto"/>
            <w:bottom w:val="none" w:sz="0" w:space="0" w:color="auto"/>
            <w:right w:val="none" w:sz="0" w:space="0" w:color="auto"/>
          </w:divBdr>
        </w:div>
      </w:divsChild>
    </w:div>
    <w:div w:id="2013335072">
      <w:bodyDiv w:val="1"/>
      <w:marLeft w:val="0"/>
      <w:marRight w:val="0"/>
      <w:marTop w:val="0"/>
      <w:marBottom w:val="0"/>
      <w:divBdr>
        <w:top w:val="none" w:sz="0" w:space="0" w:color="auto"/>
        <w:left w:val="none" w:sz="0" w:space="0" w:color="auto"/>
        <w:bottom w:val="none" w:sz="0" w:space="0" w:color="auto"/>
        <w:right w:val="none" w:sz="0" w:space="0" w:color="auto"/>
      </w:divBdr>
    </w:div>
    <w:div w:id="2067291067">
      <w:bodyDiv w:val="1"/>
      <w:marLeft w:val="0"/>
      <w:marRight w:val="0"/>
      <w:marTop w:val="0"/>
      <w:marBottom w:val="0"/>
      <w:divBdr>
        <w:top w:val="none" w:sz="0" w:space="0" w:color="auto"/>
        <w:left w:val="none" w:sz="0" w:space="0" w:color="auto"/>
        <w:bottom w:val="none" w:sz="0" w:space="0" w:color="auto"/>
        <w:right w:val="none" w:sz="0" w:space="0" w:color="auto"/>
      </w:divBdr>
    </w:div>
    <w:div w:id="20905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environment.vic.gov.au/biodiversity/Victorias-Land-Cover-Time-Ser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awe.gov.au/abares/products/insights/climate-change-impacts-and-adapt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la.org.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delwpvicgovau.sharepoint.com/sites/ecm_107/_layouts/15/DocIdRedir.aspx?ID=DOCID107-417469679-742" TargetMode="External"/><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11</Value>
      <Value>7</Value>
      <Value>6</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Work_x0020_Area_x0020_v2 xmlns="9da33a0d-65c0-4c37-8877-36d2c3d970e2">Scientific Advisory Committee</Work_x0020_Area_x0020_v2>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Knowledge and Decision Systems</TermName>
          <TermId xmlns="http://schemas.microsoft.com/office/infopath/2007/PartnerControls">b4e6fa65-71ac-4707-b13f-b1fda20207e7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Final PP FRR text TEMPLATE</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DOCID107-417469679-51183</_dlc_DocId>
    <_dlc_DocIdUrl xmlns="a5f32de4-e402-4188-b034-e71ca7d22e54">
      <Url>https://delwpvicgovau.sharepoint.com/sites/ecm_107/_layouts/15/DocIdRedir.aspx?ID=DOCID107-417469679-51183</Url>
      <Description>DOCID107-417469679-51183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Biodiversity Policy" ma:contentTypeID="0x0101002517F445A0F35E449C98AAD631F2B03877008A3A537FB6F97045BDBCCC378EBA4539" ma:contentTypeVersion="21" ma:contentTypeDescription="These relates to specific policies relating to Biodiversity. They may be consumed both internally and externally." ma:contentTypeScope="" ma:versionID="1d80e75e0e962ab5bde06bf675919de5">
  <xsd:schema xmlns:xsd="http://www.w3.org/2001/XMLSchema" xmlns:xs="http://www.w3.org/2001/XMLSchema" xmlns:p="http://schemas.microsoft.com/office/2006/metadata/properties" xmlns:ns1="http://schemas.microsoft.com/sharepoint/v3" xmlns:ns2="a5f32de4-e402-4188-b034-e71ca7d22e54" xmlns:ns3="9da33a0d-65c0-4c37-8877-36d2c3d970e2" xmlns:ns4="9fd47c19-1c4a-4d7d-b342-c10cef269344" targetNamespace="http://schemas.microsoft.com/office/2006/metadata/properties" ma:root="true" ma:fieldsID="d139d20640cebf8e27051d2e045e7c37" ns1:_="" ns2:_="" ns3:_="" ns4:_="">
    <xsd:import namespace="http://schemas.microsoft.com/sharepoint/v3"/>
    <xsd:import namespace="a5f32de4-e402-4188-b034-e71ca7d22e54"/>
    <xsd:import namespace="9da33a0d-65c0-4c37-8877-36d2c3d970e2"/>
    <xsd:import namespace="9fd47c19-1c4a-4d7d-b342-c10cef269344"/>
    <xsd:element name="properties">
      <xsd:complexType>
        <xsd:sequence>
          <xsd:element name="documentManagement">
            <xsd:complexType>
              <xsd:all>
                <xsd:element ref="ns1:RoutingRuleDescription" minOccurs="0"/>
                <xsd:element ref="ns3:Work_x0020_Area_x0020_v2"/>
                <xsd:element ref="ns1:Language"/>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2"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a33a0d-65c0-4c37-8877-36d2c3d970e2" elementFormDefault="qualified">
    <xsd:import namespace="http://schemas.microsoft.com/office/2006/documentManagement/types"/>
    <xsd:import namespace="http://schemas.microsoft.com/office/infopath/2007/PartnerControls"/>
    <xsd:element name="Work_x0020_Area_x0020_v2" ma:index="5" ma:displayName="Work Area" ma:format="Dropdown" ma:internalName="Work_x0020_Area_x0020_v2">
      <xsd:simpleType>
        <xsd:union memberTypes="dms:Text">
          <xsd:simpleType>
            <xsd:restriction base="dms:Choice">
              <xsd:enumeration value="ABC Database"/>
              <xsd:enumeration value="Action Statements"/>
              <xsd:enumeration value="Common Assessment Method"/>
              <xsd:enumeration value="Commonwealth Processes"/>
              <xsd:enumeration value="Implementation"/>
              <xsd:enumeration value="Management Plans"/>
              <xsd:enumeration value="Project Plan"/>
              <xsd:enumeration value="Scientific Advisory Committe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Knowledge and Decision Systems|b4e6fa65-71ac-4707-b13f-b1fda20207e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f557a4-09fa-4dd8-a780-7bea7ec75b81}"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bf557a4-09fa-4dd8-a780-7bea7ec75b81}"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1;#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LongProp xmlns="" name="TaxCatchAll"><![CDATA[11;#Environment and Climate Change|b90772f5-2afa-408f-b8b8-93ad6baba774;#7;#Knowledge and Decision Systems|b4e6fa65-71ac-4707-b13f-b1fda20207e7;#6;#Biodiversity|a369ff78-9705-4b66-a29c-499bde0c7988;#3;#Unclassified|7fa379f4-4aba-4692-ab80-7d39d3a23cf4;#2;#FOUO|955eb6fc-b35a-4808-8aa5-31e514fa3f26;#1;#Department of Environment, Land, Water and Planning|607a3f87-1228-4cd9-82a5-076aa8776274]]></LongProp>
</LongProperties>
</file>

<file path=customXml/item7.xml><?xml version="1.0" encoding="utf-8"?>
<?mso-contentType ?>
<customXsn xmlns="http://schemas.microsoft.com/office/2006/metadata/customXsn">
  <xsnLocation/>
  <cached>True</cached>
  <openByDefault>True</openByDefault>
  <xsnScope>/sites/contentTypeHub</xsnScope>
</customXsn>
</file>

<file path=customXml/item8.xml><?xml version="1.0" encoding="utf-8"?>
<?mso-contentType ?>
<SharedContentType xmlns="Microsoft.SharePoint.Taxonomy.ContentTypeSync" SourceId="797aeec6-0273-40f2-ab3e-beee73212332" ContentTypeId="0x0101002517F445A0F35E449C98AAD631F2B03877" PreviousValue="false"/>
</file>

<file path=customXml/itemProps1.xml><?xml version="1.0" encoding="utf-8"?>
<ds:datastoreItem xmlns:ds="http://schemas.openxmlformats.org/officeDocument/2006/customXml" ds:itemID="{B16D76A3-BBAB-4327-9FC0-47D1FC8AFE03}">
  <ds:schemaRefs>
    <ds:schemaRef ds:uri="http://schemas.microsoft.com/sharepoint/v3/contenttype/forms"/>
  </ds:schemaRefs>
</ds:datastoreItem>
</file>

<file path=customXml/itemProps2.xml><?xml version="1.0" encoding="utf-8"?>
<ds:datastoreItem xmlns:ds="http://schemas.openxmlformats.org/officeDocument/2006/customXml" ds:itemID="{80AFF922-1382-4D94-80EB-5DCB5ED4415C}">
  <ds:schemaRefs>
    <ds:schemaRef ds:uri="http://schemas.microsoft.com/sharepoint/events"/>
  </ds:schemaRefs>
</ds:datastoreItem>
</file>

<file path=customXml/itemProps3.xml><?xml version="1.0" encoding="utf-8"?>
<ds:datastoreItem xmlns:ds="http://schemas.openxmlformats.org/officeDocument/2006/customXml" ds:itemID="{951EEC6D-6624-4664-B2BD-891FA984C977}">
  <ds:schemaRefs>
    <ds:schemaRef ds:uri="http://purl.org/dc/elements/1.1/"/>
    <ds:schemaRef ds:uri="http://schemas.microsoft.com/office/2006/metadata/properties"/>
    <ds:schemaRef ds:uri="http://schemas.microsoft.com/sharepoint/v3"/>
    <ds:schemaRef ds:uri="9da33a0d-65c0-4c37-8877-36d2c3d970e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9fd47c19-1c4a-4d7d-b342-c10cef269344"/>
    <ds:schemaRef ds:uri="http://www.w3.org/XML/1998/namespace"/>
    <ds:schemaRef ds:uri="http://purl.org/dc/dcmitype/"/>
  </ds:schemaRefs>
</ds:datastoreItem>
</file>

<file path=customXml/itemProps4.xml><?xml version="1.0" encoding="utf-8"?>
<ds:datastoreItem xmlns:ds="http://schemas.openxmlformats.org/officeDocument/2006/customXml" ds:itemID="{0E3A2118-93D3-4AB0-8EC9-4CE73A2B0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da33a0d-65c0-4c37-8877-36d2c3d970e2"/>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D8562B-E90B-41DE-8036-BB2C57EAA91F}">
  <ds:schemaRefs>
    <ds:schemaRef ds:uri="http://schemas.openxmlformats.org/officeDocument/2006/bibliography"/>
  </ds:schemaRefs>
</ds:datastoreItem>
</file>

<file path=customXml/itemProps6.xml><?xml version="1.0" encoding="utf-8"?>
<ds:datastoreItem xmlns:ds="http://schemas.openxmlformats.org/officeDocument/2006/customXml" ds:itemID="{10A3573E-B26E-4434-B943-B06B760139BC}">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0FFE82F5-6E56-46BB-B8FA-7F830D7DD28C}">
  <ds:schemaRefs>
    <ds:schemaRef ds:uri="http://schemas.microsoft.com/office/2006/metadata/customXsn"/>
  </ds:schemaRefs>
</ds:datastoreItem>
</file>

<file path=customXml/itemProps8.xml><?xml version="1.0" encoding="utf-8"?>
<ds:datastoreItem xmlns:ds="http://schemas.openxmlformats.org/officeDocument/2006/customXml" ds:itemID="{44CD5125-091C-4D73-84DE-73DA9EAD06D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4110</Words>
  <Characters>24359</Characters>
  <Application>Microsoft Office Word</Application>
  <DocSecurity>0</DocSecurity>
  <Lines>202</Lines>
  <Paragraphs>56</Paragraphs>
  <ScaleCrop>false</ScaleCrop>
  <Company>Hewlett-Packard Company</Company>
  <LinksUpToDate>false</LinksUpToDate>
  <CharactersWithSpaces>28413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901 Fat-tailed Dunnart FRR_web</dc:title>
  <dc:subject/>
  <dc:creator>mo01</dc:creator>
  <cp:keywords/>
  <dc:description/>
  <cp:lastModifiedBy>Cat M Nield (DEECA)</cp:lastModifiedBy>
  <cp:revision>126</cp:revision>
  <cp:lastPrinted>2023-01-31T23:30:00Z</cp:lastPrinted>
  <dcterms:created xsi:type="dcterms:W3CDTF">2022-08-17T05:07:00Z</dcterms:created>
  <dcterms:modified xsi:type="dcterms:W3CDTF">2023-02-22T22:28:00Z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0x0101002517F445A0F35E449C98AAD631F2B03877008A3A537FB6F97045BDBCCC378EBA4539</vt:lpwstr>
  </property>
  <property fmtid="{D5CDD505-2E9C-101B-9397-08002B2CF9AE}" pid="3" name="_dlc_DocId">
    <vt:lpwstr>DOCID107-417469679-51174</vt:lpwstr>
  </property>
  <property fmtid="{D5CDD505-2E9C-101B-9397-08002B2CF9AE}" pid="4" name="_dlc_DocIdItemGuid">
    <vt:lpwstr>67cf9ab9-a4ea-4f14-9286-7e802c4f3e5f</vt:lpwstr>
  </property>
  <property fmtid="{D5CDD505-2E9C-101B-9397-08002B2CF9AE}" pid="5" name="_dlc_DocIdUrl">
    <vt:lpwstr>https://delwpvicgovau.sharepoint.com/sites/ecm_107/_layouts/15/DocIdRedir.aspx?ID=DOCID107-417469679-51174, DOCID107-417469679-51174</vt:lpwstr>
  </property>
  <property fmtid="{D5CDD505-2E9C-101B-9397-08002B2CF9AE}" pid="6" name="Branch">
    <vt:lpwstr>7;#Knowledge and Decision Systems|b4e6fa65-71ac-4707-b13f-b1fda20207e7</vt:lpwstr>
  </property>
  <property fmtid="{D5CDD505-2E9C-101B-9397-08002B2CF9AE}" pid="7" name="Division">
    <vt:lpwstr>6;#Biodiversity|a369ff78-9705-4b66-a29c-499bde0c7988</vt:lpwstr>
  </property>
  <property fmtid="{D5CDD505-2E9C-101B-9397-08002B2CF9AE}" pid="8" name="Dissemination Limiting Marker">
    <vt:lpwstr>2;#FOUO|955eb6fc-b35a-4808-8aa5-31e514fa3f26</vt:lpwstr>
  </property>
  <property fmtid="{D5CDD505-2E9C-101B-9397-08002B2CF9AE}" pid="9" name="Group1">
    <vt:lpwstr>11;#Environment and Climate Change|b90772f5-2afa-408f-b8b8-93ad6baba774</vt:lpwstr>
  </property>
  <property fmtid="{D5CDD505-2E9C-101B-9397-08002B2CF9AE}" pid="10" name="Security Classification">
    <vt:lpwstr>3;#Unclassified|7fa379f4-4aba-4692-ab80-7d39d3a23cf4</vt:lpwstr>
  </property>
  <property fmtid="{D5CDD505-2E9C-101B-9397-08002B2CF9AE}" pid="11" name="Agency">
    <vt:lpwstr>1;#Department of Environment, Land, Water and Planning|607a3f87-1228-4cd9-82a5-076aa8776274</vt:lpwstr>
  </property>
  <property fmtid="{D5CDD505-2E9C-101B-9397-08002B2CF9AE}" pid="12" name="Section">
    <vt:lpwstr/>
  </property>
  <property fmtid="{D5CDD505-2E9C-101B-9397-08002B2CF9AE}" pid="13" name="Sub-Section">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2023-01-31T23:30:38Z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df108ab6-eba2-47bc-8053-d330e39a8898</vt:lpwstr>
  </property>
  <property fmtid="{D5CDD505-2E9C-101B-9397-08002B2CF9AE}" pid="20" name="MSIP_Label_4257e2ab-f512-40e2-9c9a-c64247360765_ContentBits">
    <vt:lpwstr>2</vt:lpwstr>
  </property>
</Properties>
</file>