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9" w:rsidRDefault="00F25978" w:rsidP="00001EB1">
      <w:pPr>
        <w:spacing w:line="240" w:lineRule="auto"/>
        <w:ind w:left="3600" w:firstLine="720"/>
        <w:outlineLvl w:val="0"/>
        <w:rPr>
          <w:sz w:val="20"/>
        </w:rPr>
      </w:pPr>
      <w:r>
        <w:rPr>
          <w:b w:val="0"/>
          <w:noProof/>
          <w:snapToGrid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3810</wp:posOffset>
                </wp:positionV>
                <wp:extent cx="2752725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B1" w:rsidRDefault="00001EB1" w:rsidP="00001EB1">
                            <w:r w:rsidRPr="0074091B">
                              <w:rPr>
                                <w:sz w:val="24"/>
                              </w:rPr>
                              <w:t xml:space="preserve">Department of </w:t>
                            </w:r>
                            <w:r w:rsidR="00F25978">
                              <w:rPr>
                                <w:sz w:val="24"/>
                              </w:rPr>
                              <w:t>Environment, Land, Water &amp;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9pt;margin-top:.3pt;width:21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XNgA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" stroked="f">
                <v:textbox>
                  <w:txbxContent>
                    <w:p w:rsidR="00001EB1" w:rsidRDefault="00001EB1" w:rsidP="00001EB1">
                      <w:r w:rsidRPr="0074091B">
                        <w:rPr>
                          <w:sz w:val="24"/>
                        </w:rPr>
                        <w:t xml:space="preserve">Department of </w:t>
                      </w:r>
                      <w:r w:rsidR="00F25978">
                        <w:rPr>
                          <w:sz w:val="24"/>
                        </w:rPr>
                        <w:t>Environment, Land, Water &amp;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napToGrid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3810</wp:posOffset>
                </wp:positionV>
                <wp:extent cx="2752725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B1" w:rsidRPr="00F25978" w:rsidRDefault="00001EB1" w:rsidP="00F2597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F25978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Flora and Fauna Guarantee Act 1988 </w:t>
                            </w:r>
                          </w:p>
                          <w:p w:rsidR="00001EB1" w:rsidRDefault="00001EB1" w:rsidP="00001E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5.75pt;margin-top:.3pt;width:216.75pt;height:28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1JhQ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" stroked="f">
                <v:textbox style="mso-fit-shape-to-text:t">
                  <w:txbxContent>
                    <w:p w:rsidR="00001EB1" w:rsidRPr="00F25978" w:rsidRDefault="00001EB1" w:rsidP="00F2597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F25978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</w:rPr>
                        <w:t xml:space="preserve">Flora and Fauna Guarantee Act 1988 </w:t>
                      </w:r>
                    </w:p>
                    <w:p w:rsidR="00001EB1" w:rsidRDefault="00001EB1" w:rsidP="00001EB1"/>
                  </w:txbxContent>
                </v:textbox>
              </v:shape>
            </w:pict>
          </mc:Fallback>
        </mc:AlternateContent>
      </w:r>
      <w:r w:rsidR="00542E29">
        <w:rPr>
          <w:sz w:val="20"/>
        </w:rPr>
        <w:t xml:space="preserve">Flora and Fauna Guarantee Act 1988 </w:t>
      </w:r>
    </w:p>
    <w:p w:rsidR="00001EB1" w:rsidRDefault="00F25978" w:rsidP="00001EB1">
      <w:pPr>
        <w:spacing w:line="240" w:lineRule="auto"/>
        <w:outlineLvl w:val="0"/>
        <w:rPr>
          <w:b w:val="0"/>
          <w:sz w:val="22"/>
          <w:szCs w:val="22"/>
        </w:rPr>
      </w:pPr>
      <w:r>
        <w:rPr>
          <w:b w:val="0"/>
          <w:noProof/>
          <w:snapToGrid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-194310</wp:posOffset>
                </wp:positionV>
                <wp:extent cx="1053465" cy="6191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B1" w:rsidRDefault="00AC6752" w:rsidP="00001EB1">
                            <w:r>
                              <w:object w:dxaOrig="6810" w:dyaOrig="3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7" type="#_x0000_t75" style="width:68.45pt;height:38.75pt" o:ole="">
                                  <v:imagedata r:id="rId7" o:title=""/>
                                </v:shape>
                                <o:OLEObject Type="Embed" ProgID="PBrush" ShapeID="_x0000_i1077" DrawAspect="Content" ObjectID="_148437900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95pt;margin-top:-15.3pt;width:82.9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9dhQIAABc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" stroked="f">
                <v:textbox>
                  <w:txbxContent>
                    <w:p w:rsidR="00001EB1" w:rsidRDefault="00AC6752" w:rsidP="00001EB1">
                      <w:r>
                        <w:object w:dxaOrig="6810" w:dyaOrig="3855">
                          <v:shape id="_x0000_i1077" type="#_x0000_t75" style="width:68.45pt;height:38.75pt" o:ole="">
                            <v:imagedata r:id="rId7" o:title=""/>
                          </v:shape>
                          <o:OLEObject Type="Embed" ProgID="PBrush" ShapeID="_x0000_i1077" DrawAspect="Content" ObjectID="_148437900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42E29" w:rsidRDefault="00542E29"/>
    <w:p w:rsidR="00001EB1" w:rsidRDefault="00001EB1">
      <w:pPr>
        <w:pStyle w:val="BodyText2"/>
        <w:spacing w:before="120" w:after="0" w:line="0" w:lineRule="atLeast"/>
        <w:jc w:val="left"/>
        <w:rPr>
          <w:b/>
          <w:sz w:val="20"/>
        </w:rPr>
      </w:pPr>
    </w:p>
    <w:p w:rsidR="00542E29" w:rsidRDefault="00542E29">
      <w:pPr>
        <w:pStyle w:val="BodyText2"/>
        <w:spacing w:before="120" w:after="0" w:line="0" w:lineRule="atLeast"/>
        <w:jc w:val="left"/>
        <w:rPr>
          <w:sz w:val="20"/>
        </w:rPr>
      </w:pPr>
      <w:r>
        <w:rPr>
          <w:b/>
          <w:sz w:val="20"/>
        </w:rPr>
        <w:t xml:space="preserve">APPLICATION </w:t>
      </w:r>
      <w:r w:rsidR="00C945D6">
        <w:rPr>
          <w:b/>
          <w:sz w:val="20"/>
        </w:rPr>
        <w:t xml:space="preserve">FORM </w:t>
      </w:r>
      <w:r>
        <w:rPr>
          <w:b/>
          <w:sz w:val="20"/>
        </w:rPr>
        <w:t>FOR TAGS TO BE FIXED TO CULTIVATED OR IMPORTED TREE-FERNS OR GRASSTREES</w:t>
      </w:r>
    </w:p>
    <w:p w:rsidR="00542E29" w:rsidRDefault="00542E29"/>
    <w:p w:rsidR="00542E29" w:rsidRDefault="00001EB1">
      <w:pPr>
        <w:rPr>
          <w:b w:val="0"/>
        </w:rPr>
      </w:pPr>
      <w:r>
        <w:rPr>
          <w:b w:val="0"/>
        </w:rPr>
        <w:t>Conditions for the taking of tree-ferns are</w:t>
      </w:r>
      <w:r w:rsidR="00542E29">
        <w:rPr>
          <w:b w:val="0"/>
        </w:rPr>
        <w:t xml:space="preserve"> prescribed in the Victorian Tree-fern Management Plan.  The management plan is available from the </w:t>
      </w:r>
      <w:r w:rsidR="00F25978">
        <w:rPr>
          <w:b w:val="0"/>
        </w:rPr>
        <w:t>DELWP</w:t>
      </w:r>
      <w:r w:rsidR="00542E29">
        <w:rPr>
          <w:b w:val="0"/>
        </w:rPr>
        <w:t xml:space="preserve"> Customer Service Centre or from the </w:t>
      </w:r>
      <w:r w:rsidR="00F25978">
        <w:rPr>
          <w:b w:val="0"/>
        </w:rPr>
        <w:t>DELWP</w:t>
      </w:r>
      <w:r w:rsidR="00542E29">
        <w:rPr>
          <w:b w:val="0"/>
        </w:rPr>
        <w:t xml:space="preserve"> website, </w:t>
      </w:r>
      <w:hyperlink r:id="rId10" w:history="1">
        <w:r w:rsidRPr="0064239A">
          <w:rPr>
            <w:rStyle w:val="Hyperlink"/>
            <w:b w:val="0"/>
          </w:rPr>
          <w:t>www.</w:t>
        </w:r>
        <w:r w:rsidR="00F25978">
          <w:rPr>
            <w:rStyle w:val="Hyperlink"/>
            <w:b w:val="0"/>
          </w:rPr>
          <w:t>delwp</w:t>
        </w:r>
        <w:r w:rsidRPr="0064239A">
          <w:rPr>
            <w:rStyle w:val="Hyperlink"/>
            <w:b w:val="0"/>
          </w:rPr>
          <w:t>.vic.gov.au</w:t>
        </w:r>
      </w:hyperlink>
      <w:r w:rsidR="00542E29">
        <w:rPr>
          <w:b w:val="0"/>
        </w:rPr>
        <w:t xml:space="preserve">. </w:t>
      </w:r>
    </w:p>
    <w:p w:rsidR="00542E29" w:rsidRDefault="00542E29">
      <w:pPr>
        <w:pStyle w:val="CommentText"/>
        <w:tabs>
          <w:tab w:val="num" w:pos="786"/>
        </w:tabs>
        <w:spacing w:line="160" w:lineRule="atLeast"/>
        <w:ind w:left="766"/>
        <w:rPr>
          <w:b w:val="0"/>
        </w:rPr>
      </w:pPr>
    </w:p>
    <w:p w:rsidR="00542E29" w:rsidRDefault="00542E29">
      <w:pPr>
        <w:rPr>
          <w:b w:val="0"/>
        </w:rPr>
      </w:pPr>
      <w:r>
        <w:rPr>
          <w:b w:val="0"/>
        </w:rPr>
        <w:t>Please contact the Customer Service Centre on 136 186 for further information.</w:t>
      </w:r>
    </w:p>
    <w:p w:rsidR="00542E29" w:rsidRDefault="00542E29">
      <w:pPr>
        <w:pStyle w:val="CommentText"/>
        <w:spacing w:line="160" w:lineRule="atLeast"/>
      </w:pPr>
    </w:p>
    <w:p w:rsidR="00542E29" w:rsidRDefault="00542E29">
      <w:pPr>
        <w:rPr>
          <w:b w:val="0"/>
        </w:rPr>
      </w:pPr>
      <w:r>
        <w:t>1.</w:t>
      </w:r>
      <w:r>
        <w:tab/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148"/>
        <w:gridCol w:w="1134"/>
        <w:gridCol w:w="992"/>
        <w:gridCol w:w="2977"/>
      </w:tblGrid>
      <w:tr w:rsidR="00542E29">
        <w:trPr>
          <w:cantSplit/>
          <w:trHeight w:val="525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42E29" w:rsidRDefault="00542E29">
            <w:pPr>
              <w:pStyle w:val="table"/>
            </w:pPr>
            <w:r>
              <w:t>Title</w:t>
            </w:r>
          </w:p>
          <w:p w:rsidR="00542E29" w:rsidRDefault="00542E29">
            <w:pPr>
              <w:pStyle w:val="table"/>
            </w:pPr>
          </w:p>
        </w:tc>
        <w:tc>
          <w:tcPr>
            <w:tcW w:w="8251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  <w:r>
              <w:t>Professor / Associate Professor / Dr / Mr/ Mrs / Ms  (</w:t>
            </w:r>
            <w:r>
              <w:rPr>
                <w:i/>
              </w:rPr>
              <w:t>Please circle appropriate title)</w:t>
            </w:r>
          </w:p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42E29" w:rsidRDefault="00542E29">
            <w:pPr>
              <w:pStyle w:val="table"/>
            </w:pPr>
            <w:r>
              <w:t>Surname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  <w:p w:rsidR="00542E29" w:rsidRDefault="00542E29">
            <w:pPr>
              <w:pStyle w:val="table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542E29" w:rsidRDefault="00542E29">
            <w:pPr>
              <w:pStyle w:val="table"/>
            </w:pPr>
            <w:r>
              <w:t>Date of Birth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42E29" w:rsidRDefault="00542E29">
            <w:pPr>
              <w:pStyle w:val="table"/>
            </w:pPr>
            <w:r>
              <w:t>Other names</w:t>
            </w:r>
          </w:p>
          <w:p w:rsidR="00542E29" w:rsidRDefault="00542E29">
            <w:pPr>
              <w:pStyle w:val="table"/>
            </w:pPr>
          </w:p>
        </w:tc>
        <w:tc>
          <w:tcPr>
            <w:tcW w:w="8251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8" w:type="dxa"/>
            <w:tcBorders>
              <w:bottom w:val="nil"/>
            </w:tcBorders>
          </w:tcPr>
          <w:p w:rsidR="00542E29" w:rsidRDefault="00542E29">
            <w:pPr>
              <w:pStyle w:val="table"/>
            </w:pPr>
            <w:r>
              <w:t>Address</w:t>
            </w:r>
          </w:p>
        </w:tc>
        <w:tc>
          <w:tcPr>
            <w:tcW w:w="8251" w:type="dxa"/>
            <w:gridSpan w:val="4"/>
            <w:tcBorders>
              <w:bottom w:val="nil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  <w:p w:rsidR="00542E29" w:rsidRDefault="00542E29">
            <w:pPr>
              <w:pStyle w:val="table"/>
            </w:pPr>
          </w:p>
        </w:tc>
      </w:tr>
      <w:tr w:rsidR="00542E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38" w:type="dxa"/>
            <w:tcBorders>
              <w:top w:val="nil"/>
              <w:bottom w:val="single" w:sz="6" w:space="0" w:color="auto"/>
            </w:tcBorders>
          </w:tcPr>
          <w:p w:rsidR="00542E29" w:rsidRDefault="00542E29">
            <w:pPr>
              <w:pStyle w:val="table"/>
            </w:pPr>
          </w:p>
        </w:tc>
        <w:tc>
          <w:tcPr>
            <w:tcW w:w="4282" w:type="dxa"/>
            <w:gridSpan w:val="2"/>
            <w:tcBorders>
              <w:top w:val="nil"/>
              <w:bottom w:val="single" w:sz="6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542E29" w:rsidRDefault="00542E29">
            <w:pPr>
              <w:pStyle w:val="table"/>
            </w:pPr>
            <w:r>
              <w:t>Postcode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42E29" w:rsidRDefault="00542E29">
            <w:pPr>
              <w:pStyle w:val="table"/>
            </w:pPr>
            <w:r>
              <w:t>Phone BH</w:t>
            </w:r>
          </w:p>
        </w:tc>
        <w:tc>
          <w:tcPr>
            <w:tcW w:w="31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  <w:p w:rsidR="00542E29" w:rsidRDefault="00542E29">
            <w:pPr>
              <w:pStyle w:val="table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2E29" w:rsidRDefault="00542E29">
            <w:pPr>
              <w:pStyle w:val="table"/>
            </w:pPr>
            <w:r>
              <w:t>Phone AH</w:t>
            </w:r>
          </w:p>
          <w:p w:rsidR="00542E29" w:rsidRDefault="00542E29">
            <w:pPr>
              <w:pStyle w:val="table"/>
            </w:pPr>
            <w:r>
              <w:t xml:space="preserve">or </w:t>
            </w:r>
            <w:smartTag w:uri="urn:schemas-microsoft-com:office:smarttags" w:element="place">
              <w:r>
                <w:t>Mobile</w:t>
              </w:r>
            </w:smartTag>
            <w:r>
              <w:t xml:space="preserve"> Ph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542E29" w:rsidRDefault="00542E29">
            <w:pPr>
              <w:pStyle w:val="table"/>
            </w:pPr>
            <w:r>
              <w:t>E-mail address</w:t>
            </w:r>
          </w:p>
        </w:tc>
        <w:tc>
          <w:tcPr>
            <w:tcW w:w="4282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  <w:p w:rsidR="00542E29" w:rsidRDefault="00542E29">
            <w:pPr>
              <w:pStyle w:val="table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E29" w:rsidRDefault="00542E29">
            <w:pPr>
              <w:pStyle w:val="table"/>
            </w:pPr>
            <w:r>
              <w:t>Fax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  <w:trHeight w:val="252"/>
        </w:trPr>
        <w:tc>
          <w:tcPr>
            <w:tcW w:w="163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2E29" w:rsidRDefault="00542E29">
            <w:pPr>
              <w:rPr>
                <w:b w:val="0"/>
              </w:rPr>
            </w:pPr>
          </w:p>
        </w:tc>
        <w:tc>
          <w:tcPr>
            <w:tcW w:w="825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2E29" w:rsidRDefault="00542E29">
            <w:pPr>
              <w:rPr>
                <w:sz w:val="22"/>
              </w:rPr>
            </w:pPr>
          </w:p>
        </w:tc>
      </w:tr>
    </w:tbl>
    <w:p w:rsidR="00542E29" w:rsidRDefault="00542E29"/>
    <w:p w:rsidR="00F25978" w:rsidRDefault="00F25978"/>
    <w:p w:rsidR="00F25978" w:rsidRDefault="00F25978"/>
    <w:p w:rsidR="00542E29" w:rsidRDefault="00542E29">
      <w:pPr>
        <w:pStyle w:val="Heading2"/>
        <w:rPr>
          <w:b/>
          <w:i/>
        </w:rPr>
      </w:pPr>
      <w:r>
        <w:rPr>
          <w:b/>
        </w:rPr>
        <w:t>2.</w:t>
      </w:r>
      <w:r>
        <w:rPr>
          <w:b/>
        </w:rPr>
        <w:tab/>
        <w:t xml:space="preserve">SOURCE OF PLANTS </w:t>
      </w:r>
      <w:r>
        <w:rPr>
          <w:b/>
          <w:i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992"/>
        <w:gridCol w:w="851"/>
        <w:gridCol w:w="850"/>
        <w:gridCol w:w="709"/>
        <w:gridCol w:w="709"/>
        <w:gridCol w:w="850"/>
      </w:tblGrid>
      <w:tr w:rsidR="00542E29">
        <w:trPr>
          <w:cantSplit/>
        </w:trPr>
        <w:tc>
          <w:tcPr>
            <w:tcW w:w="2093" w:type="dxa"/>
          </w:tcPr>
          <w:p w:rsidR="00542E29" w:rsidRDefault="00542E29">
            <w:pPr>
              <w:pStyle w:val="table"/>
            </w:pPr>
            <w:r>
              <w:t xml:space="preserve">Source </w:t>
            </w:r>
          </w:p>
          <w:p w:rsidR="00542E29" w:rsidRDefault="00542E29">
            <w:pPr>
              <w:pStyle w:val="table"/>
            </w:pPr>
            <w:r>
              <w:t>Eg Nursery (commercial), Farm, Imported or other (please specify)</w:t>
            </w:r>
          </w:p>
        </w:tc>
        <w:tc>
          <w:tcPr>
            <w:tcW w:w="1417" w:type="dxa"/>
          </w:tcPr>
          <w:p w:rsidR="00542E29" w:rsidRDefault="00542E29">
            <w:pPr>
              <w:pStyle w:val="table"/>
            </w:pPr>
            <w:r>
              <w:t>Scientific Name</w:t>
            </w:r>
          </w:p>
          <w:p w:rsidR="00542E29" w:rsidRDefault="00542E29">
            <w:pPr>
              <w:pStyle w:val="table"/>
            </w:pPr>
          </w:p>
        </w:tc>
        <w:tc>
          <w:tcPr>
            <w:tcW w:w="1418" w:type="dxa"/>
          </w:tcPr>
          <w:p w:rsidR="00542E29" w:rsidRDefault="00542E29">
            <w:pPr>
              <w:pStyle w:val="table"/>
            </w:pPr>
            <w:r>
              <w:t>Common Name</w:t>
            </w:r>
          </w:p>
          <w:p w:rsidR="00542E29" w:rsidRDefault="00542E29">
            <w:pPr>
              <w:pStyle w:val="table"/>
            </w:pPr>
          </w:p>
        </w:tc>
        <w:tc>
          <w:tcPr>
            <w:tcW w:w="4111" w:type="dxa"/>
            <w:gridSpan w:val="5"/>
          </w:tcPr>
          <w:p w:rsidR="00542E29" w:rsidRDefault="00542E29">
            <w:pPr>
              <w:pStyle w:val="table"/>
            </w:pPr>
            <w:r>
              <w:t>Height indicate number in each category below</w:t>
            </w:r>
          </w:p>
          <w:p w:rsidR="00542E29" w:rsidRDefault="00542E29">
            <w:pPr>
              <w:pStyle w:val="table"/>
            </w:pPr>
            <w:r>
              <w:t xml:space="preserve">&lt; 0.5 m,      0.5 - 1.0 m;     1.0 - 1.5 m;    1.5 - 2 m;     &gt; 2.0 m </w:t>
            </w:r>
          </w:p>
          <w:p w:rsidR="00542E29" w:rsidRDefault="00542E29">
            <w:pPr>
              <w:pStyle w:val="table"/>
            </w:pPr>
            <w:r>
              <w:t>Note: This information may be submitted after harvesting and may form a permit condition</w:t>
            </w:r>
          </w:p>
        </w:tc>
        <w:tc>
          <w:tcPr>
            <w:tcW w:w="850" w:type="dxa"/>
          </w:tcPr>
          <w:p w:rsidR="00542E29" w:rsidRDefault="00542E29">
            <w:pPr>
              <w:pStyle w:val="table"/>
            </w:pPr>
            <w:r>
              <w:t>Total</w:t>
            </w:r>
          </w:p>
        </w:tc>
      </w:tr>
      <w:tr w:rsidR="00542E29">
        <w:trPr>
          <w:cantSplit/>
        </w:trPr>
        <w:tc>
          <w:tcPr>
            <w:tcW w:w="2093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1417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1418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992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1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2093" w:type="dxa"/>
            <w:shd w:val="pct5" w:color="auto" w:fill="auto"/>
          </w:tcPr>
          <w:p w:rsidR="00542E29" w:rsidRDefault="00542E29">
            <w:pPr>
              <w:pStyle w:val="table"/>
            </w:pPr>
            <w:r>
              <w:t>A</w:t>
            </w:r>
          </w:p>
        </w:tc>
        <w:tc>
          <w:tcPr>
            <w:tcW w:w="1417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1418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992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1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2093" w:type="dxa"/>
            <w:shd w:val="pct5" w:color="auto" w:fill="auto"/>
          </w:tcPr>
          <w:p w:rsidR="00542E29" w:rsidRDefault="00542E29">
            <w:pPr>
              <w:pStyle w:val="table"/>
            </w:pPr>
            <w:r>
              <w:t>B</w:t>
            </w:r>
          </w:p>
        </w:tc>
        <w:tc>
          <w:tcPr>
            <w:tcW w:w="1417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1418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992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1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</w:tr>
      <w:tr w:rsidR="00542E29">
        <w:trPr>
          <w:cantSplit/>
        </w:trPr>
        <w:tc>
          <w:tcPr>
            <w:tcW w:w="2093" w:type="dxa"/>
            <w:shd w:val="pct5" w:color="auto" w:fill="auto"/>
          </w:tcPr>
          <w:p w:rsidR="00542E29" w:rsidRDefault="00542E29">
            <w:pPr>
              <w:pStyle w:val="table"/>
            </w:pPr>
            <w:r>
              <w:t>C</w:t>
            </w:r>
          </w:p>
        </w:tc>
        <w:tc>
          <w:tcPr>
            <w:tcW w:w="1417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1418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992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1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709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  <w:tc>
          <w:tcPr>
            <w:tcW w:w="850" w:type="dxa"/>
            <w:shd w:val="pct5" w:color="auto" w:fill="auto"/>
          </w:tcPr>
          <w:p w:rsidR="00542E29" w:rsidRDefault="00542E29">
            <w:pPr>
              <w:pStyle w:val="table"/>
            </w:pPr>
          </w:p>
        </w:tc>
      </w:tr>
    </w:tbl>
    <w:p w:rsidR="00542E29" w:rsidRDefault="00542E29">
      <w:pPr>
        <w:pStyle w:val="Heading2"/>
      </w:pPr>
    </w:p>
    <w:p w:rsidR="00542E29" w:rsidRDefault="00542E29" w:rsidP="00001EB1">
      <w:pPr>
        <w:jc w:val="both"/>
        <w:rPr>
          <w:b w:val="0"/>
          <w:i/>
        </w:rPr>
      </w:pPr>
      <w:r>
        <w:rPr>
          <w:b w:val="0"/>
        </w:rPr>
        <w:t xml:space="preserve">The Department of </w:t>
      </w:r>
      <w:r w:rsidR="00F25978">
        <w:rPr>
          <w:b w:val="0"/>
        </w:rPr>
        <w:t>Environment, Land, Water &amp; Planning</w:t>
      </w:r>
      <w:r>
        <w:rPr>
          <w:b w:val="0"/>
        </w:rPr>
        <w:t xml:space="preserve"> requires the following information when submitting this application as</w:t>
      </w:r>
      <w:r w:rsidR="00001EB1">
        <w:rPr>
          <w:b w:val="0"/>
        </w:rPr>
        <w:t xml:space="preserve"> </w:t>
      </w:r>
      <w:r>
        <w:rPr>
          <w:b w:val="0"/>
        </w:rPr>
        <w:t>proof that grasstrees and tree-ferns requiring tags have been legitimately sourced. Please supply the relevant information below as</w:t>
      </w:r>
      <w:r w:rsidR="00001EB1">
        <w:rPr>
          <w:b w:val="0"/>
        </w:rPr>
        <w:t xml:space="preserve"> an attachment, ticking the boxes to indicate which information has</w:t>
      </w:r>
      <w:r>
        <w:rPr>
          <w:b w:val="0"/>
        </w:rPr>
        <w:t xml:space="preserve"> been supplied. </w:t>
      </w:r>
      <w:r>
        <w:rPr>
          <w:b w:val="0"/>
          <w:i/>
        </w:rPr>
        <w:t>Note</w:t>
      </w:r>
      <w:r>
        <w:rPr>
          <w:b w:val="0"/>
        </w:rPr>
        <w:t xml:space="preserve">: </w:t>
      </w:r>
      <w:r w:rsidR="00F25978">
        <w:rPr>
          <w:b w:val="0"/>
          <w:i/>
        </w:rPr>
        <w:t>DELWP</w:t>
      </w:r>
      <w:r>
        <w:rPr>
          <w:b w:val="0"/>
          <w:i/>
        </w:rPr>
        <w:t xml:space="preserve"> officers may need to inspect premises to</w:t>
      </w:r>
      <w:r w:rsidR="00001EB1">
        <w:rPr>
          <w:b w:val="0"/>
          <w:i/>
        </w:rPr>
        <w:t xml:space="preserve"> </w:t>
      </w:r>
      <w:r>
        <w:rPr>
          <w:b w:val="0"/>
          <w:i/>
        </w:rPr>
        <w:t>validate tag requirements</w:t>
      </w:r>
    </w:p>
    <w:p w:rsidR="00542E29" w:rsidRDefault="00542E29">
      <w:pPr>
        <w:rPr>
          <w:b w:val="0"/>
          <w:i/>
        </w:rPr>
      </w:pPr>
    </w:p>
    <w:p w:rsidR="002D044C" w:rsidRDefault="002D044C">
      <w:pPr>
        <w:rPr>
          <w:b w:val="0"/>
          <w:i/>
        </w:rPr>
      </w:pPr>
      <w:bookmarkStart w:id="0" w:name="_GoBack"/>
      <w:bookmarkEnd w:id="0"/>
    </w:p>
    <w:p w:rsidR="00542E29" w:rsidRDefault="00542E29">
      <w:pPr>
        <w:rPr>
          <w:b w:val="0"/>
        </w:rPr>
      </w:pPr>
      <w:r>
        <w:t>Tree-fern farms</w:t>
      </w:r>
      <w:r>
        <w:rPr>
          <w:b w:val="0"/>
        </w:rPr>
        <w:t>: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 w:rsidR="00001EB1">
        <w:rPr>
          <w:sz w:val="14"/>
        </w:rPr>
        <w:t xml:space="preserve">Copy of an </w:t>
      </w:r>
      <w:r>
        <w:rPr>
          <w:sz w:val="14"/>
        </w:rPr>
        <w:t xml:space="preserve">approved </w:t>
      </w:r>
      <w:r w:rsidR="00F25978">
        <w:rPr>
          <w:sz w:val="14"/>
        </w:rPr>
        <w:t>DELWP</w:t>
      </w:r>
      <w:r w:rsidR="00001EB1">
        <w:rPr>
          <w:sz w:val="14"/>
        </w:rPr>
        <w:t xml:space="preserve"> </w:t>
      </w:r>
      <w:r>
        <w:rPr>
          <w:sz w:val="14"/>
        </w:rPr>
        <w:t>Tree-fern Farm Plan where required under the Victorian Tree-fern Management Plan if not already submitted.</w:t>
      </w:r>
    </w:p>
    <w:p w:rsidR="00542E29" w:rsidRDefault="00542E29">
      <w:pPr>
        <w:ind w:firstLine="720"/>
        <w:rPr>
          <w:sz w:val="14"/>
        </w:rPr>
      </w:pPr>
      <w:r>
        <w:rPr>
          <w:sz w:val="14"/>
        </w:rPr>
        <w:t>Updated plans may be required where operations have changed.</w:t>
      </w:r>
    </w:p>
    <w:p w:rsidR="00542E29" w:rsidRDefault="00542E29">
      <w:pPr>
        <w:rPr>
          <w:b w:val="0"/>
          <w:sz w:val="14"/>
        </w:rPr>
      </w:pPr>
    </w:p>
    <w:p w:rsidR="002D044C" w:rsidRDefault="002D044C"/>
    <w:p w:rsidR="002D044C" w:rsidRDefault="002D044C"/>
    <w:p w:rsidR="00542E29" w:rsidRDefault="00542E29">
      <w:r>
        <w:t>Imported Grasstrees and Tree-ferns: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>
        <w:rPr>
          <w:sz w:val="14"/>
        </w:rPr>
        <w:t>Copies of all official authorisation for the harvesting of grasstrees or tree-ferns from interstate authorities.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>
        <w:rPr>
          <w:sz w:val="14"/>
        </w:rPr>
        <w:t>Copies of authorisation for the harvesting of grasstrees or tree-ferns from private land owners including contact details.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>
        <w:rPr>
          <w:sz w:val="14"/>
        </w:rPr>
        <w:t xml:space="preserve">Proof of the actual number of plants being imported and size classes </w:t>
      </w:r>
      <w:r>
        <w:rPr>
          <w:i/>
          <w:sz w:val="14"/>
        </w:rPr>
        <w:t xml:space="preserve">ie </w:t>
      </w:r>
      <w:r>
        <w:rPr>
          <w:sz w:val="14"/>
        </w:rPr>
        <w:t>copy of any invoice from suppliers including contact details.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>
        <w:rPr>
          <w:sz w:val="14"/>
        </w:rPr>
        <w:t>Copy of transport documents where this service is provided commercially by a third party.</w:t>
      </w:r>
    </w:p>
    <w:p w:rsidR="00542E29" w:rsidRDefault="00542E29">
      <w:pPr>
        <w:rPr>
          <w:sz w:val="14"/>
        </w:rPr>
      </w:pPr>
      <w:r>
        <w:rPr>
          <w:rFonts w:ascii="Palatino Linotype" w:hAnsi="Palatino Linotype"/>
          <w:sz w:val="40"/>
        </w:rPr>
        <w:t>□</w:t>
      </w:r>
      <w:r>
        <w:rPr>
          <w:rFonts w:ascii="TT47Co00" w:hAnsi="TT47Co00"/>
          <w:sz w:val="28"/>
        </w:rPr>
        <w:t xml:space="preserve"> </w:t>
      </w:r>
      <w:r>
        <w:rPr>
          <w:rFonts w:ascii="TT47Co00" w:hAnsi="TT47Co00"/>
          <w:sz w:val="28"/>
        </w:rPr>
        <w:tab/>
      </w:r>
      <w:r>
        <w:rPr>
          <w:sz w:val="14"/>
        </w:rPr>
        <w:t>Tag numbers where flora is imported with tags issued by an interstate authority.</w:t>
      </w:r>
    </w:p>
    <w:p w:rsidR="00542E29" w:rsidRDefault="00542E29">
      <w:pPr>
        <w:pStyle w:val="Heading2"/>
        <w:rPr>
          <w:i/>
          <w:color w:val="C0C0C0"/>
          <w:sz w:val="12"/>
        </w:rPr>
      </w:pPr>
    </w:p>
    <w:p w:rsidR="00542E29" w:rsidRDefault="00F25978">
      <w:r>
        <w:rPr>
          <w:noProof/>
          <w:snapToGrid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190500</wp:posOffset>
                </wp:positionV>
                <wp:extent cx="2743200" cy="6400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29" w:rsidRDefault="0054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5.65pt;margin-top:15pt;width:3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kEhwIAABY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" o:allowincell="f" stroked="f">
                <v:textbox>
                  <w:txbxContent>
                    <w:p w:rsidR="00542E29" w:rsidRDefault="00542E29"/>
                  </w:txbxContent>
                </v:textbox>
              </v:shape>
            </w:pict>
          </mc:Fallback>
        </mc:AlternateContent>
      </w:r>
      <w:r w:rsidR="00542E29">
        <w:rPr>
          <w:sz w:val="14"/>
        </w:rPr>
        <w:br w:type="page"/>
      </w:r>
      <w:r w:rsidR="00542E29">
        <w:lastRenderedPageBreak/>
        <w:t>3. IDENTITY OF THE PERSON AND ANY AGENTS USED FOR HANDLING FLORA</w:t>
      </w:r>
    </w:p>
    <w:p w:rsidR="00542E29" w:rsidRDefault="00542E29">
      <w:pPr>
        <w:rPr>
          <w:b w:val="0"/>
        </w:rPr>
      </w:pPr>
    </w:p>
    <w:p w:rsidR="00542E29" w:rsidRDefault="00542E29" w:rsidP="00001EB1">
      <w:pPr>
        <w:jc w:val="both"/>
        <w:rPr>
          <w:b w:val="0"/>
        </w:rPr>
      </w:pPr>
      <w:r>
        <w:rPr>
          <w:b w:val="0"/>
        </w:rPr>
        <w:t>A person who wishes to trade in imported or non-wild harvested tree-ferns or grasstrees must provide the identity of the person and</w:t>
      </w:r>
      <w:r w:rsidR="00001EB1">
        <w:rPr>
          <w:b w:val="0"/>
        </w:rPr>
        <w:t xml:space="preserve"> </w:t>
      </w:r>
      <w:r>
        <w:rPr>
          <w:b w:val="0"/>
        </w:rPr>
        <w:t>any agents to be used for the handling of that flora. Please attach details.</w:t>
      </w:r>
    </w:p>
    <w:p w:rsidR="00542E29" w:rsidRDefault="00542E29" w:rsidP="00001EB1">
      <w:pPr>
        <w:jc w:val="both"/>
        <w:rPr>
          <w:b w:val="0"/>
        </w:rPr>
      </w:pPr>
    </w:p>
    <w:p w:rsidR="00542E29" w:rsidRDefault="00542E29" w:rsidP="00001EB1">
      <w:pPr>
        <w:pStyle w:val="Heading7"/>
        <w:jc w:val="both"/>
      </w:pPr>
      <w:r>
        <w:t>CONDITIONS OF TRADE</w:t>
      </w:r>
    </w:p>
    <w:p w:rsidR="00542E29" w:rsidRDefault="00542E29" w:rsidP="00001EB1">
      <w:pPr>
        <w:jc w:val="both"/>
      </w:pPr>
    </w:p>
    <w:p w:rsidR="00542E29" w:rsidRPr="00001EB1" w:rsidRDefault="00542E29" w:rsidP="00001EB1">
      <w:pPr>
        <w:spacing w:line="288" w:lineRule="auto"/>
        <w:jc w:val="both"/>
        <w:rPr>
          <w:b w:val="0"/>
          <w:i/>
        </w:rPr>
      </w:pPr>
      <w:r>
        <w:rPr>
          <w:b w:val="0"/>
        </w:rPr>
        <w:t xml:space="preserve">1. The following are the conditions for lawful trade in either grasstrees or tree-ferns under the </w:t>
      </w:r>
      <w:r w:rsidRPr="00001EB1">
        <w:rPr>
          <w:b w:val="0"/>
          <w:i/>
        </w:rPr>
        <w:t>Flora and Fauna Guarantee Act</w:t>
      </w:r>
      <w:r w:rsidR="00001EB1">
        <w:rPr>
          <w:b w:val="0"/>
          <w:i/>
        </w:rPr>
        <w:t xml:space="preserve"> </w:t>
      </w:r>
      <w:r w:rsidRPr="00001EB1">
        <w:rPr>
          <w:b w:val="0"/>
          <w:i/>
        </w:rPr>
        <w:t>1988</w:t>
      </w:r>
    </w:p>
    <w:p w:rsidR="00542E29" w:rsidRDefault="00542E29" w:rsidP="00001EB1">
      <w:pPr>
        <w:spacing w:line="288" w:lineRule="auto"/>
        <w:jc w:val="both"/>
        <w:rPr>
          <w:b w:val="0"/>
        </w:rPr>
      </w:pPr>
      <w:r>
        <w:rPr>
          <w:b w:val="0"/>
        </w:rPr>
        <w:t>The living crown of grasstrees</w:t>
      </w:r>
      <w:r>
        <w:rPr>
          <w:b w:val="0"/>
          <w:sz w:val="11"/>
        </w:rPr>
        <w:t xml:space="preserve">1 </w:t>
      </w:r>
      <w:r>
        <w:rPr>
          <w:b w:val="0"/>
        </w:rPr>
        <w:t>and tree-ferns</w:t>
      </w:r>
      <w:r>
        <w:rPr>
          <w:b w:val="0"/>
          <w:sz w:val="11"/>
        </w:rPr>
        <w:t xml:space="preserve">2 </w:t>
      </w:r>
      <w:r>
        <w:rPr>
          <w:b w:val="0"/>
        </w:rPr>
        <w:t>that are handled for the purposes of trading must be marked with a tag at all</w:t>
      </w:r>
      <w:r w:rsidR="00001EB1">
        <w:rPr>
          <w:b w:val="0"/>
        </w:rPr>
        <w:t xml:space="preserve"> </w:t>
      </w:r>
      <w:r>
        <w:rPr>
          <w:b w:val="0"/>
        </w:rPr>
        <w:t xml:space="preserve">times. The </w:t>
      </w:r>
      <w:r w:rsidR="00001EB1">
        <w:rPr>
          <w:b w:val="0"/>
        </w:rPr>
        <w:t xml:space="preserve">Department of </w:t>
      </w:r>
      <w:r w:rsidR="00F25978">
        <w:rPr>
          <w:b w:val="0"/>
        </w:rPr>
        <w:t>Environment, Land, Water &amp; Planning</w:t>
      </w:r>
      <w:r w:rsidR="00001EB1">
        <w:rPr>
          <w:b w:val="0"/>
        </w:rPr>
        <w:t xml:space="preserve"> </w:t>
      </w:r>
      <w:r>
        <w:rPr>
          <w:b w:val="0"/>
        </w:rPr>
        <w:t>supply tags.</w:t>
      </w:r>
    </w:p>
    <w:p w:rsidR="00542E29" w:rsidRDefault="00542E29" w:rsidP="00001EB1">
      <w:pPr>
        <w:spacing w:line="288" w:lineRule="auto"/>
        <w:ind w:left="720"/>
        <w:jc w:val="both"/>
        <w:rPr>
          <w:b w:val="0"/>
          <w:i/>
        </w:rPr>
      </w:pPr>
      <w:r>
        <w:rPr>
          <w:b w:val="0"/>
          <w:i/>
        </w:rPr>
        <w:t>a) Tags should be attached as close to the crown as possible on the trunk and applies to all large and small plants with</w:t>
      </w:r>
      <w:r w:rsidR="00B74146">
        <w:rPr>
          <w:b w:val="0"/>
          <w:i/>
        </w:rPr>
        <w:t xml:space="preserve"> </w:t>
      </w:r>
      <w:r>
        <w:rPr>
          <w:b w:val="0"/>
          <w:i/>
        </w:rPr>
        <w:t>discernible crowns. For practical purposes tags are not required for propagated grasstrees or tree-ferns that are kept or</w:t>
      </w:r>
      <w:r w:rsidR="00B74146">
        <w:rPr>
          <w:b w:val="0"/>
          <w:i/>
        </w:rPr>
        <w:t xml:space="preserve"> </w:t>
      </w:r>
      <w:r>
        <w:rPr>
          <w:b w:val="0"/>
          <w:i/>
        </w:rPr>
        <w:t>sold in trays, tubes or in pots less than or equal to 25 cm diameter</w:t>
      </w:r>
    </w:p>
    <w:p w:rsidR="00542E29" w:rsidRDefault="00542E29" w:rsidP="00001EB1">
      <w:pPr>
        <w:spacing w:line="288" w:lineRule="auto"/>
        <w:ind w:left="720"/>
        <w:jc w:val="both"/>
        <w:rPr>
          <w:b w:val="0"/>
          <w:i/>
        </w:rPr>
      </w:pPr>
      <w:r>
        <w:rPr>
          <w:b w:val="0"/>
          <w:i/>
        </w:rPr>
        <w:t>b) Tags should be attached to imported plants as soon as possible at the first point of distribution</w:t>
      </w:r>
    </w:p>
    <w:p w:rsidR="00542E29" w:rsidRDefault="00542E29" w:rsidP="00001EB1">
      <w:pPr>
        <w:spacing w:line="288" w:lineRule="auto"/>
        <w:ind w:left="720"/>
        <w:jc w:val="both"/>
        <w:rPr>
          <w:b w:val="0"/>
          <w:i/>
        </w:rPr>
      </w:pPr>
      <w:r>
        <w:rPr>
          <w:b w:val="0"/>
          <w:i/>
        </w:rPr>
        <w:t>c) Tags should be attached to farm propagated and cultivated plants within three months from the date of issue and prior to</w:t>
      </w:r>
      <w:r w:rsidR="00B74146">
        <w:rPr>
          <w:b w:val="0"/>
          <w:i/>
        </w:rPr>
        <w:t xml:space="preserve"> </w:t>
      </w:r>
      <w:r>
        <w:rPr>
          <w:b w:val="0"/>
          <w:i/>
        </w:rPr>
        <w:t>leaving the property where they were cultivated</w:t>
      </w:r>
    </w:p>
    <w:p w:rsidR="00542E29" w:rsidRDefault="00542E29" w:rsidP="00001EB1">
      <w:pPr>
        <w:spacing w:line="288" w:lineRule="auto"/>
        <w:ind w:left="720"/>
        <w:jc w:val="both"/>
        <w:rPr>
          <w:b w:val="0"/>
          <w:i/>
        </w:rPr>
      </w:pPr>
      <w:r>
        <w:rPr>
          <w:b w:val="0"/>
          <w:i/>
        </w:rPr>
        <w:t>d) Tags should be attached to each separate nursery cultivated plant where it is commercially cultivated when planted out in</w:t>
      </w:r>
      <w:r w:rsidR="00B74146">
        <w:rPr>
          <w:b w:val="0"/>
          <w:i/>
        </w:rPr>
        <w:t xml:space="preserve"> </w:t>
      </w:r>
      <w:r>
        <w:rPr>
          <w:b w:val="0"/>
          <w:i/>
        </w:rPr>
        <w:t>a pot greater than 25 cm diameter. Only one tag is needed in instances where pots greater than 25 cm contain multiple</w:t>
      </w:r>
      <w:r w:rsidR="00B74146">
        <w:rPr>
          <w:b w:val="0"/>
          <w:i/>
        </w:rPr>
        <w:t xml:space="preserve"> </w:t>
      </w:r>
      <w:r>
        <w:rPr>
          <w:b w:val="0"/>
          <w:i/>
        </w:rPr>
        <w:t>propagated plants whose trunks and crowns have fused</w:t>
      </w:r>
    </w:p>
    <w:p w:rsidR="00542E29" w:rsidRDefault="00542E29" w:rsidP="00001EB1">
      <w:pPr>
        <w:spacing w:line="288" w:lineRule="auto"/>
        <w:jc w:val="both"/>
        <w:rPr>
          <w:b w:val="0"/>
        </w:rPr>
      </w:pPr>
      <w:r>
        <w:rPr>
          <w:b w:val="0"/>
        </w:rPr>
        <w:t>2. Tags must be fixed by the applicant to only those plants applied for under this application and must not be used on plants other</w:t>
      </w:r>
      <w:r w:rsidR="00001EB1">
        <w:rPr>
          <w:b w:val="0"/>
        </w:rPr>
        <w:t xml:space="preserve"> </w:t>
      </w:r>
      <w:r>
        <w:rPr>
          <w:b w:val="0"/>
        </w:rPr>
        <w:t>than those referred to in this application nor made available for use by other parties</w:t>
      </w:r>
    </w:p>
    <w:p w:rsidR="00542E29" w:rsidRDefault="00542E29" w:rsidP="00001EB1">
      <w:pPr>
        <w:spacing w:line="288" w:lineRule="auto"/>
        <w:jc w:val="both"/>
        <w:rPr>
          <w:b w:val="0"/>
        </w:rPr>
      </w:pPr>
      <w:r>
        <w:rPr>
          <w:b w:val="0"/>
        </w:rPr>
        <w:t xml:space="preserve">3. Unused tags issued under this application must be returned to the </w:t>
      </w:r>
      <w:r w:rsidR="00F25978">
        <w:rPr>
          <w:b w:val="0"/>
        </w:rPr>
        <w:t>DELWP</w:t>
      </w:r>
      <w:r>
        <w:rPr>
          <w:b w:val="0"/>
        </w:rPr>
        <w:t xml:space="preserve"> office of issue immediately after three months from the</w:t>
      </w:r>
      <w:r w:rsidR="00001EB1">
        <w:rPr>
          <w:b w:val="0"/>
        </w:rPr>
        <w:t xml:space="preserve"> </w:t>
      </w:r>
      <w:r>
        <w:rPr>
          <w:b w:val="0"/>
        </w:rPr>
        <w:t>date of issue (unless othe</w:t>
      </w:r>
      <w:r w:rsidR="00001EB1">
        <w:rPr>
          <w:b w:val="0"/>
        </w:rPr>
        <w:t xml:space="preserve">rwise granted an extension by </w:t>
      </w:r>
      <w:r w:rsidR="00F25978">
        <w:rPr>
          <w:b w:val="0"/>
        </w:rPr>
        <w:t>DELWP</w:t>
      </w:r>
      <w:r>
        <w:rPr>
          <w:b w:val="0"/>
        </w:rPr>
        <w:t xml:space="preserve">-see below) with the </w:t>
      </w:r>
      <w:r w:rsidR="00001EB1">
        <w:rPr>
          <w:b w:val="0"/>
        </w:rPr>
        <w:t>applicant’s</w:t>
      </w:r>
      <w:r>
        <w:rPr>
          <w:b w:val="0"/>
        </w:rPr>
        <w:t xml:space="preserve"> name, the date the tags were issued</w:t>
      </w:r>
      <w:r w:rsidR="00001EB1">
        <w:rPr>
          <w:b w:val="0"/>
        </w:rPr>
        <w:t xml:space="preserve"> </w:t>
      </w:r>
      <w:r>
        <w:rPr>
          <w:b w:val="0"/>
        </w:rPr>
        <w:t>and a list of unused tag numbers</w:t>
      </w:r>
    </w:p>
    <w:p w:rsidR="00542E29" w:rsidRDefault="00542E29" w:rsidP="00001EB1">
      <w:pPr>
        <w:spacing w:line="288" w:lineRule="auto"/>
        <w:jc w:val="both"/>
        <w:rPr>
          <w:b w:val="0"/>
        </w:rPr>
      </w:pPr>
      <w:r>
        <w:rPr>
          <w:b w:val="0"/>
        </w:rPr>
        <w:t>4. Those retail trading tree-ferns or grasstrees must ensure that the tag is cut in half when the tree-fern or grasstree is sold.</w:t>
      </w:r>
    </w:p>
    <w:p w:rsidR="00542E29" w:rsidRDefault="00542E29" w:rsidP="00001EB1">
      <w:pPr>
        <w:spacing w:line="288" w:lineRule="auto"/>
        <w:jc w:val="both"/>
        <w:rPr>
          <w:b w:val="0"/>
        </w:rPr>
      </w:pPr>
      <w:r>
        <w:rPr>
          <w:b w:val="0"/>
        </w:rPr>
        <w:t xml:space="preserve">5. A copy of the tag Delivery Docket issued with the tags by </w:t>
      </w:r>
      <w:r w:rsidR="00F25978">
        <w:rPr>
          <w:b w:val="0"/>
        </w:rPr>
        <w:t>DELWP</w:t>
      </w:r>
      <w:r>
        <w:rPr>
          <w:b w:val="0"/>
        </w:rPr>
        <w:t xml:space="preserve"> must be made available for inspection by an authorised officer.</w:t>
      </w:r>
    </w:p>
    <w:p w:rsidR="00542E29" w:rsidRDefault="00542E29" w:rsidP="00001EB1">
      <w:pPr>
        <w:jc w:val="both"/>
        <w:rPr>
          <w:b w:val="0"/>
        </w:rPr>
      </w:pPr>
    </w:p>
    <w:p w:rsidR="00542E29" w:rsidRDefault="00542E29" w:rsidP="00001EB1">
      <w:pPr>
        <w:pStyle w:val="Heading7"/>
        <w:jc w:val="both"/>
      </w:pPr>
      <w:r>
        <w:t>APPLICANT’S DECLARATION</w:t>
      </w:r>
    </w:p>
    <w:p w:rsidR="00542E29" w:rsidRDefault="00542E29" w:rsidP="00001EB1">
      <w:pPr>
        <w:jc w:val="both"/>
      </w:pPr>
    </w:p>
    <w:p w:rsidR="00542E29" w:rsidRDefault="00542E29" w:rsidP="00001EB1">
      <w:pPr>
        <w:jc w:val="both"/>
        <w:rPr>
          <w:b w:val="0"/>
        </w:rPr>
      </w:pPr>
      <w:r>
        <w:rPr>
          <w:b w:val="0"/>
        </w:rPr>
        <w:t>I hereby declare tha</w:t>
      </w:r>
      <w:r w:rsidR="00F25978">
        <w:rPr>
          <w:b w:val="0"/>
        </w:rPr>
        <w:t>t the information provided to D</w:t>
      </w:r>
      <w:r>
        <w:rPr>
          <w:b w:val="0"/>
        </w:rPr>
        <w:t>E</w:t>
      </w:r>
      <w:r w:rsidR="00F25978">
        <w:rPr>
          <w:b w:val="0"/>
        </w:rPr>
        <w:t>LWP</w:t>
      </w:r>
      <w:r>
        <w:rPr>
          <w:b w:val="0"/>
        </w:rPr>
        <w:t xml:space="preserve"> in this application is complete and true and that I have </w:t>
      </w:r>
      <w:r w:rsidR="00001EB1">
        <w:rPr>
          <w:b w:val="0"/>
        </w:rPr>
        <w:t>read</w:t>
      </w:r>
      <w:r>
        <w:rPr>
          <w:b w:val="0"/>
        </w:rPr>
        <w:t xml:space="preserve"> understood and will abide by the trading conditions listed above.</w:t>
      </w:r>
    </w:p>
    <w:p w:rsidR="00542E29" w:rsidRDefault="00542E29">
      <w:pPr>
        <w:rPr>
          <w:b w:val="0"/>
        </w:rPr>
      </w:pPr>
    </w:p>
    <w:p w:rsidR="00542E29" w:rsidRDefault="00542E29">
      <w:pPr>
        <w:rPr>
          <w:b w:val="0"/>
        </w:rPr>
      </w:pPr>
    </w:p>
    <w:p w:rsidR="00542E29" w:rsidRDefault="00542E29">
      <w:pPr>
        <w:rPr>
          <w:b w:val="0"/>
        </w:rPr>
      </w:pPr>
    </w:p>
    <w:p w:rsidR="00542E29" w:rsidRDefault="00542E29">
      <w:pPr>
        <w:rPr>
          <w:sz w:val="14"/>
        </w:rPr>
      </w:pPr>
      <w:r>
        <w:rPr>
          <w:sz w:val="14"/>
        </w:rPr>
        <w:t>……………………….................... ..........................................................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……………………………..</w:t>
      </w:r>
    </w:p>
    <w:p w:rsidR="00542E29" w:rsidRDefault="00542E29">
      <w:pPr>
        <w:rPr>
          <w:i/>
        </w:rPr>
      </w:pPr>
    </w:p>
    <w:p w:rsidR="00542E29" w:rsidRDefault="00542E29">
      <w:pPr>
        <w:rPr>
          <w:i/>
        </w:rPr>
      </w:pPr>
      <w:r>
        <w:rPr>
          <w:i/>
        </w:rPr>
        <w:t xml:space="preserve">Applicant's Signature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542E29" w:rsidRDefault="00542E29">
      <w:pPr>
        <w:rPr>
          <w:b w:val="0"/>
        </w:rPr>
      </w:pPr>
    </w:p>
    <w:p w:rsidR="00542E29" w:rsidRDefault="00542E29">
      <w:pPr>
        <w:rPr>
          <w:b w:val="0"/>
        </w:rPr>
      </w:pPr>
    </w:p>
    <w:p w:rsidR="00542E29" w:rsidRDefault="00542E29">
      <w:pPr>
        <w:rPr>
          <w:b w:val="0"/>
        </w:rPr>
      </w:pPr>
    </w:p>
    <w:p w:rsidR="00542E29" w:rsidRDefault="00542E29">
      <w:pPr>
        <w:pStyle w:val="Heading7"/>
        <w:rPr>
          <w:b w:val="0"/>
        </w:rPr>
      </w:pPr>
      <w:r>
        <w:t>DELIVERY DOCKET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</w:rPr>
        <w:t>(</w:t>
      </w:r>
      <w:r>
        <w:rPr>
          <w:b w:val="0"/>
          <w:i/>
        </w:rPr>
        <w:t>For Departmental processing – when complete a copy of this page will be forwarded to the applicant</w:t>
      </w:r>
      <w:r>
        <w:rPr>
          <w:b w:val="0"/>
        </w:rPr>
        <w:t>)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</w:rPr>
        <w:t>Tags numbered …………… ………………………………………………………………………………………………………………..………….</w:t>
      </w:r>
    </w:p>
    <w:p w:rsidR="00542E29" w:rsidRDefault="00542E29">
      <w:pPr>
        <w:spacing w:line="24" w:lineRule="atLeast"/>
        <w:ind w:left="720"/>
        <w:rPr>
          <w:b w:val="0"/>
        </w:rPr>
      </w:pPr>
      <w:r>
        <w:rPr>
          <w:b w:val="0"/>
        </w:rPr>
        <w:t xml:space="preserve">          ………………………………………………………………………………………………………………………………….………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</w:rPr>
        <w:t>have been issued to (</w:t>
      </w:r>
      <w:r>
        <w:rPr>
          <w:b w:val="0"/>
          <w:i/>
        </w:rPr>
        <w:t>applicant</w:t>
      </w:r>
      <w:r>
        <w:rPr>
          <w:b w:val="0"/>
        </w:rPr>
        <w:t>) ……………………………………………………………………………………………………………………..…</w:t>
      </w:r>
    </w:p>
    <w:p w:rsidR="00542E29" w:rsidRDefault="00542E29">
      <w:pPr>
        <w:spacing w:line="24" w:lineRule="atLeast"/>
        <w:rPr>
          <w:b w:val="0"/>
        </w:rPr>
      </w:pPr>
    </w:p>
    <w:p w:rsidR="00542E29" w:rsidRDefault="00542E29" w:rsidP="00001EB1">
      <w:pPr>
        <w:spacing w:line="24" w:lineRule="atLeast"/>
        <w:jc w:val="both"/>
        <w:rPr>
          <w:b w:val="0"/>
        </w:rPr>
      </w:pPr>
      <w:r>
        <w:rPr>
          <w:b w:val="0"/>
        </w:rPr>
        <w:t>(Tags must be applied as specified above. An extension has/has not been granted to the applicant to retain unused tags for marking</w:t>
      </w:r>
      <w:r w:rsidR="00001EB1">
        <w:rPr>
          <w:b w:val="0"/>
        </w:rPr>
        <w:t xml:space="preserve"> </w:t>
      </w:r>
      <w:r>
        <w:rPr>
          <w:b w:val="0"/>
        </w:rPr>
        <w:t>beyond the standard three month period granted for marking plants. The applicant must mark the plants within ..…… months from the</w:t>
      </w:r>
      <w:r w:rsidR="00001EB1">
        <w:rPr>
          <w:b w:val="0"/>
        </w:rPr>
        <w:t xml:space="preserve"> </w:t>
      </w:r>
      <w:r>
        <w:rPr>
          <w:b w:val="0"/>
        </w:rPr>
        <w:t>‘date of issue’)</w:t>
      </w:r>
    </w:p>
    <w:p w:rsidR="00542E29" w:rsidRDefault="00542E29">
      <w:pPr>
        <w:spacing w:line="24" w:lineRule="atLeast"/>
        <w:rPr>
          <w:b w:val="0"/>
          <w:i/>
        </w:rPr>
      </w:pPr>
    </w:p>
    <w:p w:rsidR="00542E29" w:rsidRDefault="00542E29">
      <w:pPr>
        <w:spacing w:line="24" w:lineRule="atLeast"/>
        <w:rPr>
          <w:b w:val="0"/>
        </w:rPr>
      </w:pPr>
      <w:r>
        <w:rPr>
          <w:b w:val="0"/>
          <w:i/>
        </w:rPr>
        <w:t xml:space="preserve">Signature of delegate of the Secretary </w:t>
      </w:r>
      <w:r>
        <w:rPr>
          <w:b w:val="0"/>
        </w:rPr>
        <w:t>…… …………………………………………………………………………</w:t>
      </w:r>
    </w:p>
    <w:p w:rsidR="00542E29" w:rsidRDefault="00542E29">
      <w:pPr>
        <w:spacing w:line="24" w:lineRule="atLeast"/>
        <w:rPr>
          <w:b w:val="0"/>
          <w:i/>
        </w:rPr>
      </w:pPr>
      <w:r>
        <w:rPr>
          <w:b w:val="0"/>
          <w:i/>
        </w:rPr>
        <w:t xml:space="preserve">to the Department of </w:t>
      </w:r>
      <w:r w:rsidR="00F25978">
        <w:rPr>
          <w:b w:val="0"/>
          <w:i/>
        </w:rPr>
        <w:t>Environment, Land, Water &amp; Planning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  <w:i/>
        </w:rPr>
        <w:t xml:space="preserve">Title of officer: </w:t>
      </w:r>
      <w:r>
        <w:rPr>
          <w:b w:val="0"/>
        </w:rPr>
        <w:t>…………………………………… …………….…..…………………………………………………………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  <w:i/>
        </w:rPr>
        <w:t xml:space="preserve">Issued at: </w:t>
      </w:r>
      <w:r>
        <w:rPr>
          <w:b w:val="0"/>
        </w:rPr>
        <w:t>…………………………………………………………………………………………...………………………………………………….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</w:t>
      </w:r>
    </w:p>
    <w:p w:rsidR="00542E29" w:rsidRDefault="00542E29">
      <w:pPr>
        <w:spacing w:line="24" w:lineRule="atLeast"/>
        <w:rPr>
          <w:b w:val="0"/>
        </w:rPr>
      </w:pPr>
      <w:r>
        <w:rPr>
          <w:b w:val="0"/>
          <w:i/>
        </w:rPr>
        <w:t xml:space="preserve">Date of Issue: </w:t>
      </w:r>
      <w:r>
        <w:rPr>
          <w:b w:val="0"/>
        </w:rPr>
        <w:t>………………………………………</w:t>
      </w: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F25978" w:rsidRDefault="00F25978">
      <w:pPr>
        <w:rPr>
          <w:sz w:val="9"/>
        </w:rPr>
      </w:pPr>
    </w:p>
    <w:p w:rsidR="00F25978" w:rsidRDefault="00F25978">
      <w:pPr>
        <w:rPr>
          <w:sz w:val="9"/>
        </w:rPr>
      </w:pPr>
    </w:p>
    <w:p w:rsidR="00F25978" w:rsidRDefault="00F25978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F25978" w:rsidRDefault="00F25978" w:rsidP="00F25978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b w:val="0"/>
          <w:sz w:val="18"/>
        </w:rPr>
      </w:pPr>
    </w:p>
    <w:p w:rsidR="00F25978" w:rsidRDefault="00F25978" w:rsidP="00F25978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b w:val="0"/>
          <w:sz w:val="18"/>
        </w:rPr>
      </w:pPr>
    </w:p>
    <w:p w:rsidR="00F25978" w:rsidRPr="00F25978" w:rsidRDefault="00F25978" w:rsidP="00F25978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sz w:val="18"/>
          <w:szCs w:val="18"/>
        </w:rPr>
      </w:pPr>
      <w:r w:rsidRPr="00F25978">
        <w:rPr>
          <w:sz w:val="18"/>
          <w:szCs w:val="18"/>
        </w:rPr>
        <w:t>PLEASE ALLOW FOUR TO SIX WEEKS FOR THE PROCESSING OF THIS APPLICATION</w:t>
      </w:r>
    </w:p>
    <w:p w:rsidR="00F25978" w:rsidRDefault="00F25978" w:rsidP="00F25978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b w:val="0"/>
        </w:rPr>
      </w:pPr>
    </w:p>
    <w:p w:rsidR="00F25978" w:rsidRPr="00F25978" w:rsidRDefault="00F25978" w:rsidP="00F25978">
      <w:pPr>
        <w:tabs>
          <w:tab w:val="left" w:pos="3969"/>
          <w:tab w:val="right" w:pos="8931"/>
        </w:tabs>
        <w:rPr>
          <w:rFonts w:cs="Arial"/>
          <w:szCs w:val="16"/>
        </w:rPr>
      </w:pPr>
      <w:r w:rsidRPr="00F25978">
        <w:rPr>
          <w:rFonts w:cs="Arial"/>
          <w:szCs w:val="16"/>
        </w:rPr>
        <w:t xml:space="preserve">Return this form plus any attachments to the Environmental Research Co-ordinator, Department of Environment, Land, Water &amp; Planning, PO Box 137, Heidelberg 3084   Phone (03) 9450 8746 or email </w:t>
      </w:r>
      <w:hyperlink r:id="rId11" w:history="1">
        <w:r w:rsidRPr="00F25978">
          <w:rPr>
            <w:rStyle w:val="Hyperlink"/>
            <w:rFonts w:cs="Arial"/>
            <w:szCs w:val="16"/>
          </w:rPr>
          <w:t>environmental.research@delwp.vic.gov.au</w:t>
        </w:r>
      </w:hyperlink>
      <w:r w:rsidRPr="00F25978">
        <w:rPr>
          <w:rFonts w:cs="Arial"/>
          <w:szCs w:val="16"/>
        </w:rPr>
        <w:t xml:space="preserve"> </w:t>
      </w: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Default="00542E29">
      <w:pPr>
        <w:rPr>
          <w:sz w:val="9"/>
        </w:rPr>
      </w:pPr>
    </w:p>
    <w:p w:rsidR="00542E29" w:rsidRPr="00F25978" w:rsidRDefault="00542E29">
      <w:pPr>
        <w:rPr>
          <w:i/>
          <w:szCs w:val="16"/>
        </w:rPr>
      </w:pPr>
      <w:r w:rsidRPr="00F25978">
        <w:rPr>
          <w:szCs w:val="16"/>
        </w:rPr>
        <w:t xml:space="preserve">1 ‘grasstree’ means any plant of the taxon </w:t>
      </w:r>
      <w:r w:rsidRPr="00F25978">
        <w:rPr>
          <w:i/>
          <w:szCs w:val="16"/>
        </w:rPr>
        <w:t>Xanthorrhoea</w:t>
      </w:r>
    </w:p>
    <w:p w:rsidR="00542E29" w:rsidRPr="00F25978" w:rsidRDefault="00542E29" w:rsidP="00F25978">
      <w:pPr>
        <w:rPr>
          <w:szCs w:val="16"/>
        </w:rPr>
      </w:pPr>
      <w:r w:rsidRPr="00F25978">
        <w:rPr>
          <w:szCs w:val="16"/>
        </w:rPr>
        <w:t xml:space="preserve">2 ‘tree-fern’ means any plant of the taxa </w:t>
      </w:r>
      <w:r w:rsidRPr="00F25978">
        <w:rPr>
          <w:i/>
          <w:szCs w:val="16"/>
        </w:rPr>
        <w:t xml:space="preserve">Cyathea </w:t>
      </w:r>
      <w:r w:rsidRPr="00F25978">
        <w:rPr>
          <w:szCs w:val="16"/>
        </w:rPr>
        <w:t xml:space="preserve">- tree-ferns, </w:t>
      </w:r>
      <w:r w:rsidRPr="00F25978">
        <w:rPr>
          <w:i/>
          <w:szCs w:val="16"/>
        </w:rPr>
        <w:t xml:space="preserve">Dicksonia antarctica </w:t>
      </w:r>
      <w:r w:rsidRPr="00F25978">
        <w:rPr>
          <w:szCs w:val="16"/>
        </w:rPr>
        <w:t xml:space="preserve">- Soft Tree-fern, or </w:t>
      </w:r>
      <w:r w:rsidRPr="00F25978">
        <w:rPr>
          <w:i/>
          <w:szCs w:val="16"/>
        </w:rPr>
        <w:t xml:space="preserve">Todea barbara </w:t>
      </w:r>
      <w:r w:rsidRPr="00F25978">
        <w:rPr>
          <w:szCs w:val="16"/>
        </w:rPr>
        <w:t>- Austral King Fern</w:t>
      </w:r>
    </w:p>
    <w:sectPr w:rsidR="00542E29" w:rsidRPr="00F25978" w:rsidSect="00F25978">
      <w:footerReference w:type="even" r:id="rId12"/>
      <w:footerReference w:type="default" r:id="rId13"/>
      <w:pgSz w:w="11907" w:h="16840" w:code="9"/>
      <w:pgMar w:top="720" w:right="794" w:bottom="720" w:left="79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12" w:rsidRDefault="00460412">
      <w:r>
        <w:separator/>
      </w:r>
    </w:p>
    <w:p w:rsidR="00460412" w:rsidRDefault="00460412"/>
    <w:p w:rsidR="00460412" w:rsidRDefault="00460412" w:rsidP="00001EB1"/>
    <w:p w:rsidR="00460412" w:rsidRDefault="00460412" w:rsidP="00001EB1"/>
    <w:p w:rsidR="00460412" w:rsidRDefault="00460412" w:rsidP="00001EB1"/>
    <w:p w:rsidR="00000000" w:rsidRDefault="002D044C"/>
    <w:p w:rsidR="00000000" w:rsidRDefault="002D044C" w:rsidP="00F25978"/>
    <w:p w:rsidR="00000000" w:rsidRDefault="002D044C" w:rsidP="00F25978"/>
    <w:p w:rsidR="00000000" w:rsidRDefault="002D044C" w:rsidP="00F25978"/>
    <w:p w:rsidR="00000000" w:rsidRDefault="002D044C" w:rsidP="00F25978"/>
  </w:endnote>
  <w:endnote w:type="continuationSeparator" w:id="0">
    <w:p w:rsidR="00460412" w:rsidRDefault="00460412">
      <w:r>
        <w:continuationSeparator/>
      </w:r>
    </w:p>
    <w:p w:rsidR="00460412" w:rsidRDefault="00460412"/>
    <w:p w:rsidR="00460412" w:rsidRDefault="00460412" w:rsidP="00001EB1"/>
    <w:p w:rsidR="00460412" w:rsidRDefault="00460412" w:rsidP="00001EB1"/>
    <w:p w:rsidR="00460412" w:rsidRDefault="00460412" w:rsidP="00001EB1"/>
    <w:p w:rsidR="00000000" w:rsidRDefault="002D044C"/>
    <w:p w:rsidR="00000000" w:rsidRDefault="002D044C" w:rsidP="00F25978"/>
    <w:p w:rsidR="00000000" w:rsidRDefault="002D044C" w:rsidP="00F25978"/>
    <w:p w:rsidR="00000000" w:rsidRDefault="002D044C" w:rsidP="00F25978"/>
    <w:p w:rsidR="00000000" w:rsidRDefault="002D044C" w:rsidP="00F25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47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29" w:rsidRDefault="00542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2E29" w:rsidRDefault="00542E29">
    <w:pPr>
      <w:pStyle w:val="Footer"/>
      <w:ind w:right="360"/>
    </w:pPr>
  </w:p>
  <w:p w:rsidR="00542E29" w:rsidRDefault="00542E29"/>
  <w:p w:rsidR="00542E29" w:rsidRDefault="00542E29" w:rsidP="00001EB1"/>
  <w:p w:rsidR="00542E29" w:rsidRDefault="00542E29" w:rsidP="00001EB1"/>
  <w:p w:rsidR="00542E29" w:rsidRDefault="00542E29" w:rsidP="00001EB1"/>
  <w:p w:rsidR="00000000" w:rsidRDefault="002D044C"/>
  <w:p w:rsidR="00000000" w:rsidRDefault="002D044C" w:rsidP="00F25978"/>
  <w:p w:rsidR="00000000" w:rsidRDefault="002D044C" w:rsidP="00F25978"/>
  <w:p w:rsidR="00000000" w:rsidRDefault="002D044C" w:rsidP="00F25978"/>
  <w:p w:rsidR="00000000" w:rsidRDefault="002D044C" w:rsidP="00F259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29" w:rsidRDefault="00542E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12" w:rsidRDefault="00460412">
      <w:r>
        <w:separator/>
      </w:r>
    </w:p>
    <w:p w:rsidR="00460412" w:rsidRDefault="00460412"/>
    <w:p w:rsidR="00460412" w:rsidRDefault="00460412" w:rsidP="00001EB1"/>
    <w:p w:rsidR="00460412" w:rsidRDefault="00460412" w:rsidP="00001EB1"/>
    <w:p w:rsidR="00460412" w:rsidRDefault="00460412" w:rsidP="00001EB1"/>
    <w:p w:rsidR="00000000" w:rsidRDefault="002D044C"/>
    <w:p w:rsidR="00000000" w:rsidRDefault="002D044C" w:rsidP="00F25978"/>
    <w:p w:rsidR="00000000" w:rsidRDefault="002D044C" w:rsidP="00F25978"/>
    <w:p w:rsidR="00000000" w:rsidRDefault="002D044C" w:rsidP="00F25978"/>
    <w:p w:rsidR="00000000" w:rsidRDefault="002D044C" w:rsidP="00F25978"/>
  </w:footnote>
  <w:footnote w:type="continuationSeparator" w:id="0">
    <w:p w:rsidR="00460412" w:rsidRDefault="00460412">
      <w:r>
        <w:continuationSeparator/>
      </w:r>
    </w:p>
    <w:p w:rsidR="00460412" w:rsidRDefault="00460412"/>
    <w:p w:rsidR="00460412" w:rsidRDefault="00460412" w:rsidP="00001EB1"/>
    <w:p w:rsidR="00460412" w:rsidRDefault="00460412" w:rsidP="00001EB1"/>
    <w:p w:rsidR="00460412" w:rsidRDefault="00460412" w:rsidP="00001EB1"/>
    <w:p w:rsidR="00000000" w:rsidRDefault="002D044C"/>
    <w:p w:rsidR="00000000" w:rsidRDefault="002D044C" w:rsidP="00F25978"/>
    <w:p w:rsidR="00000000" w:rsidRDefault="002D044C" w:rsidP="00F25978"/>
    <w:p w:rsidR="00000000" w:rsidRDefault="002D044C" w:rsidP="00F25978"/>
    <w:p w:rsidR="00000000" w:rsidRDefault="002D044C" w:rsidP="00F259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F"/>
    <w:rsid w:val="00001EB1"/>
    <w:rsid w:val="002D044C"/>
    <w:rsid w:val="004338CB"/>
    <w:rsid w:val="00460412"/>
    <w:rsid w:val="00542E29"/>
    <w:rsid w:val="00AC6752"/>
    <w:rsid w:val="00B74146"/>
    <w:rsid w:val="00BD11CF"/>
    <w:rsid w:val="00C945D6"/>
    <w:rsid w:val="00F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line="160" w:lineRule="atLeast"/>
    </w:pPr>
    <w:rPr>
      <w:rFonts w:ascii="Arial" w:hAnsi="Arial"/>
      <w:b/>
      <w:snapToGrid w:val="0"/>
      <w:color w:val="000000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sz w:val="48"/>
    </w:rPr>
  </w:style>
  <w:style w:type="paragraph" w:styleId="Heading2">
    <w:name w:val="heading 2"/>
    <w:basedOn w:val="Normal"/>
    <w:next w:val="Normal"/>
    <w:qFormat/>
    <w:pPr>
      <w:keepNext/>
      <w:ind w:right="-603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 w:val="0"/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line="240" w:lineRule="exac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40"/>
      <w:jc w:val="both"/>
    </w:pPr>
    <w:rPr>
      <w:sz w:val="24"/>
    </w:rPr>
  </w:style>
  <w:style w:type="paragraph" w:styleId="BodyText2">
    <w:name w:val="Body Text 2"/>
    <w:basedOn w:val="Normal"/>
    <w:pPr>
      <w:numPr>
        <w:ilvl w:val="12"/>
      </w:numPr>
      <w:spacing w:after="120"/>
      <w:jc w:val="center"/>
    </w:pPr>
    <w:rPr>
      <w:b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284"/>
    </w:pPr>
  </w:style>
  <w:style w:type="paragraph" w:styleId="BodyTextIndent2">
    <w:name w:val="Body Text Indent 2"/>
    <w:basedOn w:val="Normal"/>
    <w:pPr>
      <w:ind w:left="567"/>
    </w:pPr>
  </w:style>
  <w:style w:type="paragraph" w:styleId="BodyTextIndent3">
    <w:name w:val="Body Text Indent 3"/>
    <w:basedOn w:val="Normal"/>
    <w:pPr>
      <w:ind w:left="720"/>
    </w:p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customStyle="1" w:styleId="table">
    <w:name w:val="table"/>
    <w:basedOn w:val="Normal"/>
    <w:autoRedefine/>
    <w:pPr>
      <w:spacing w:before="60"/>
    </w:pPr>
    <w:rPr>
      <w:sz w:val="14"/>
    </w:rPr>
  </w:style>
  <w:style w:type="paragraph" w:customStyle="1" w:styleId="tableheading">
    <w:name w:val="table heading"/>
    <w:basedOn w:val="table"/>
    <w:autoRedefine/>
    <w:rPr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pPr>
      <w:spacing w:line="160" w:lineRule="atLeast"/>
    </w:pPr>
    <w:rPr>
      <w:rFonts w:ascii="Arial" w:hAnsi="Arial"/>
      <w:b/>
      <w:snapToGrid w:val="0"/>
      <w:color w:val="000000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sz w:val="48"/>
    </w:rPr>
  </w:style>
  <w:style w:type="paragraph" w:styleId="Heading2">
    <w:name w:val="heading 2"/>
    <w:basedOn w:val="Normal"/>
    <w:next w:val="Normal"/>
    <w:qFormat/>
    <w:pPr>
      <w:keepNext/>
      <w:ind w:right="-603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 w:val="0"/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line="240" w:lineRule="exac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40"/>
      <w:jc w:val="both"/>
    </w:pPr>
    <w:rPr>
      <w:sz w:val="24"/>
    </w:rPr>
  </w:style>
  <w:style w:type="paragraph" w:styleId="BodyText2">
    <w:name w:val="Body Text 2"/>
    <w:basedOn w:val="Normal"/>
    <w:pPr>
      <w:numPr>
        <w:ilvl w:val="12"/>
      </w:numPr>
      <w:spacing w:after="120"/>
      <w:jc w:val="center"/>
    </w:pPr>
    <w:rPr>
      <w:b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284"/>
    </w:pPr>
  </w:style>
  <w:style w:type="paragraph" w:styleId="BodyTextIndent2">
    <w:name w:val="Body Text Indent 2"/>
    <w:basedOn w:val="Normal"/>
    <w:pPr>
      <w:ind w:left="567"/>
    </w:pPr>
  </w:style>
  <w:style w:type="paragraph" w:styleId="BodyTextIndent3">
    <w:name w:val="Body Text Indent 3"/>
    <w:basedOn w:val="Normal"/>
    <w:pPr>
      <w:ind w:left="720"/>
    </w:p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customStyle="1" w:styleId="table">
    <w:name w:val="table"/>
    <w:basedOn w:val="Normal"/>
    <w:autoRedefine/>
    <w:pPr>
      <w:spacing w:before="60"/>
    </w:pPr>
    <w:rPr>
      <w:sz w:val="14"/>
    </w:rPr>
  </w:style>
  <w:style w:type="paragraph" w:customStyle="1" w:styleId="tableheading">
    <w:name w:val="table heading"/>
    <w:basedOn w:val="table"/>
    <w:autoRedefine/>
    <w:rPr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nvironmental.research@depi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pi.vic.gov.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Flora Controls</vt:lpstr>
    </vt:vector>
  </TitlesOfParts>
  <Company>nre</Company>
  <LinksUpToDate>false</LinksUpToDate>
  <CharactersWithSpaces>6505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http://www.nre.vic.gov.au/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Flora Controls</dc:title>
  <dc:creator>NRE</dc:creator>
  <cp:lastModifiedBy>Sue Hadden</cp:lastModifiedBy>
  <cp:revision>4</cp:revision>
  <cp:lastPrinted>2002-07-15T01:27:00Z</cp:lastPrinted>
  <dcterms:created xsi:type="dcterms:W3CDTF">2015-02-01T23:42:00Z</dcterms:created>
  <dcterms:modified xsi:type="dcterms:W3CDTF">2015-02-01T23:43:00Z</dcterms:modified>
</cp:coreProperties>
</file>