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D18AB" w14:textId="77777777" w:rsidR="00F14557" w:rsidRDefault="00F14557" w:rsidP="00F14557">
      <w:pPr>
        <w:pStyle w:val="paragraph"/>
        <w:spacing w:before="0" w:beforeAutospacing="0" w:after="0" w:afterAutospacing="0"/>
        <w:textAlignment w:val="baseline"/>
        <w:rPr>
          <w:rStyle w:val="normaltextrun"/>
          <w:rFonts w:ascii="Arial" w:hAnsi="Arial" w:cs="Arial"/>
          <w:b/>
          <w:bCs/>
          <w:color w:val="00B2A9"/>
          <w:sz w:val="22"/>
          <w:szCs w:val="22"/>
        </w:rPr>
      </w:pPr>
      <w:bookmarkStart w:id="0" w:name="_Hlk62141824"/>
      <w:bookmarkStart w:id="1" w:name="_Hlk62043556"/>
    </w:p>
    <w:p w14:paraId="6791CE36" w14:textId="102E6ECB" w:rsidR="00F14557" w:rsidRDefault="00F14557" w:rsidP="00C63A0E">
      <w:pPr>
        <w:pStyle w:val="Heading2"/>
        <w:rPr>
          <w:rStyle w:val="normaltextrun"/>
          <w:rFonts w:ascii="Arial" w:hAnsi="Arial"/>
          <w:b w:val="0"/>
          <w:bCs w:val="0"/>
          <w:color w:val="00B2A9"/>
          <w:szCs w:val="22"/>
        </w:rPr>
      </w:pPr>
      <w:r>
        <w:rPr>
          <w:rStyle w:val="normaltextrun"/>
          <w:rFonts w:ascii="Arial" w:hAnsi="Arial"/>
          <w:color w:val="00B2A9"/>
          <w:szCs w:val="22"/>
        </w:rPr>
        <w:t>Introduction</w:t>
      </w:r>
    </w:p>
    <w:p w14:paraId="5FA0E8DF" w14:textId="77777777" w:rsidR="00F14557" w:rsidRDefault="00F14557" w:rsidP="00515AFB">
      <w:pPr>
        <w:pStyle w:val="BodyText"/>
        <w:rPr>
          <w:rStyle w:val="eop"/>
          <w:rFonts w:ascii="Arial" w:hAnsi="Arial" w:cs="Arial"/>
          <w:color w:val="282727"/>
        </w:rPr>
      </w:pPr>
      <w:r>
        <w:rPr>
          <w:rStyle w:val="normaltextrun"/>
          <w:rFonts w:ascii="Arial" w:hAnsi="Arial" w:cs="Arial"/>
          <w:color w:val="282727"/>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3B12AB7F" w14:textId="77777777" w:rsidR="00F14557" w:rsidRDefault="00F14557" w:rsidP="00515AFB">
      <w:pPr>
        <w:pStyle w:val="BodyText"/>
        <w:rPr>
          <w:rStyle w:val="normaltextrun"/>
          <w:rFonts w:ascii="Arial" w:hAnsi="Arial" w:cs="Arial"/>
          <w:color w:val="282727"/>
        </w:rPr>
      </w:pPr>
      <w:r>
        <w:rPr>
          <w:rStyle w:val="normaltextrun"/>
          <w:rFonts w:ascii="Arial" w:hAnsi="Arial" w:cs="Arial"/>
          <w:color w:val="282727"/>
        </w:rPr>
        <w:t>DELWP Regional staff have been working with stakeholders on actions to conserve biodiversity in specific landscapes, informed by the best available science and local knowledge.</w:t>
      </w:r>
    </w:p>
    <w:p w14:paraId="564A03F9" w14:textId="77777777" w:rsidR="00F14557" w:rsidRPr="00311567" w:rsidRDefault="00F14557" w:rsidP="00515AFB">
      <w:pPr>
        <w:pStyle w:val="BodyText"/>
        <w:rPr>
          <w:rFonts w:ascii="Arial" w:hAnsi="Arial" w:cs="Arial"/>
          <w:color w:val="282727"/>
        </w:rPr>
      </w:pPr>
      <w:r>
        <w:rPr>
          <w:rStyle w:val="normaltextrun"/>
          <w:rFonts w:ascii="Arial" w:hAnsi="Arial" w:cs="Arial"/>
          <w:color w:val="282727"/>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70874351" w14:textId="77777777" w:rsidR="00F14557" w:rsidRDefault="00F14557" w:rsidP="00515AFB">
      <w:pPr>
        <w:pStyle w:val="BodyText"/>
        <w:rPr>
          <w:rStyle w:val="eop"/>
          <w:rFonts w:ascii="Arial" w:hAnsi="Arial" w:cs="Arial"/>
          <w:color w:val="282727"/>
        </w:rPr>
      </w:pPr>
      <w:r>
        <w:rPr>
          <w:rStyle w:val="normaltextrun"/>
          <w:rFonts w:ascii="Arial" w:hAnsi="Arial" w:cs="Arial"/>
          <w:color w:val="282727"/>
        </w:rPr>
        <w:t xml:space="preserve">Further information and the </w:t>
      </w:r>
      <w:hyperlink r:id="rId13" w:tgtFrame="_blank" w:history="1">
        <w:r>
          <w:rPr>
            <w:rStyle w:val="normaltextrun"/>
            <w:rFonts w:ascii="Arial" w:hAnsi="Arial" w:cs="Arial"/>
            <w:color w:val="282727"/>
            <w:u w:val="single"/>
          </w:rPr>
          <w:t>full list of Fact Sheets</w:t>
        </w:r>
      </w:hyperlink>
      <w:r>
        <w:rPr>
          <w:rStyle w:val="normaltextrun"/>
          <w:rFonts w:ascii="Arial" w:hAnsi="Arial" w:cs="Arial"/>
          <w:color w:val="282727"/>
        </w:rPr>
        <w:t xml:space="preserve"> is available on the Department’s Environment website.</w:t>
      </w:r>
      <w:bookmarkEnd w:id="0"/>
    </w:p>
    <w:bookmarkEnd w:id="1"/>
    <w:p w14:paraId="0D16BEB8" w14:textId="6CDF3078" w:rsidR="008158C0" w:rsidRPr="00050253" w:rsidRDefault="002B4519" w:rsidP="008158C0">
      <w:pPr>
        <w:pStyle w:val="Heading2"/>
        <w:numPr>
          <w:ilvl w:val="0"/>
          <w:numId w:val="0"/>
        </w:numPr>
      </w:pPr>
      <w:r>
        <w:t>Landscape d</w:t>
      </w:r>
      <w:r w:rsidR="008158C0">
        <w:t>escription</w:t>
      </w:r>
    </w:p>
    <w:p w14:paraId="5A079688" w14:textId="0882A097" w:rsidR="000645CB" w:rsidRPr="00515AFB" w:rsidRDefault="000645CB" w:rsidP="00BC5DC2">
      <w:pPr>
        <w:pStyle w:val="paragraph"/>
        <w:spacing w:before="240" w:beforeAutospacing="0" w:after="0" w:afterAutospacing="0"/>
        <w:textAlignment w:val="baseline"/>
        <w:rPr>
          <w:rStyle w:val="normaltextrun"/>
          <w:rFonts w:asciiTheme="minorHAnsi" w:hAnsiTheme="minorHAnsi" w:cstheme="minorHAnsi"/>
          <w:color w:val="282727" w:themeColor="text1" w:themeShade="BF"/>
          <w:sz w:val="22"/>
          <w:szCs w:val="22"/>
        </w:rPr>
      </w:pPr>
      <w:r w:rsidRPr="00515AFB">
        <w:rPr>
          <w:rStyle w:val="normaltextrun"/>
          <w:rFonts w:asciiTheme="minorHAnsi" w:hAnsiTheme="minorHAnsi" w:cstheme="minorHAnsi"/>
          <w:color w:val="282727" w:themeColor="text1" w:themeShade="BF"/>
          <w:sz w:val="22"/>
          <w:szCs w:val="22"/>
        </w:rPr>
        <w:t xml:space="preserve">The Murray River </w:t>
      </w:r>
      <w:r w:rsidR="008E087A" w:rsidRPr="00515AFB">
        <w:rPr>
          <w:rStyle w:val="normaltextrun"/>
          <w:rFonts w:asciiTheme="minorHAnsi" w:hAnsiTheme="minorHAnsi" w:cstheme="minorHAnsi"/>
          <w:color w:val="282727" w:themeColor="text1" w:themeShade="BF"/>
          <w:sz w:val="22"/>
          <w:szCs w:val="22"/>
        </w:rPr>
        <w:t>E</w:t>
      </w:r>
      <w:r w:rsidR="346301F1" w:rsidRPr="00515AFB">
        <w:rPr>
          <w:rStyle w:val="normaltextrun"/>
          <w:rFonts w:asciiTheme="minorHAnsi" w:hAnsiTheme="minorHAnsi" w:cstheme="minorHAnsi"/>
          <w:color w:val="282727" w:themeColor="text1" w:themeShade="BF"/>
          <w:sz w:val="22"/>
          <w:szCs w:val="22"/>
        </w:rPr>
        <w:t>ast of Barmah</w:t>
      </w:r>
      <w:r w:rsidRPr="00515AFB">
        <w:rPr>
          <w:rStyle w:val="normaltextrun"/>
          <w:rFonts w:asciiTheme="minorHAnsi" w:hAnsiTheme="minorHAnsi" w:cstheme="minorHAnsi"/>
          <w:color w:val="282727" w:themeColor="text1" w:themeShade="BF"/>
          <w:sz w:val="22"/>
          <w:szCs w:val="22"/>
        </w:rPr>
        <w:t xml:space="preserve"> </w:t>
      </w:r>
      <w:r w:rsidR="002B4519" w:rsidRPr="00515AFB">
        <w:rPr>
          <w:rStyle w:val="normaltextrun"/>
          <w:rFonts w:asciiTheme="minorHAnsi" w:hAnsiTheme="minorHAnsi" w:cstheme="minorHAnsi"/>
          <w:color w:val="282727" w:themeColor="text1" w:themeShade="BF"/>
          <w:sz w:val="22"/>
          <w:szCs w:val="22"/>
        </w:rPr>
        <w:t>focus landscape</w:t>
      </w:r>
      <w:r w:rsidRPr="00515AFB">
        <w:rPr>
          <w:rStyle w:val="normaltextrun"/>
          <w:rFonts w:asciiTheme="minorHAnsi" w:hAnsiTheme="minorHAnsi" w:cstheme="minorHAnsi"/>
          <w:color w:val="282727" w:themeColor="text1" w:themeShade="BF"/>
          <w:sz w:val="22"/>
          <w:szCs w:val="22"/>
        </w:rPr>
        <w:t xml:space="preserve"> is 54,483ha </w:t>
      </w:r>
      <w:r w:rsidR="008E087A" w:rsidRPr="00515AFB">
        <w:rPr>
          <w:rStyle w:val="normaltextrun"/>
          <w:rFonts w:asciiTheme="minorHAnsi" w:hAnsiTheme="minorHAnsi" w:cstheme="minorHAnsi"/>
          <w:color w:val="282727" w:themeColor="text1" w:themeShade="BF"/>
          <w:sz w:val="22"/>
          <w:szCs w:val="22"/>
        </w:rPr>
        <w:t xml:space="preserve">in size </w:t>
      </w:r>
      <w:r w:rsidRPr="00515AFB">
        <w:rPr>
          <w:rStyle w:val="normaltextrun"/>
          <w:rFonts w:asciiTheme="minorHAnsi" w:hAnsiTheme="minorHAnsi" w:cstheme="minorHAnsi"/>
          <w:color w:val="282727" w:themeColor="text1" w:themeShade="BF"/>
          <w:sz w:val="22"/>
          <w:szCs w:val="22"/>
        </w:rPr>
        <w:t xml:space="preserve">with 32% </w:t>
      </w:r>
      <w:r w:rsidR="008E087A" w:rsidRPr="00515AFB">
        <w:rPr>
          <w:rStyle w:val="normaltextrun"/>
          <w:rFonts w:asciiTheme="minorHAnsi" w:hAnsiTheme="minorHAnsi" w:cstheme="minorHAnsi"/>
          <w:color w:val="282727" w:themeColor="text1" w:themeShade="BF"/>
          <w:sz w:val="22"/>
          <w:szCs w:val="22"/>
        </w:rPr>
        <w:t>cover of</w:t>
      </w:r>
      <w:r w:rsidRPr="00515AFB">
        <w:rPr>
          <w:rStyle w:val="normaltextrun"/>
          <w:rFonts w:asciiTheme="minorHAnsi" w:hAnsiTheme="minorHAnsi" w:cstheme="minorHAnsi"/>
          <w:color w:val="282727" w:themeColor="text1" w:themeShade="BF"/>
          <w:sz w:val="22"/>
          <w:szCs w:val="22"/>
        </w:rPr>
        <w:t xml:space="preserve"> native vegetation. Public land makes up 25% of the area which extends from </w:t>
      </w:r>
      <w:r w:rsidR="009623E6" w:rsidRPr="00515AFB">
        <w:rPr>
          <w:rStyle w:val="normaltextrun"/>
          <w:rFonts w:asciiTheme="minorHAnsi" w:hAnsiTheme="minorHAnsi" w:cstheme="minorHAnsi"/>
          <w:color w:val="282727" w:themeColor="text1" w:themeShade="BF"/>
          <w:sz w:val="22"/>
          <w:szCs w:val="22"/>
        </w:rPr>
        <w:t xml:space="preserve">the eastern edge of </w:t>
      </w:r>
      <w:r w:rsidRPr="00515AFB">
        <w:rPr>
          <w:rStyle w:val="normaltextrun"/>
          <w:rFonts w:asciiTheme="minorHAnsi" w:hAnsiTheme="minorHAnsi" w:cstheme="minorHAnsi"/>
          <w:color w:val="282727" w:themeColor="text1" w:themeShade="BF"/>
          <w:sz w:val="22"/>
          <w:szCs w:val="22"/>
        </w:rPr>
        <w:t>Barmah</w:t>
      </w:r>
      <w:r w:rsidR="009623E6" w:rsidRPr="00515AFB">
        <w:rPr>
          <w:rStyle w:val="normaltextrun"/>
          <w:rFonts w:asciiTheme="minorHAnsi" w:hAnsiTheme="minorHAnsi" w:cstheme="minorHAnsi"/>
          <w:color w:val="282727" w:themeColor="text1" w:themeShade="BF"/>
          <w:sz w:val="22"/>
          <w:szCs w:val="22"/>
        </w:rPr>
        <w:t xml:space="preserve"> State Forest</w:t>
      </w:r>
      <w:r w:rsidRPr="00515AFB">
        <w:rPr>
          <w:rStyle w:val="normaltextrun"/>
          <w:rFonts w:asciiTheme="minorHAnsi" w:hAnsiTheme="minorHAnsi" w:cstheme="minorHAnsi"/>
          <w:color w:val="282727" w:themeColor="text1" w:themeShade="BF"/>
          <w:sz w:val="22"/>
          <w:szCs w:val="22"/>
        </w:rPr>
        <w:t xml:space="preserve"> </w:t>
      </w:r>
      <w:r w:rsidR="00DE7643" w:rsidRPr="00515AFB">
        <w:rPr>
          <w:rStyle w:val="normaltextrun"/>
          <w:rFonts w:asciiTheme="minorHAnsi" w:hAnsiTheme="minorHAnsi" w:cstheme="minorHAnsi"/>
          <w:color w:val="282727" w:themeColor="text1" w:themeShade="BF"/>
          <w:sz w:val="22"/>
          <w:szCs w:val="22"/>
        </w:rPr>
        <w:t>upstream along the Murray River</w:t>
      </w:r>
      <w:r w:rsidR="00D41D13" w:rsidRPr="00515AFB">
        <w:rPr>
          <w:rStyle w:val="normaltextrun"/>
          <w:rFonts w:asciiTheme="minorHAnsi" w:hAnsiTheme="minorHAnsi" w:cstheme="minorHAnsi"/>
          <w:color w:val="282727" w:themeColor="text1" w:themeShade="BF"/>
          <w:sz w:val="22"/>
          <w:szCs w:val="22"/>
        </w:rPr>
        <w:t xml:space="preserve"> </w:t>
      </w:r>
      <w:r w:rsidRPr="00515AFB">
        <w:rPr>
          <w:rStyle w:val="normaltextrun"/>
          <w:rFonts w:asciiTheme="minorHAnsi" w:hAnsiTheme="minorHAnsi" w:cstheme="minorHAnsi"/>
          <w:color w:val="282727" w:themeColor="text1" w:themeShade="BF"/>
          <w:sz w:val="22"/>
          <w:szCs w:val="22"/>
        </w:rPr>
        <w:t xml:space="preserve">to Albury/Wodonga. </w:t>
      </w:r>
      <w:r w:rsidR="0E6335C3" w:rsidRPr="00515AFB">
        <w:rPr>
          <w:rStyle w:val="normaltextrun"/>
          <w:rFonts w:asciiTheme="minorHAnsi" w:hAnsiTheme="minorHAnsi" w:cstheme="minorHAnsi"/>
          <w:color w:val="282727" w:themeColor="text1" w:themeShade="BF"/>
          <w:sz w:val="22"/>
          <w:szCs w:val="22"/>
        </w:rPr>
        <w:t>The public lands include Barmah National Park</w:t>
      </w:r>
      <w:r w:rsidR="03B456BE" w:rsidRPr="00515AFB">
        <w:rPr>
          <w:rStyle w:val="normaltextrun"/>
          <w:rFonts w:asciiTheme="minorHAnsi" w:hAnsiTheme="minorHAnsi" w:cstheme="minorHAnsi"/>
          <w:color w:val="282727" w:themeColor="text1" w:themeShade="BF"/>
          <w:sz w:val="22"/>
          <w:szCs w:val="22"/>
        </w:rPr>
        <w:t xml:space="preserve"> and </w:t>
      </w:r>
      <w:r w:rsidR="00793F82" w:rsidRPr="00515AFB">
        <w:rPr>
          <w:rStyle w:val="normaltextrun"/>
          <w:rFonts w:asciiTheme="minorHAnsi" w:hAnsiTheme="minorHAnsi" w:cstheme="minorHAnsi"/>
          <w:color w:val="282727" w:themeColor="text1" w:themeShade="BF"/>
          <w:sz w:val="22"/>
          <w:szCs w:val="22"/>
        </w:rPr>
        <w:t xml:space="preserve">the </w:t>
      </w:r>
      <w:r w:rsidR="205AEB26" w:rsidRPr="00515AFB">
        <w:rPr>
          <w:rStyle w:val="normaltextrun"/>
          <w:rFonts w:asciiTheme="minorHAnsi" w:hAnsiTheme="minorHAnsi" w:cstheme="minorHAnsi"/>
          <w:color w:val="282727" w:themeColor="text1" w:themeShade="BF"/>
          <w:sz w:val="22"/>
          <w:szCs w:val="22"/>
        </w:rPr>
        <w:t>proposed Murray River Park</w:t>
      </w:r>
      <w:r w:rsidRPr="00515AFB">
        <w:rPr>
          <w:rStyle w:val="normaltextrun"/>
          <w:rFonts w:asciiTheme="minorHAnsi" w:hAnsiTheme="minorHAnsi" w:cstheme="minorHAnsi"/>
          <w:color w:val="282727" w:themeColor="text1" w:themeShade="BF"/>
          <w:sz w:val="22"/>
          <w:szCs w:val="22"/>
        </w:rPr>
        <w:t xml:space="preserve">. For area context, refer to the map at the end of this factsheet.  </w:t>
      </w:r>
    </w:p>
    <w:p w14:paraId="7C684C5C" w14:textId="62544352" w:rsidR="00E45092" w:rsidRPr="00515AFB" w:rsidRDefault="00E45092" w:rsidP="00BC5DC2">
      <w:pPr>
        <w:pStyle w:val="paragraph"/>
        <w:spacing w:before="240" w:beforeAutospacing="0" w:after="0" w:afterAutospacing="0"/>
        <w:textAlignment w:val="baseline"/>
        <w:rPr>
          <w:rStyle w:val="normaltextrun"/>
          <w:rFonts w:asciiTheme="minorHAnsi" w:hAnsiTheme="minorHAnsi" w:cstheme="minorHAnsi"/>
          <w:color w:val="282727" w:themeColor="text1" w:themeShade="BF"/>
          <w:sz w:val="22"/>
          <w:szCs w:val="22"/>
        </w:rPr>
      </w:pPr>
      <w:r w:rsidRPr="00515AFB">
        <w:rPr>
          <w:rStyle w:val="normaltextrun"/>
          <w:rFonts w:asciiTheme="minorHAnsi" w:hAnsiTheme="minorHAnsi" w:cstheme="minorHAnsi"/>
          <w:color w:val="282727" w:themeColor="text1" w:themeShade="BF"/>
          <w:sz w:val="22"/>
          <w:szCs w:val="22"/>
        </w:rPr>
        <w:t xml:space="preserve">The focus </w:t>
      </w:r>
      <w:r w:rsidR="00426150" w:rsidRPr="00515AFB">
        <w:rPr>
          <w:rStyle w:val="normaltextrun"/>
          <w:rFonts w:asciiTheme="minorHAnsi" w:hAnsiTheme="minorHAnsi" w:cstheme="minorHAnsi"/>
          <w:color w:val="282727" w:themeColor="text1" w:themeShade="BF"/>
          <w:sz w:val="22"/>
          <w:szCs w:val="22"/>
        </w:rPr>
        <w:t>landscape</w:t>
      </w:r>
      <w:r w:rsidRPr="00515AFB">
        <w:rPr>
          <w:rStyle w:val="normaltextrun"/>
          <w:rFonts w:asciiTheme="minorHAnsi" w:hAnsiTheme="minorHAnsi" w:cstheme="minorHAnsi"/>
          <w:color w:val="282727" w:themeColor="text1" w:themeShade="BF"/>
          <w:sz w:val="22"/>
          <w:szCs w:val="22"/>
        </w:rPr>
        <w:t xml:space="preserve"> covers land and waterways with are of</w:t>
      </w:r>
      <w:r w:rsidR="00D41D13">
        <w:rPr>
          <w:rStyle w:val="normaltextrun"/>
          <w:rFonts w:asciiTheme="minorHAnsi" w:hAnsiTheme="minorHAnsi" w:cstheme="minorHAnsi"/>
          <w:color w:val="282727" w:themeColor="text1" w:themeShade="BF"/>
          <w:sz w:val="22"/>
          <w:szCs w:val="22"/>
        </w:rPr>
        <w:t xml:space="preserve"> significant</w:t>
      </w:r>
      <w:r w:rsidRPr="00515AFB">
        <w:rPr>
          <w:rStyle w:val="normaltextrun"/>
          <w:rFonts w:asciiTheme="minorHAnsi" w:hAnsiTheme="minorHAnsi" w:cstheme="minorHAnsi"/>
          <w:color w:val="282727" w:themeColor="text1" w:themeShade="BF"/>
          <w:sz w:val="22"/>
          <w:szCs w:val="22"/>
        </w:rPr>
        <w:t xml:space="preserve"> interest to the Yorta Yorta Nation, Goulburn Broken Catchment Management Authority, Parks Victoria and DELWP. </w:t>
      </w:r>
      <w:r w:rsidR="009F6872" w:rsidRPr="00515AFB">
        <w:rPr>
          <w:rStyle w:val="normaltextrun"/>
          <w:rFonts w:asciiTheme="minorHAnsi" w:hAnsiTheme="minorHAnsi" w:cstheme="minorHAnsi"/>
          <w:color w:val="282727" w:themeColor="text1" w:themeShade="BF"/>
          <w:sz w:val="22"/>
          <w:szCs w:val="22"/>
        </w:rPr>
        <w:t xml:space="preserve"> </w:t>
      </w:r>
      <w:r w:rsidRPr="00515AFB">
        <w:rPr>
          <w:rStyle w:val="normaltextrun"/>
          <w:rFonts w:asciiTheme="minorHAnsi" w:hAnsiTheme="minorHAnsi" w:cstheme="minorHAnsi"/>
          <w:color w:val="282727" w:themeColor="text1" w:themeShade="BF"/>
          <w:sz w:val="22"/>
          <w:szCs w:val="22"/>
        </w:rPr>
        <w:t xml:space="preserve">Parks Victoria through collaboration with Yorta Yorta Traditional Owner Board have developed a </w:t>
      </w:r>
      <w:hyperlink r:id="rId14" w:history="1">
        <w:r w:rsidRPr="00515AFB">
          <w:rPr>
            <w:rStyle w:val="Hyperlink"/>
            <w:rFonts w:asciiTheme="minorHAnsi" w:hAnsiTheme="minorHAnsi" w:cstheme="minorHAnsi"/>
            <w:color w:val="282727" w:themeColor="text1" w:themeShade="BF"/>
            <w:sz w:val="22"/>
            <w:szCs w:val="22"/>
          </w:rPr>
          <w:t>Joint Management Plan</w:t>
        </w:r>
      </w:hyperlink>
      <w:r w:rsidRPr="00515AFB">
        <w:rPr>
          <w:rStyle w:val="normaltextrun"/>
          <w:rFonts w:asciiTheme="minorHAnsi" w:hAnsiTheme="minorHAnsi" w:cstheme="minorHAnsi"/>
          <w:color w:val="282727" w:themeColor="text1" w:themeShade="BF"/>
          <w:sz w:val="22"/>
          <w:szCs w:val="22"/>
        </w:rPr>
        <w:t xml:space="preserve"> which covers part of the </w:t>
      </w:r>
      <w:r w:rsidR="002B4519" w:rsidRPr="00515AFB">
        <w:rPr>
          <w:rStyle w:val="normaltextrun"/>
          <w:rFonts w:asciiTheme="minorHAnsi" w:hAnsiTheme="minorHAnsi" w:cstheme="minorHAnsi"/>
          <w:color w:val="282727" w:themeColor="text1" w:themeShade="BF"/>
          <w:sz w:val="22"/>
          <w:szCs w:val="22"/>
        </w:rPr>
        <w:t>focus landscape</w:t>
      </w:r>
      <w:r w:rsidR="006C7092" w:rsidRPr="00515AFB">
        <w:rPr>
          <w:rStyle w:val="normaltextrun"/>
          <w:rFonts w:asciiTheme="minorHAnsi" w:hAnsiTheme="minorHAnsi" w:cstheme="minorHAnsi"/>
          <w:color w:val="282727" w:themeColor="text1" w:themeShade="BF"/>
          <w:sz w:val="22"/>
          <w:szCs w:val="22"/>
        </w:rPr>
        <w:t>. Parks Victoria’s</w:t>
      </w:r>
      <w:r w:rsidRPr="00515AFB">
        <w:rPr>
          <w:rStyle w:val="normaltextrun"/>
          <w:rFonts w:asciiTheme="minorHAnsi" w:hAnsiTheme="minorHAnsi" w:cstheme="minorHAnsi"/>
          <w:color w:val="282727" w:themeColor="text1" w:themeShade="BF"/>
          <w:sz w:val="22"/>
          <w:szCs w:val="22"/>
        </w:rPr>
        <w:t xml:space="preserve"> </w:t>
      </w:r>
      <w:hyperlink r:id="rId15" w:history="1">
        <w:r w:rsidRPr="00515AFB">
          <w:rPr>
            <w:rStyle w:val="Hyperlink"/>
            <w:rFonts w:asciiTheme="minorHAnsi" w:hAnsiTheme="minorHAnsi" w:cstheme="minorHAnsi"/>
            <w:color w:val="282727" w:themeColor="text1" w:themeShade="BF"/>
            <w:sz w:val="22"/>
            <w:szCs w:val="22"/>
          </w:rPr>
          <w:t>River Red Gum Parks Management Plan</w:t>
        </w:r>
      </w:hyperlink>
      <w:r w:rsidRPr="00515AFB">
        <w:rPr>
          <w:rStyle w:val="normaltextrun"/>
          <w:rFonts w:asciiTheme="minorHAnsi" w:hAnsiTheme="minorHAnsi" w:cstheme="minorHAnsi"/>
          <w:color w:val="282727" w:themeColor="text1" w:themeShade="BF"/>
          <w:sz w:val="22"/>
          <w:szCs w:val="22"/>
        </w:rPr>
        <w:t xml:space="preserve"> </w:t>
      </w:r>
      <w:r w:rsidR="008E0D56" w:rsidRPr="00515AFB">
        <w:rPr>
          <w:rStyle w:val="normaltextrun"/>
          <w:rFonts w:asciiTheme="minorHAnsi" w:hAnsiTheme="minorHAnsi" w:cstheme="minorHAnsi"/>
          <w:color w:val="282727" w:themeColor="text1" w:themeShade="BF"/>
          <w:sz w:val="22"/>
          <w:szCs w:val="22"/>
        </w:rPr>
        <w:t xml:space="preserve">also covers part of the area. </w:t>
      </w:r>
    </w:p>
    <w:p w14:paraId="4919D69D" w14:textId="0F2AAA5B" w:rsidR="008158C0" w:rsidRDefault="008158C0" w:rsidP="003969C3">
      <w:pPr>
        <w:pStyle w:val="Heading2"/>
        <w:numPr>
          <w:ilvl w:val="0"/>
          <w:numId w:val="0"/>
        </w:numPr>
      </w:pPr>
      <w:r>
        <w:t>Cultural importance</w:t>
      </w:r>
    </w:p>
    <w:p w14:paraId="2CEC4B85" w14:textId="28FFDD80" w:rsidR="008158C0" w:rsidRPr="00515AFB" w:rsidRDefault="004853F2" w:rsidP="00515AFB">
      <w:pPr>
        <w:pStyle w:val="BodyText"/>
      </w:pPr>
      <w:r w:rsidRPr="00515AFB">
        <w:t>We recognise that the entire landscape has high cultural value for Traditional Owners. Landscapes identified as having “notable” cultural importance</w:t>
      </w:r>
      <w:r w:rsidR="006A34A9" w:rsidRPr="00515AFB">
        <w:t xml:space="preserve"> </w:t>
      </w:r>
      <w:r w:rsidR="009F6872" w:rsidRPr="00515AFB">
        <w:t>are</w:t>
      </w:r>
      <w:r w:rsidRPr="00515AFB">
        <w:t xml:space="preserve"> based on the density of recorded cultural heritage sites and knowledge shared by Traditional Owners. We also recognise that there are locations important to Traditional Owners not within these landscapes of interest. </w:t>
      </w:r>
      <w:r w:rsidR="003C3D1C" w:rsidRPr="00515AFB">
        <w:t xml:space="preserve">This landscape includes Country of the </w:t>
      </w:r>
      <w:r w:rsidR="000645CB" w:rsidRPr="00515AFB">
        <w:t xml:space="preserve">Yorta Yorta </w:t>
      </w:r>
      <w:r w:rsidR="00046A7B" w:rsidRPr="00515AFB">
        <w:t>People.</w:t>
      </w:r>
      <w:r w:rsidR="00C345D0" w:rsidRPr="00515AFB">
        <w:t xml:space="preserve"> </w:t>
      </w:r>
    </w:p>
    <w:p w14:paraId="7F247722" w14:textId="2C4DC27D" w:rsidR="008158C0" w:rsidRDefault="008158C0" w:rsidP="008158C0">
      <w:pPr>
        <w:pStyle w:val="Heading2"/>
      </w:pPr>
      <w:r>
        <w:t>Stakeholder interest</w:t>
      </w:r>
    </w:p>
    <w:p w14:paraId="3FBF1190" w14:textId="141D6729" w:rsidR="00BC5DC2" w:rsidRPr="00515AFB" w:rsidRDefault="00BC5DC2" w:rsidP="00BC5DC2">
      <w:pPr>
        <w:pStyle w:val="xmsonormal"/>
        <w:spacing w:after="120"/>
        <w:rPr>
          <w:rFonts w:ascii="Arial" w:hAnsi="Arial" w:cs="Arial"/>
          <w:color w:val="282727" w:themeColor="text1" w:themeShade="BF"/>
          <w:lang w:eastAsia="en-US"/>
        </w:rPr>
      </w:pPr>
      <w:bookmarkStart w:id="2" w:name="_Hlk62044277"/>
      <w:r w:rsidRPr="00515AFB">
        <w:rPr>
          <w:rFonts w:ascii="Arial" w:hAnsi="Arial" w:cs="Arial"/>
          <w:color w:val="282727" w:themeColor="text1" w:themeShade="BF"/>
          <w:lang w:eastAsia="en-US"/>
        </w:rPr>
        <w:t xml:space="preserve">As part of the </w:t>
      </w:r>
      <w:r w:rsidR="00515AFB">
        <w:rPr>
          <w:rFonts w:ascii="Arial" w:hAnsi="Arial" w:cs="Arial"/>
          <w:color w:val="282727" w:themeColor="text1" w:themeShade="BF"/>
          <w:lang w:eastAsia="en-US"/>
        </w:rPr>
        <w:t>BRP</w:t>
      </w:r>
      <w:r w:rsidRPr="00515AFB">
        <w:rPr>
          <w:rFonts w:ascii="Arial" w:hAnsi="Arial" w:cs="Arial"/>
          <w:color w:val="282727" w:themeColor="text1" w:themeShade="BF"/>
          <w:lang w:eastAsia="en-US"/>
        </w:rPr>
        <w:t xml:space="preserve"> process, in October 2020 stakeholders were asked to nominate focus landscapes, values, threats and potential biodiversity actions. Representatives from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 </w:t>
      </w:r>
    </w:p>
    <w:bookmarkEnd w:id="2"/>
    <w:p w14:paraId="3E2AEF55" w14:textId="40C4711F" w:rsidR="00E45092" w:rsidRPr="00515AFB" w:rsidRDefault="00BC5DC2" w:rsidP="00515AFB">
      <w:pPr>
        <w:pStyle w:val="BodyText"/>
      </w:pPr>
      <w:r w:rsidRPr="00515AFB">
        <w:t>Possible future investment/project development in this landscape will be available to any interested stakeholders in addition to those who nominated this landscape.</w:t>
      </w:r>
    </w:p>
    <w:p w14:paraId="4477240A" w14:textId="130388B0" w:rsidR="005D2D61" w:rsidRDefault="005D2D61">
      <w:pPr>
        <w:rPr>
          <w:rFonts w:eastAsia="Arial" w:cstheme="minorHAnsi"/>
          <w:noProof/>
          <w:color w:val="auto"/>
          <w:sz w:val="22"/>
          <w:szCs w:val="22"/>
          <w:shd w:val="clear" w:color="auto" w:fill="FFFFFF"/>
          <w:lang w:eastAsia="en-US"/>
        </w:rPr>
      </w:pPr>
      <w:r>
        <w:rPr>
          <w:noProof/>
        </w:rPr>
        <w:br w:type="page"/>
      </w:r>
    </w:p>
    <w:p w14:paraId="099F7CD7" w14:textId="77777777" w:rsidR="00397FFC" w:rsidRPr="007B4D38" w:rsidRDefault="00397FFC" w:rsidP="00515AFB">
      <w:pPr>
        <w:pStyle w:val="BodyText"/>
        <w:rPr>
          <w:noProof/>
        </w:rPr>
      </w:pPr>
    </w:p>
    <w:tbl>
      <w:tblPr>
        <w:tblStyle w:val="GridTable1Light-Accent2"/>
        <w:tblW w:w="10094" w:type="dxa"/>
        <w:tblLook w:val="04A0" w:firstRow="1" w:lastRow="0" w:firstColumn="1" w:lastColumn="0" w:noHBand="0" w:noVBand="1"/>
        <w:tblCaption w:val="Hightlight Text"/>
      </w:tblPr>
      <w:tblGrid>
        <w:gridCol w:w="1271"/>
        <w:gridCol w:w="8823"/>
      </w:tblGrid>
      <w:tr w:rsidR="00FF425B" w:rsidRPr="00E55642" w14:paraId="4DEB0CA0" w14:textId="77777777" w:rsidTr="0044627F">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4" w:type="dxa"/>
            <w:gridSpan w:val="2"/>
            <w:shd w:val="clear" w:color="auto" w:fill="F4F8D4" w:themeFill="accent2" w:themeFillTint="33"/>
          </w:tcPr>
          <w:p w14:paraId="7E2F48A7" w14:textId="31D823C3" w:rsidR="00FF425B" w:rsidRPr="00E55642" w:rsidRDefault="00FF425B" w:rsidP="008158C0">
            <w:pPr>
              <w:pStyle w:val="IntroFeatureText"/>
              <w:spacing w:line="240" w:lineRule="auto"/>
              <w:ind w:left="113" w:right="113"/>
              <w:rPr>
                <w:rFonts w:cs="Times New Roman"/>
                <w:sz w:val="22"/>
                <w:szCs w:val="22"/>
              </w:rPr>
            </w:pPr>
            <w:r w:rsidRPr="20D5708D">
              <w:rPr>
                <w:sz w:val="22"/>
                <w:szCs w:val="22"/>
              </w:rPr>
              <w:t>Habitat Distribution Models identi</w:t>
            </w:r>
            <w:r w:rsidR="00E42BB6">
              <w:rPr>
                <w:sz w:val="22"/>
                <w:szCs w:val="22"/>
              </w:rPr>
              <w:t>f</w:t>
            </w:r>
            <w:r>
              <w:rPr>
                <w:sz w:val="22"/>
                <w:szCs w:val="22"/>
              </w:rPr>
              <w:t>ied</w:t>
            </w:r>
            <w:r w:rsidRPr="20D5708D">
              <w:rPr>
                <w:sz w:val="22"/>
                <w:szCs w:val="22"/>
              </w:rPr>
              <w:t xml:space="preserve"> 12 species with more than 5% of their Victorian range in this landscape area </w:t>
            </w:r>
          </w:p>
        </w:tc>
      </w:tr>
      <w:tr w:rsidR="005D2D61" w:rsidRPr="00E55642" w14:paraId="0BF25A5A" w14:textId="77777777" w:rsidTr="00C75EE4">
        <w:trPr>
          <w:trHeight w:val="645"/>
        </w:trPr>
        <w:tc>
          <w:tcPr>
            <w:cnfStyle w:val="001000000000" w:firstRow="0" w:lastRow="0" w:firstColumn="1" w:lastColumn="0" w:oddVBand="0" w:evenVBand="0" w:oddHBand="0" w:evenHBand="0" w:firstRowFirstColumn="0" w:firstRowLastColumn="0" w:lastRowFirstColumn="0" w:lastRowLastColumn="0"/>
            <w:tcW w:w="1271" w:type="dxa"/>
          </w:tcPr>
          <w:p w14:paraId="64FBB9BC" w14:textId="29BCC383" w:rsidR="005D2D61" w:rsidRPr="000645CB" w:rsidRDefault="00FF425B" w:rsidP="003C3D1C">
            <w:pPr>
              <w:pStyle w:val="ListParagraph"/>
              <w:spacing w:before="60" w:after="120"/>
              <w:ind w:right="113"/>
              <w:contextualSpacing w:val="0"/>
              <w:rPr>
                <w:noProof/>
                <w:color w:val="auto"/>
                <w:sz w:val="22"/>
                <w:szCs w:val="22"/>
              </w:rPr>
            </w:pPr>
            <w:bookmarkStart w:id="3" w:name="_Hlk48567397"/>
            <w:r w:rsidRPr="000645CB">
              <w:rPr>
                <w:noProof/>
                <w:color w:val="auto"/>
                <w:sz w:val="22"/>
                <w:szCs w:val="22"/>
              </w:rPr>
              <w:drawing>
                <wp:anchor distT="0" distB="0" distL="114300" distR="114300" simplePos="0" relativeHeight="251658246" behindDoc="0" locked="0" layoutInCell="1" allowOverlap="1" wp14:anchorId="6E2694B8" wp14:editId="480952FC">
                  <wp:simplePos x="0" y="0"/>
                  <wp:positionH relativeFrom="page">
                    <wp:posOffset>15875</wp:posOffset>
                  </wp:positionH>
                  <wp:positionV relativeFrom="page">
                    <wp:posOffset>0</wp:posOffset>
                  </wp:positionV>
                  <wp:extent cx="365125" cy="365125"/>
                  <wp:effectExtent l="0" t="0" r="0" b="0"/>
                  <wp:wrapSquare wrapText="bothSides"/>
                  <wp:docPr id="3" name="Graphic 3" descr="Plant"/>
                  <wp:cNvGraphicFramePr/>
                  <a:graphic xmlns:a="http://schemas.openxmlformats.org/drawingml/2006/main">
                    <a:graphicData uri="http://schemas.openxmlformats.org/drawingml/2006/picture">
                      <pic:pic xmlns:pic="http://schemas.openxmlformats.org/drawingml/2006/picture">
                        <pic:nvPicPr>
                          <pic:cNvPr id="3" name="Graphic 3" descr="Plant"/>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5125" cy="365125"/>
                          </a:xfrm>
                          <a:prstGeom prst="rect">
                            <a:avLst/>
                          </a:prstGeom>
                        </pic:spPr>
                      </pic:pic>
                    </a:graphicData>
                  </a:graphic>
                  <wp14:sizeRelH relativeFrom="page">
                    <wp14:pctWidth>0</wp14:pctWidth>
                  </wp14:sizeRelH>
                  <wp14:sizeRelV relativeFrom="page">
                    <wp14:pctHeight>0</wp14:pctHeight>
                  </wp14:sizeRelV>
                </wp:anchor>
              </w:drawing>
            </w:r>
          </w:p>
        </w:tc>
        <w:tc>
          <w:tcPr>
            <w:tcW w:w="8823" w:type="dxa"/>
          </w:tcPr>
          <w:p w14:paraId="006F0EEE" w14:textId="77777777" w:rsidR="00C75EE4" w:rsidRPr="00CE5772" w:rsidRDefault="005D2D61" w:rsidP="00C75EE4">
            <w:pPr>
              <w:pStyle w:val="ListParagraph"/>
              <w:spacing w:before="60" w:after="120"/>
              <w:ind w:left="170" w:right="113" w:hanging="170"/>
              <w:contextualSpacing w:val="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CE5772">
              <w:rPr>
                <w:rFonts w:cs="Times New Roman"/>
                <w:color w:val="282727" w:themeColor="text1" w:themeShade="BF"/>
                <w:sz w:val="22"/>
                <w:szCs w:val="22"/>
                <w:lang w:eastAsia="en-US"/>
              </w:rPr>
              <w:t>9 Plant species</w:t>
            </w:r>
            <w:r w:rsidR="00C75EE4" w:rsidRPr="00CE5772">
              <w:rPr>
                <w:rFonts w:cs="Times New Roman"/>
                <w:color w:val="282727" w:themeColor="text1" w:themeShade="BF"/>
                <w:sz w:val="22"/>
                <w:szCs w:val="22"/>
                <w:lang w:eastAsia="en-US"/>
              </w:rPr>
              <w:t>, including:</w:t>
            </w:r>
          </w:p>
          <w:p w14:paraId="0C854386" w14:textId="7055A458" w:rsidR="00C75EE4" w:rsidRPr="00CE5772" w:rsidRDefault="005D2D61" w:rsidP="00C75EE4">
            <w:pPr>
              <w:pStyle w:val="ListParagraph"/>
              <w:numPr>
                <w:ilvl w:val="0"/>
                <w:numId w:val="20"/>
              </w:numPr>
              <w:spacing w:before="60" w:after="120"/>
              <w:ind w:left="453" w:right="113" w:hanging="425"/>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282727" w:themeColor="text1" w:themeShade="BF"/>
                <w:sz w:val="22"/>
                <w:szCs w:val="22"/>
                <w:lang w:eastAsia="en-US"/>
              </w:rPr>
            </w:pPr>
            <w:r w:rsidRPr="00CE5772">
              <w:rPr>
                <w:rFonts w:cs="Times New Roman"/>
                <w:color w:val="282727" w:themeColor="text1" w:themeShade="BF"/>
                <w:sz w:val="22"/>
                <w:szCs w:val="22"/>
                <w:lang w:eastAsia="en-US"/>
              </w:rPr>
              <w:t>Winter Apple (</w:t>
            </w:r>
            <w:r w:rsidRPr="00CE5772">
              <w:rPr>
                <w:rFonts w:cstheme="minorBidi"/>
                <w:i/>
                <w:iCs/>
                <w:color w:val="282727" w:themeColor="text1" w:themeShade="BF"/>
                <w:sz w:val="22"/>
                <w:szCs w:val="22"/>
              </w:rPr>
              <w:t xml:space="preserve">Eremophila debilis) </w:t>
            </w:r>
            <w:r w:rsidRPr="00CE5772">
              <w:rPr>
                <w:rFonts w:cstheme="minorBidi"/>
                <w:color w:val="282727" w:themeColor="text1" w:themeShade="BF"/>
                <w:sz w:val="22"/>
                <w:szCs w:val="22"/>
              </w:rPr>
              <w:t>Endangered,</w:t>
            </w:r>
            <w:r w:rsidRPr="00CE5772">
              <w:rPr>
                <w:rFonts w:cs="Times New Roman"/>
                <w:noProof/>
                <w:color w:val="282727" w:themeColor="text1" w:themeShade="BF"/>
                <w:sz w:val="22"/>
                <w:szCs w:val="22"/>
                <w:lang w:eastAsia="en-US"/>
              </w:rPr>
              <w:t xml:space="preserve">17% </w:t>
            </w:r>
            <w:r w:rsidRPr="00F7319E">
              <w:rPr>
                <w:rFonts w:cs="Times New Roman"/>
                <w:noProof/>
                <w:color w:val="282727" w:themeColor="text1" w:themeShade="BF"/>
                <w:sz w:val="22"/>
                <w:szCs w:val="22"/>
                <w:lang w:eastAsia="en-US"/>
              </w:rPr>
              <w:t>Vic</w:t>
            </w:r>
            <w:r w:rsidR="00F7319E" w:rsidRPr="00F7319E">
              <w:rPr>
                <w:rFonts w:cs="Times New Roman"/>
                <w:noProof/>
                <w:color w:val="282727" w:themeColor="text1" w:themeShade="BF"/>
                <w:sz w:val="22"/>
                <w:szCs w:val="22"/>
                <w:lang w:eastAsia="en-US"/>
              </w:rPr>
              <w:t>t</w:t>
            </w:r>
            <w:r w:rsidR="00F7319E" w:rsidRPr="00F7319E">
              <w:rPr>
                <w:rFonts w:cs="Times New Roman"/>
                <w:noProof/>
                <w:sz w:val="22"/>
                <w:szCs w:val="22"/>
                <w:lang w:eastAsia="en-US"/>
              </w:rPr>
              <w:t>orian</w:t>
            </w:r>
            <w:r w:rsidRPr="00CE5772">
              <w:rPr>
                <w:rFonts w:cs="Times New Roman"/>
                <w:noProof/>
                <w:color w:val="282727" w:themeColor="text1" w:themeShade="BF"/>
                <w:sz w:val="22"/>
                <w:szCs w:val="22"/>
                <w:lang w:eastAsia="en-US"/>
              </w:rPr>
              <w:t xml:space="preserve"> </w:t>
            </w:r>
            <w:r w:rsidRPr="00CE5772">
              <w:rPr>
                <w:rFonts w:cstheme="minorBidi"/>
                <w:noProof/>
                <w:color w:val="282727" w:themeColor="text1" w:themeShade="BF"/>
                <w:sz w:val="22"/>
                <w:szCs w:val="22"/>
                <w:lang w:eastAsia="en-US"/>
              </w:rPr>
              <w:t>range in area</w:t>
            </w:r>
          </w:p>
          <w:p w14:paraId="09A41D9C" w14:textId="208EAD18" w:rsidR="00C75EE4" w:rsidRPr="00CE5772" w:rsidRDefault="005D2D61" w:rsidP="00C75EE4">
            <w:pPr>
              <w:pStyle w:val="ListParagraph"/>
              <w:numPr>
                <w:ilvl w:val="0"/>
                <w:numId w:val="20"/>
              </w:numPr>
              <w:spacing w:before="60" w:after="120"/>
              <w:ind w:left="453" w:right="113" w:hanging="425"/>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282727" w:themeColor="text1" w:themeShade="BF"/>
                <w:sz w:val="22"/>
                <w:szCs w:val="22"/>
                <w:lang w:eastAsia="en-US"/>
              </w:rPr>
            </w:pPr>
            <w:r w:rsidRPr="00CE5772">
              <w:rPr>
                <w:rFonts w:cs="Times New Roman"/>
                <w:color w:val="282727" w:themeColor="text1" w:themeShade="BF"/>
                <w:sz w:val="22"/>
                <w:szCs w:val="22"/>
                <w:lang w:eastAsia="en-US"/>
              </w:rPr>
              <w:t>Water Shield (</w:t>
            </w:r>
            <w:r w:rsidRPr="00CE5772">
              <w:rPr>
                <w:rFonts w:cstheme="minorBidi"/>
                <w:i/>
                <w:iCs/>
                <w:color w:val="282727" w:themeColor="text1" w:themeShade="BF"/>
                <w:sz w:val="22"/>
                <w:szCs w:val="22"/>
              </w:rPr>
              <w:t>Brasenia schreberi</w:t>
            </w:r>
            <w:r w:rsidRPr="00CE5772">
              <w:rPr>
                <w:rFonts w:cs="Times New Roman"/>
                <w:color w:val="282727" w:themeColor="text1" w:themeShade="BF"/>
                <w:sz w:val="22"/>
                <w:szCs w:val="22"/>
                <w:lang w:eastAsia="en-US"/>
              </w:rPr>
              <w:t>), Vulnerable, 17%</w:t>
            </w:r>
            <w:r w:rsidRPr="00CE5772">
              <w:rPr>
                <w:rFonts w:cs="Times New Roman"/>
                <w:noProof/>
                <w:color w:val="282727" w:themeColor="text1" w:themeShade="BF"/>
                <w:sz w:val="22"/>
                <w:szCs w:val="22"/>
                <w:lang w:eastAsia="en-US"/>
              </w:rPr>
              <w:t xml:space="preserve"> </w:t>
            </w:r>
            <w:r w:rsidR="00F7319E" w:rsidRPr="00F7319E">
              <w:rPr>
                <w:rFonts w:cs="Times New Roman"/>
                <w:noProof/>
                <w:color w:val="282727" w:themeColor="text1" w:themeShade="BF"/>
                <w:sz w:val="22"/>
                <w:szCs w:val="22"/>
                <w:lang w:eastAsia="en-US"/>
              </w:rPr>
              <w:t>Vict</w:t>
            </w:r>
            <w:r w:rsidR="00F7319E" w:rsidRPr="00F7319E">
              <w:rPr>
                <w:rFonts w:cs="Times New Roman"/>
                <w:noProof/>
                <w:sz w:val="22"/>
                <w:szCs w:val="22"/>
                <w:lang w:eastAsia="en-US"/>
              </w:rPr>
              <w:t>orian</w:t>
            </w:r>
            <w:r w:rsidR="00F7319E" w:rsidRPr="00CE5772">
              <w:rPr>
                <w:rFonts w:cs="Times New Roman"/>
                <w:noProof/>
                <w:color w:val="282727" w:themeColor="text1" w:themeShade="BF"/>
                <w:sz w:val="22"/>
                <w:szCs w:val="22"/>
                <w:lang w:eastAsia="en-US"/>
              </w:rPr>
              <w:t xml:space="preserve"> </w:t>
            </w:r>
            <w:r w:rsidRPr="00CE5772">
              <w:rPr>
                <w:rFonts w:cstheme="minorBidi"/>
                <w:noProof/>
                <w:color w:val="282727" w:themeColor="text1" w:themeShade="BF"/>
                <w:sz w:val="22"/>
                <w:szCs w:val="22"/>
                <w:lang w:eastAsia="en-US"/>
              </w:rPr>
              <w:t>range in area</w:t>
            </w:r>
            <w:r w:rsidRPr="00CE5772">
              <w:rPr>
                <w:rFonts w:cs="Times New Roman"/>
                <w:noProof/>
                <w:color w:val="282727" w:themeColor="text1" w:themeShade="BF"/>
                <w:sz w:val="22"/>
                <w:szCs w:val="22"/>
                <w:lang w:eastAsia="en-US"/>
              </w:rPr>
              <w:t xml:space="preserve"> </w:t>
            </w:r>
          </w:p>
          <w:p w14:paraId="0F65BEDF" w14:textId="1C934591" w:rsidR="00C75EE4" w:rsidRPr="00CE5772" w:rsidRDefault="005D2D61" w:rsidP="00C75EE4">
            <w:pPr>
              <w:pStyle w:val="ListParagraph"/>
              <w:numPr>
                <w:ilvl w:val="0"/>
                <w:numId w:val="20"/>
              </w:numPr>
              <w:spacing w:before="60" w:after="120"/>
              <w:ind w:left="453" w:right="113" w:hanging="425"/>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282727" w:themeColor="text1" w:themeShade="BF"/>
                <w:sz w:val="22"/>
                <w:szCs w:val="22"/>
                <w:lang w:eastAsia="en-US"/>
              </w:rPr>
            </w:pPr>
            <w:r w:rsidRPr="00CE5772">
              <w:rPr>
                <w:rFonts w:cs="Times New Roman"/>
                <w:noProof/>
                <w:color w:val="282727" w:themeColor="text1" w:themeShade="BF"/>
                <w:sz w:val="22"/>
                <w:szCs w:val="22"/>
                <w:lang w:eastAsia="en-US"/>
              </w:rPr>
              <w:t xml:space="preserve">Coolibah Grass </w:t>
            </w:r>
            <w:r w:rsidRPr="00CE5772">
              <w:rPr>
                <w:rFonts w:cs="Times New Roman"/>
                <w:color w:val="282727" w:themeColor="text1" w:themeShade="BF"/>
                <w:sz w:val="22"/>
                <w:szCs w:val="22"/>
                <w:lang w:eastAsia="en-US"/>
              </w:rPr>
              <w:t>(</w:t>
            </w:r>
            <w:r w:rsidRPr="00CE5772">
              <w:rPr>
                <w:rFonts w:cs="Times New Roman"/>
                <w:i/>
                <w:iCs/>
                <w:color w:val="282727" w:themeColor="text1" w:themeShade="BF"/>
                <w:sz w:val="22"/>
                <w:szCs w:val="22"/>
                <w:lang w:eastAsia="en-US"/>
              </w:rPr>
              <w:t>Panicum queenslandicum</w:t>
            </w:r>
            <w:r w:rsidRPr="00CE5772">
              <w:rPr>
                <w:rFonts w:cs="Times New Roman"/>
                <w:color w:val="282727" w:themeColor="text1" w:themeShade="BF"/>
                <w:sz w:val="22"/>
                <w:szCs w:val="22"/>
                <w:lang w:eastAsia="en-US"/>
              </w:rPr>
              <w:t xml:space="preserve">) Endangered, 15% </w:t>
            </w:r>
            <w:r w:rsidR="00F7319E" w:rsidRPr="00F7319E">
              <w:rPr>
                <w:rFonts w:cs="Times New Roman"/>
                <w:noProof/>
                <w:color w:val="282727" w:themeColor="text1" w:themeShade="BF"/>
                <w:sz w:val="22"/>
                <w:szCs w:val="22"/>
                <w:lang w:eastAsia="en-US"/>
              </w:rPr>
              <w:t>Vict</w:t>
            </w:r>
            <w:r w:rsidR="00F7319E" w:rsidRPr="00F7319E">
              <w:rPr>
                <w:rFonts w:cs="Times New Roman"/>
                <w:noProof/>
                <w:sz w:val="22"/>
                <w:szCs w:val="22"/>
                <w:lang w:eastAsia="en-US"/>
              </w:rPr>
              <w:t>orian</w:t>
            </w:r>
            <w:r w:rsidR="00F7319E" w:rsidRPr="00CE5772">
              <w:rPr>
                <w:rFonts w:cs="Times New Roman"/>
                <w:noProof/>
                <w:color w:val="282727" w:themeColor="text1" w:themeShade="BF"/>
                <w:sz w:val="22"/>
                <w:szCs w:val="22"/>
                <w:lang w:eastAsia="en-US"/>
              </w:rPr>
              <w:t xml:space="preserve"> </w:t>
            </w:r>
            <w:r w:rsidRPr="00CE5772">
              <w:rPr>
                <w:rFonts w:cstheme="minorBidi"/>
                <w:noProof/>
                <w:color w:val="282727" w:themeColor="text1" w:themeShade="BF"/>
                <w:sz w:val="22"/>
                <w:szCs w:val="22"/>
                <w:lang w:eastAsia="en-US"/>
              </w:rPr>
              <w:t>range in area</w:t>
            </w:r>
          </w:p>
          <w:p w14:paraId="726B59A9" w14:textId="58E088F7" w:rsidR="005D2D61" w:rsidRPr="00CE5772" w:rsidRDefault="005D2D61" w:rsidP="00C75EE4">
            <w:pPr>
              <w:pStyle w:val="ListParagraph"/>
              <w:numPr>
                <w:ilvl w:val="0"/>
                <w:numId w:val="20"/>
              </w:numPr>
              <w:spacing w:before="60" w:after="120"/>
              <w:ind w:left="453" w:right="113" w:hanging="425"/>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282727" w:themeColor="text1" w:themeShade="BF"/>
                <w:sz w:val="22"/>
                <w:szCs w:val="22"/>
                <w:lang w:eastAsia="en-US"/>
              </w:rPr>
            </w:pPr>
            <w:r w:rsidRPr="00CE5772">
              <w:rPr>
                <w:rFonts w:cs="Times New Roman"/>
                <w:noProof/>
                <w:color w:val="282727" w:themeColor="text1" w:themeShade="BF"/>
                <w:sz w:val="22"/>
                <w:szCs w:val="22"/>
                <w:lang w:eastAsia="en-US"/>
              </w:rPr>
              <w:t>Hornwort (</w:t>
            </w:r>
            <w:r w:rsidRPr="00CE5772">
              <w:rPr>
                <w:rFonts w:cs="Times New Roman"/>
                <w:i/>
                <w:iCs/>
                <w:noProof/>
                <w:color w:val="282727" w:themeColor="text1" w:themeShade="BF"/>
                <w:sz w:val="22"/>
                <w:szCs w:val="22"/>
                <w:lang w:eastAsia="en-US"/>
              </w:rPr>
              <w:t xml:space="preserve">Ceratophyllum demersum), </w:t>
            </w:r>
            <w:r w:rsidRPr="00CE5772">
              <w:rPr>
                <w:rFonts w:cs="Times New Roman"/>
                <w:noProof/>
                <w:color w:val="282727" w:themeColor="text1" w:themeShade="BF"/>
                <w:sz w:val="22"/>
                <w:szCs w:val="22"/>
                <w:lang w:eastAsia="en-US"/>
              </w:rPr>
              <w:t xml:space="preserve">Poorly known,10% </w:t>
            </w:r>
            <w:r w:rsidR="00F7319E" w:rsidRPr="00F7319E">
              <w:rPr>
                <w:rFonts w:cs="Times New Roman"/>
                <w:noProof/>
                <w:color w:val="282727" w:themeColor="text1" w:themeShade="BF"/>
                <w:sz w:val="22"/>
                <w:szCs w:val="22"/>
                <w:lang w:eastAsia="en-US"/>
              </w:rPr>
              <w:t>Vict</w:t>
            </w:r>
            <w:r w:rsidR="00F7319E" w:rsidRPr="00F7319E">
              <w:rPr>
                <w:rFonts w:cs="Times New Roman"/>
                <w:noProof/>
                <w:sz w:val="22"/>
                <w:szCs w:val="22"/>
                <w:lang w:eastAsia="en-US"/>
              </w:rPr>
              <w:t>orian</w:t>
            </w:r>
            <w:r w:rsidR="00F7319E" w:rsidRPr="00CE5772">
              <w:rPr>
                <w:rFonts w:cs="Times New Roman"/>
                <w:noProof/>
                <w:color w:val="282727" w:themeColor="text1" w:themeShade="BF"/>
                <w:sz w:val="22"/>
                <w:szCs w:val="22"/>
                <w:lang w:eastAsia="en-US"/>
              </w:rPr>
              <w:t xml:space="preserve"> </w:t>
            </w:r>
            <w:r w:rsidRPr="00CE5772">
              <w:rPr>
                <w:rFonts w:cstheme="minorBidi"/>
                <w:noProof/>
                <w:color w:val="282727" w:themeColor="text1" w:themeShade="BF"/>
                <w:sz w:val="22"/>
                <w:szCs w:val="22"/>
                <w:lang w:eastAsia="en-US"/>
              </w:rPr>
              <w:t>range in area</w:t>
            </w:r>
          </w:p>
          <w:p w14:paraId="4D5022C7" w14:textId="7403892E" w:rsidR="005D2D61" w:rsidRPr="00CE5772" w:rsidRDefault="005D2D61" w:rsidP="00CE5772">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CE5772">
              <w:rPr>
                <w:rStyle w:val="normaltextrun"/>
                <w:rFonts w:cstheme="minorBidi"/>
                <w:color w:val="282727" w:themeColor="text1" w:themeShade="BF"/>
                <w:sz w:val="22"/>
                <w:szCs w:val="22"/>
              </w:rPr>
              <w:t>In addition to species</w:t>
            </w:r>
            <w:r w:rsidR="00BA0363" w:rsidRPr="00CE5772">
              <w:rPr>
                <w:rStyle w:val="normaltextrun"/>
                <w:rFonts w:cstheme="minorBidi"/>
                <w:color w:val="282727" w:themeColor="text1" w:themeShade="BF"/>
                <w:sz w:val="22"/>
                <w:szCs w:val="22"/>
              </w:rPr>
              <w:t xml:space="preserve"> noted above,</w:t>
            </w:r>
            <w:r w:rsidRPr="00CE5772">
              <w:rPr>
                <w:rStyle w:val="normaltextrun"/>
                <w:rFonts w:cstheme="minorBidi"/>
                <w:color w:val="282727" w:themeColor="text1" w:themeShade="BF"/>
                <w:sz w:val="22"/>
                <w:szCs w:val="22"/>
              </w:rPr>
              <w:t xml:space="preserve"> </w:t>
            </w:r>
            <w:r w:rsidR="00BA0363" w:rsidRPr="00CE5772">
              <w:rPr>
                <w:rStyle w:val="normaltextrun"/>
                <w:rFonts w:cstheme="minorBidi"/>
                <w:color w:val="282727" w:themeColor="text1" w:themeShade="BF"/>
                <w:sz w:val="22"/>
                <w:szCs w:val="22"/>
              </w:rPr>
              <w:t xml:space="preserve">Traditional Owners and other stakeholders </w:t>
            </w:r>
            <w:r w:rsidRPr="00CE5772">
              <w:rPr>
                <w:rStyle w:val="normaltextrun"/>
                <w:rFonts w:cstheme="minorBidi"/>
                <w:color w:val="282727" w:themeColor="text1" w:themeShade="BF"/>
                <w:sz w:val="22"/>
                <w:szCs w:val="22"/>
              </w:rPr>
              <w:t>identified</w:t>
            </w:r>
            <w:r w:rsidR="00BA0363" w:rsidRPr="00CE5772">
              <w:rPr>
                <w:rStyle w:val="normaltextrun"/>
                <w:rFonts w:cstheme="minorBidi"/>
                <w:color w:val="282727" w:themeColor="text1" w:themeShade="BF"/>
                <w:sz w:val="22"/>
                <w:szCs w:val="22"/>
              </w:rPr>
              <w:t xml:space="preserve"> the following </w:t>
            </w:r>
            <w:r w:rsidR="00BA0363" w:rsidRPr="00A71961">
              <w:rPr>
                <w:rStyle w:val="normaltextrun"/>
                <w:rFonts w:cstheme="minorBidi"/>
                <w:color w:val="282727" w:themeColor="text1" w:themeShade="BF"/>
                <w:sz w:val="22"/>
                <w:szCs w:val="22"/>
              </w:rPr>
              <w:t>species</w:t>
            </w:r>
            <w:r w:rsidR="00A71961" w:rsidRPr="00A71961">
              <w:rPr>
                <w:rStyle w:val="normaltextrun"/>
                <w:rFonts w:cstheme="minorBidi"/>
                <w:color w:val="282727" w:themeColor="text1" w:themeShade="BF"/>
                <w:sz w:val="22"/>
                <w:szCs w:val="22"/>
              </w:rPr>
              <w:t xml:space="preserve"> </w:t>
            </w:r>
            <w:r w:rsidR="00A71961" w:rsidRPr="00A71961">
              <w:rPr>
                <w:rStyle w:val="normaltextrun"/>
                <w:color w:val="282727" w:themeColor="text1" w:themeShade="BF"/>
                <w:sz w:val="22"/>
                <w:szCs w:val="22"/>
              </w:rPr>
              <w:t>and communities</w:t>
            </w:r>
            <w:r w:rsidR="00BA0363" w:rsidRPr="00CE5772">
              <w:rPr>
                <w:rStyle w:val="normaltextrun"/>
                <w:rFonts w:cstheme="minorBidi"/>
                <w:color w:val="282727" w:themeColor="text1" w:themeShade="BF"/>
                <w:sz w:val="22"/>
                <w:szCs w:val="22"/>
              </w:rPr>
              <w:t xml:space="preserve"> of interest:</w:t>
            </w:r>
            <w:r w:rsidRPr="00CE5772">
              <w:rPr>
                <w:rStyle w:val="normaltextrun"/>
                <w:rFonts w:cstheme="minorBidi"/>
                <w:color w:val="282727" w:themeColor="text1" w:themeShade="BF"/>
                <w:sz w:val="22"/>
                <w:szCs w:val="22"/>
              </w:rPr>
              <w:t xml:space="preserve"> Ramsar wetlands, River Red</w:t>
            </w:r>
            <w:r w:rsidR="00A71961">
              <w:rPr>
                <w:rStyle w:val="normaltextrun"/>
                <w:rFonts w:cstheme="minorBidi"/>
                <w:color w:val="282727" w:themeColor="text1" w:themeShade="BF"/>
                <w:sz w:val="22"/>
                <w:szCs w:val="22"/>
              </w:rPr>
              <w:t xml:space="preserve"> G</w:t>
            </w:r>
            <w:r w:rsidRPr="00CE5772">
              <w:rPr>
                <w:rStyle w:val="normaltextrun"/>
                <w:rFonts w:cstheme="minorBidi"/>
                <w:color w:val="282727" w:themeColor="text1" w:themeShade="BF"/>
                <w:sz w:val="22"/>
                <w:szCs w:val="22"/>
              </w:rPr>
              <w:t>um</w:t>
            </w:r>
            <w:r w:rsidR="00914F46">
              <w:rPr>
                <w:rStyle w:val="normaltextrun"/>
                <w:rFonts w:cstheme="minorBidi"/>
                <w:color w:val="282727" w:themeColor="text1" w:themeShade="BF"/>
                <w:sz w:val="22"/>
                <w:szCs w:val="22"/>
              </w:rPr>
              <w:t xml:space="preserve"> wetlands and woodlands</w:t>
            </w:r>
            <w:r w:rsidRPr="00CE5772">
              <w:rPr>
                <w:rStyle w:val="normaltextrun"/>
                <w:rFonts w:cstheme="minorBidi"/>
                <w:color w:val="282727" w:themeColor="text1" w:themeShade="BF"/>
                <w:sz w:val="22"/>
                <w:szCs w:val="22"/>
              </w:rPr>
              <w:t>, River Swamp Wallaby-grass</w:t>
            </w:r>
          </w:p>
        </w:tc>
      </w:tr>
      <w:tr w:rsidR="005D2D61" w:rsidRPr="00E55642" w14:paraId="702108A1" w14:textId="77777777" w:rsidTr="00E42BB6">
        <w:trPr>
          <w:trHeight w:val="645"/>
        </w:trPr>
        <w:tc>
          <w:tcPr>
            <w:cnfStyle w:val="001000000000" w:firstRow="0" w:lastRow="0" w:firstColumn="1" w:lastColumn="0" w:oddVBand="0" w:evenVBand="0" w:oddHBand="0" w:evenHBand="0" w:firstRowFirstColumn="0" w:firstRowLastColumn="0" w:lastRowFirstColumn="0" w:lastRowLastColumn="0"/>
            <w:tcW w:w="1271" w:type="dxa"/>
          </w:tcPr>
          <w:p w14:paraId="29E9160D" w14:textId="72EB8F17" w:rsidR="005D2D61" w:rsidRPr="001360E4" w:rsidRDefault="00FF425B" w:rsidP="00A43A57">
            <w:pPr>
              <w:pStyle w:val="IntroFeatureText"/>
              <w:spacing w:before="120" w:after="0" w:line="240" w:lineRule="auto"/>
              <w:ind w:left="731" w:right="113" w:hanging="731"/>
              <w:contextualSpacing/>
              <w:rPr>
                <w:noProof/>
                <w:lang w:eastAsia="en-US"/>
              </w:rPr>
            </w:pPr>
            <w:r w:rsidRPr="001360E4">
              <w:rPr>
                <w:noProof/>
                <w:lang w:eastAsia="en-US"/>
              </w:rPr>
              <w:drawing>
                <wp:anchor distT="0" distB="0" distL="114300" distR="114300" simplePos="0" relativeHeight="251658242" behindDoc="1" locked="0" layoutInCell="1" allowOverlap="1" wp14:anchorId="4DD23A23" wp14:editId="237AF427">
                  <wp:simplePos x="0" y="0"/>
                  <wp:positionH relativeFrom="column">
                    <wp:posOffset>-41910</wp:posOffset>
                  </wp:positionH>
                  <wp:positionV relativeFrom="paragraph">
                    <wp:posOffset>0</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8823" w:type="dxa"/>
            <w:vAlign w:val="center"/>
          </w:tcPr>
          <w:p w14:paraId="6B80E012" w14:textId="6B195D2B" w:rsidR="005D2D61" w:rsidRPr="00CE5772" w:rsidRDefault="005D2D61" w:rsidP="00CE5772">
            <w:pPr>
              <w:spacing w:after="120" w:line="259" w:lineRule="auto"/>
              <w:cnfStyle w:val="000000000000" w:firstRow="0" w:lastRow="0" w:firstColumn="0" w:lastColumn="0" w:oddVBand="0" w:evenVBand="0" w:oddHBand="0" w:evenHBand="0" w:firstRowFirstColumn="0" w:firstRowLastColumn="0" w:lastRowFirstColumn="0" w:lastRowLastColumn="0"/>
              <w:rPr>
                <w:color w:val="282727" w:themeColor="text1" w:themeShade="BF"/>
                <w:sz w:val="22"/>
                <w:szCs w:val="22"/>
              </w:rPr>
            </w:pPr>
            <w:r w:rsidRPr="00CE5772">
              <w:rPr>
                <w:rStyle w:val="normaltextrun"/>
                <w:rFonts w:cstheme="minorBidi"/>
                <w:color w:val="282727" w:themeColor="text1" w:themeShade="BF"/>
                <w:sz w:val="22"/>
                <w:szCs w:val="22"/>
              </w:rPr>
              <w:t>Notable mammal species found in this landscape</w:t>
            </w:r>
            <w:r w:rsidR="00FF425B" w:rsidRPr="00CE5772">
              <w:rPr>
                <w:rStyle w:val="normaltextrun"/>
                <w:rFonts w:cstheme="minorBidi"/>
                <w:color w:val="282727" w:themeColor="text1" w:themeShade="BF"/>
                <w:sz w:val="22"/>
                <w:szCs w:val="22"/>
              </w:rPr>
              <w:t>:</w:t>
            </w:r>
            <w:r w:rsidRPr="00CE5772">
              <w:rPr>
                <w:rStyle w:val="normaltextrun"/>
                <w:rFonts w:cstheme="minorBidi"/>
                <w:color w:val="282727" w:themeColor="text1" w:themeShade="BF"/>
                <w:sz w:val="22"/>
                <w:szCs w:val="22"/>
              </w:rPr>
              <w:t xml:space="preserve"> Squirrel Glider, Water Rat, Grey-headed Flying Fox</w:t>
            </w:r>
          </w:p>
        </w:tc>
      </w:tr>
      <w:tr w:rsidR="005D2D61" w:rsidRPr="00E55642" w14:paraId="0B1CB682" w14:textId="77777777" w:rsidTr="00E42BB6">
        <w:trPr>
          <w:trHeight w:val="841"/>
        </w:trPr>
        <w:tc>
          <w:tcPr>
            <w:cnfStyle w:val="001000000000" w:firstRow="0" w:lastRow="0" w:firstColumn="1" w:lastColumn="0" w:oddVBand="0" w:evenVBand="0" w:oddHBand="0" w:evenHBand="0" w:firstRowFirstColumn="0" w:firstRowLastColumn="0" w:lastRowFirstColumn="0" w:lastRowLastColumn="0"/>
            <w:tcW w:w="1271" w:type="dxa"/>
          </w:tcPr>
          <w:p w14:paraId="5534BDDE" w14:textId="18E05884" w:rsidR="005D2D61" w:rsidRPr="00373915" w:rsidRDefault="00FF425B" w:rsidP="005D2D61">
            <w:pPr>
              <w:spacing w:before="60" w:line="259" w:lineRule="auto"/>
              <w:rPr>
                <w:noProof/>
                <w:lang w:eastAsia="en-US"/>
              </w:rPr>
            </w:pPr>
            <w:r w:rsidRPr="00373915">
              <w:rPr>
                <w:noProof/>
                <w:lang w:eastAsia="en-US"/>
              </w:rPr>
              <w:drawing>
                <wp:anchor distT="0" distB="0" distL="114300" distR="114300" simplePos="0" relativeHeight="251658245" behindDoc="0" locked="0" layoutInCell="1" allowOverlap="1" wp14:anchorId="3545F9D6" wp14:editId="64B18438">
                  <wp:simplePos x="0" y="0"/>
                  <wp:positionH relativeFrom="column">
                    <wp:posOffset>-33655</wp:posOffset>
                  </wp:positionH>
                  <wp:positionV relativeFrom="paragraph">
                    <wp:posOffset>15240</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8823" w:type="dxa"/>
            <w:vAlign w:val="center"/>
          </w:tcPr>
          <w:p w14:paraId="3E550086" w14:textId="1E510C67" w:rsidR="005D2D61" w:rsidRPr="00CE5772" w:rsidRDefault="005D2D61" w:rsidP="00CE5772">
            <w:pPr>
              <w:spacing w:after="120" w:line="259" w:lineRule="auto"/>
              <w:cnfStyle w:val="000000000000" w:firstRow="0" w:lastRow="0" w:firstColumn="0" w:lastColumn="0" w:oddVBand="0" w:evenVBand="0" w:oddHBand="0" w:evenHBand="0" w:firstRowFirstColumn="0" w:firstRowLastColumn="0" w:lastRowFirstColumn="0" w:lastRowLastColumn="0"/>
              <w:rPr>
                <w:rFonts w:cstheme="minorHAnsi"/>
                <w:b/>
                <w:bCs/>
                <w:i/>
                <w:iCs/>
                <w:color w:val="282727" w:themeColor="text1" w:themeShade="BF"/>
                <w:sz w:val="22"/>
                <w:szCs w:val="22"/>
                <w:lang w:eastAsia="en-US"/>
              </w:rPr>
            </w:pPr>
            <w:r w:rsidRPr="00CE5772">
              <w:rPr>
                <w:rStyle w:val="normaltextrun"/>
                <w:rFonts w:cstheme="minorBidi"/>
                <w:color w:val="282727" w:themeColor="text1" w:themeShade="BF"/>
                <w:sz w:val="22"/>
                <w:szCs w:val="22"/>
              </w:rPr>
              <w:t>Notable reptile species found in this landscape</w:t>
            </w:r>
            <w:r w:rsidR="00FF425B" w:rsidRPr="00CE5772">
              <w:rPr>
                <w:rStyle w:val="normaltextrun"/>
                <w:rFonts w:cstheme="minorBidi"/>
                <w:color w:val="282727" w:themeColor="text1" w:themeShade="BF"/>
                <w:sz w:val="22"/>
                <w:szCs w:val="22"/>
              </w:rPr>
              <w:t>:</w:t>
            </w:r>
            <w:r w:rsidRPr="00CE5772">
              <w:rPr>
                <w:rStyle w:val="normaltextrun"/>
                <w:rFonts w:cstheme="minorBidi"/>
                <w:color w:val="282727" w:themeColor="text1" w:themeShade="BF"/>
                <w:sz w:val="22"/>
                <w:szCs w:val="22"/>
              </w:rPr>
              <w:t xml:space="preserve"> Eastern Snake-necked Turtle, Woodland Blind Snake, Carpet Python</w:t>
            </w:r>
          </w:p>
        </w:tc>
      </w:tr>
      <w:tr w:rsidR="005D2D61" w:rsidRPr="00E55642" w14:paraId="7A3B7F83" w14:textId="77777777" w:rsidTr="00C75EE4">
        <w:trPr>
          <w:trHeight w:val="631"/>
        </w:trPr>
        <w:tc>
          <w:tcPr>
            <w:cnfStyle w:val="001000000000" w:firstRow="0" w:lastRow="0" w:firstColumn="1" w:lastColumn="0" w:oddVBand="0" w:evenVBand="0" w:oddHBand="0" w:evenHBand="0" w:firstRowFirstColumn="0" w:firstRowLastColumn="0" w:lastRowFirstColumn="0" w:lastRowLastColumn="0"/>
            <w:tcW w:w="1271" w:type="dxa"/>
          </w:tcPr>
          <w:p w14:paraId="010B3C1B" w14:textId="62C2D87B" w:rsidR="005D2D61" w:rsidRPr="00843DA6" w:rsidRDefault="00FF425B" w:rsidP="00A2095A">
            <w:pPr>
              <w:spacing w:before="40"/>
              <w:ind w:left="731"/>
              <w:rPr>
                <w:rFonts w:cs="Times New Roman"/>
                <w:noProof/>
                <w:color w:val="504B60" w:themeColor="accent6" w:themeShade="80"/>
                <w:sz w:val="22"/>
                <w:szCs w:val="22"/>
                <w:lang w:eastAsia="en-US"/>
              </w:rPr>
            </w:pPr>
            <w:r w:rsidRPr="00843DA6">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67FF729A" wp14:editId="28061651">
                  <wp:simplePos x="0" y="0"/>
                  <wp:positionH relativeFrom="column">
                    <wp:posOffset>-49530</wp:posOffset>
                  </wp:positionH>
                  <wp:positionV relativeFrom="paragraph">
                    <wp:posOffset>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8823" w:type="dxa"/>
          </w:tcPr>
          <w:p w14:paraId="07EB3DCD" w14:textId="77777777" w:rsidR="00E42BB6" w:rsidRPr="00CE5772" w:rsidRDefault="005D2D61" w:rsidP="00C75EE4">
            <w:pPr>
              <w:spacing w:before="40"/>
              <w:ind w:left="170" w:hanging="170"/>
              <w:cnfStyle w:val="000000000000" w:firstRow="0" w:lastRow="0" w:firstColumn="0" w:lastColumn="0" w:oddVBand="0" w:evenVBand="0" w:oddHBand="0" w:evenHBand="0" w:firstRowFirstColumn="0" w:firstRowLastColumn="0" w:lastRowFirstColumn="0" w:lastRowLastColumn="0"/>
              <w:rPr>
                <w:rFonts w:cstheme="minorBidi"/>
                <w:color w:val="282727" w:themeColor="text1" w:themeShade="BF"/>
                <w:sz w:val="22"/>
                <w:szCs w:val="22"/>
                <w:lang w:eastAsia="en-US"/>
              </w:rPr>
            </w:pPr>
            <w:r w:rsidRPr="00CE5772">
              <w:rPr>
                <w:rFonts w:cs="Times New Roman"/>
                <w:noProof/>
                <w:color w:val="282727" w:themeColor="text1" w:themeShade="BF"/>
                <w:sz w:val="22"/>
                <w:szCs w:val="22"/>
                <w:lang w:eastAsia="en-US"/>
              </w:rPr>
              <w:t>2 Bird species</w:t>
            </w:r>
            <w:r w:rsidR="00C75EE4" w:rsidRPr="00CE5772">
              <w:rPr>
                <w:rFonts w:cs="Times New Roman"/>
                <w:noProof/>
                <w:color w:val="282727" w:themeColor="text1" w:themeShade="BF"/>
                <w:sz w:val="22"/>
                <w:szCs w:val="22"/>
                <w:lang w:eastAsia="en-US"/>
              </w:rPr>
              <w:t>:</w:t>
            </w:r>
            <w:r w:rsidRPr="00CE5772">
              <w:rPr>
                <w:rFonts w:cs="Times New Roman"/>
                <w:noProof/>
                <w:color w:val="282727" w:themeColor="text1" w:themeShade="BF"/>
                <w:sz w:val="22"/>
                <w:szCs w:val="22"/>
                <w:lang w:eastAsia="en-US"/>
              </w:rPr>
              <w:t xml:space="preserve"> </w:t>
            </w:r>
            <w:r w:rsidRPr="00CE5772">
              <w:rPr>
                <w:rFonts w:cstheme="minorBidi"/>
                <w:color w:val="282727" w:themeColor="text1" w:themeShade="BF"/>
                <w:sz w:val="22"/>
                <w:szCs w:val="22"/>
                <w:lang w:eastAsia="en-US"/>
              </w:rPr>
              <w:t xml:space="preserve"> </w:t>
            </w:r>
          </w:p>
          <w:p w14:paraId="15DF2FD3" w14:textId="5477F62B" w:rsidR="00E42BB6" w:rsidRPr="00CE5772" w:rsidRDefault="005D2D61" w:rsidP="00FD77F7">
            <w:pPr>
              <w:pStyle w:val="ListParagraph"/>
              <w:numPr>
                <w:ilvl w:val="0"/>
                <w:numId w:val="20"/>
              </w:numPr>
              <w:spacing w:before="60" w:after="120"/>
              <w:ind w:left="453" w:right="113" w:hanging="425"/>
              <w:contextualSpacing w:val="0"/>
              <w:cnfStyle w:val="000000000000" w:firstRow="0" w:lastRow="0" w:firstColumn="0" w:lastColumn="0" w:oddVBand="0" w:evenVBand="0" w:oddHBand="0" w:evenHBand="0" w:firstRowFirstColumn="0" w:firstRowLastColumn="0" w:lastRowFirstColumn="0" w:lastRowLastColumn="0"/>
              <w:rPr>
                <w:rFonts w:cstheme="minorBidi"/>
                <w:color w:val="282727" w:themeColor="text1" w:themeShade="BF"/>
                <w:sz w:val="22"/>
                <w:szCs w:val="22"/>
                <w:lang w:eastAsia="en-US"/>
              </w:rPr>
            </w:pPr>
            <w:r w:rsidRPr="00CE5772">
              <w:rPr>
                <w:rFonts w:cstheme="minorBidi"/>
                <w:color w:val="282727" w:themeColor="text1" w:themeShade="BF"/>
                <w:sz w:val="22"/>
                <w:szCs w:val="22"/>
                <w:lang w:eastAsia="en-US"/>
              </w:rPr>
              <w:t xml:space="preserve">Bar-shouldered Dove </w:t>
            </w:r>
            <w:r w:rsidRPr="00FD77F7">
              <w:rPr>
                <w:rFonts w:cs="Times New Roman"/>
                <w:noProof/>
                <w:color w:val="282727" w:themeColor="text1" w:themeShade="BF"/>
                <w:sz w:val="22"/>
                <w:szCs w:val="22"/>
                <w:lang w:eastAsia="en-US"/>
              </w:rPr>
              <w:t>(</w:t>
            </w:r>
            <w:r w:rsidRPr="00CE5772">
              <w:rPr>
                <w:rFonts w:cstheme="minorBidi"/>
                <w:i/>
                <w:color w:val="282727" w:themeColor="text1" w:themeShade="BF"/>
                <w:sz w:val="22"/>
                <w:szCs w:val="22"/>
                <w:lang w:eastAsia="en-US"/>
              </w:rPr>
              <w:t>Geopelia humeralis</w:t>
            </w:r>
            <w:r w:rsidRPr="00FD77F7">
              <w:rPr>
                <w:rFonts w:cs="Times New Roman"/>
                <w:noProof/>
                <w:color w:val="282727" w:themeColor="text1" w:themeShade="BF"/>
                <w:sz w:val="22"/>
                <w:szCs w:val="22"/>
                <w:lang w:eastAsia="en-US"/>
              </w:rPr>
              <w:t xml:space="preserve">), </w:t>
            </w:r>
            <w:r w:rsidRPr="00CE5772">
              <w:rPr>
                <w:rFonts w:cstheme="minorBidi"/>
                <w:color w:val="282727" w:themeColor="text1" w:themeShade="BF"/>
                <w:sz w:val="22"/>
                <w:szCs w:val="22"/>
                <w:lang w:eastAsia="en-US"/>
              </w:rPr>
              <w:t xml:space="preserve">12% </w:t>
            </w:r>
            <w:r w:rsidR="006418A4" w:rsidRPr="00F7319E">
              <w:rPr>
                <w:rFonts w:cs="Times New Roman"/>
                <w:noProof/>
                <w:color w:val="282727" w:themeColor="text1" w:themeShade="BF"/>
                <w:sz w:val="22"/>
                <w:szCs w:val="22"/>
                <w:lang w:eastAsia="en-US"/>
              </w:rPr>
              <w:t>Vict</w:t>
            </w:r>
            <w:r w:rsidR="006418A4" w:rsidRPr="00F7319E">
              <w:rPr>
                <w:rFonts w:cs="Times New Roman"/>
                <w:noProof/>
                <w:sz w:val="22"/>
                <w:szCs w:val="22"/>
                <w:lang w:eastAsia="en-US"/>
              </w:rPr>
              <w:t>orian</w:t>
            </w:r>
            <w:r w:rsidR="006418A4" w:rsidRPr="00CE5772">
              <w:rPr>
                <w:rFonts w:cs="Times New Roman"/>
                <w:noProof/>
                <w:color w:val="282727" w:themeColor="text1" w:themeShade="BF"/>
                <w:sz w:val="22"/>
                <w:szCs w:val="22"/>
                <w:lang w:eastAsia="en-US"/>
              </w:rPr>
              <w:t xml:space="preserve"> </w:t>
            </w:r>
            <w:r w:rsidRPr="00CE5772">
              <w:rPr>
                <w:rFonts w:cstheme="minorBidi"/>
                <w:color w:val="282727" w:themeColor="text1" w:themeShade="BF"/>
                <w:sz w:val="22"/>
                <w:szCs w:val="22"/>
                <w:lang w:eastAsia="en-US"/>
              </w:rPr>
              <w:t xml:space="preserve">range in area </w:t>
            </w:r>
          </w:p>
          <w:p w14:paraId="127DF72D" w14:textId="3B3EE378" w:rsidR="005D2D61" w:rsidRPr="00CE5772" w:rsidRDefault="005D2D61" w:rsidP="00FD77F7">
            <w:pPr>
              <w:pStyle w:val="ListParagraph"/>
              <w:numPr>
                <w:ilvl w:val="0"/>
                <w:numId w:val="20"/>
              </w:numPr>
              <w:spacing w:before="60" w:after="120"/>
              <w:ind w:left="453" w:right="113" w:hanging="425"/>
              <w:contextualSpacing w:val="0"/>
              <w:cnfStyle w:val="000000000000" w:firstRow="0" w:lastRow="0" w:firstColumn="0" w:lastColumn="0" w:oddVBand="0" w:evenVBand="0" w:oddHBand="0" w:evenHBand="0" w:firstRowFirstColumn="0" w:firstRowLastColumn="0" w:lastRowFirstColumn="0" w:lastRowLastColumn="0"/>
              <w:rPr>
                <w:rFonts w:cstheme="minorBidi"/>
                <w:color w:val="282727" w:themeColor="text1" w:themeShade="BF"/>
                <w:sz w:val="22"/>
                <w:szCs w:val="22"/>
                <w:lang w:eastAsia="en-US"/>
              </w:rPr>
            </w:pPr>
            <w:r w:rsidRPr="00CE5772">
              <w:rPr>
                <w:rFonts w:cstheme="minorBidi"/>
                <w:color w:val="282727" w:themeColor="text1" w:themeShade="BF"/>
                <w:sz w:val="22"/>
                <w:szCs w:val="22"/>
                <w:lang w:eastAsia="en-US"/>
              </w:rPr>
              <w:t>Superb Parrot (</w:t>
            </w:r>
            <w:r w:rsidRPr="00CE5772">
              <w:rPr>
                <w:rFonts w:cstheme="minorBidi"/>
                <w:i/>
                <w:color w:val="282727" w:themeColor="text1" w:themeShade="BF"/>
                <w:sz w:val="22"/>
                <w:szCs w:val="22"/>
                <w:lang w:eastAsia="en-US"/>
              </w:rPr>
              <w:t>Polytelis swainsonii</w:t>
            </w:r>
            <w:r w:rsidRPr="00CE5772">
              <w:rPr>
                <w:rFonts w:cstheme="minorBidi"/>
                <w:color w:val="282727" w:themeColor="text1" w:themeShade="BF"/>
                <w:sz w:val="22"/>
                <w:szCs w:val="22"/>
                <w:lang w:eastAsia="en-US"/>
              </w:rPr>
              <w:t xml:space="preserve">) Endangered, 8% </w:t>
            </w:r>
            <w:r w:rsidR="006418A4" w:rsidRPr="00F7319E">
              <w:rPr>
                <w:rFonts w:cs="Times New Roman"/>
                <w:noProof/>
                <w:color w:val="282727" w:themeColor="text1" w:themeShade="BF"/>
                <w:sz w:val="22"/>
                <w:szCs w:val="22"/>
                <w:lang w:eastAsia="en-US"/>
              </w:rPr>
              <w:t>Vict</w:t>
            </w:r>
            <w:r w:rsidR="006418A4" w:rsidRPr="00F7319E">
              <w:rPr>
                <w:rFonts w:cs="Times New Roman"/>
                <w:noProof/>
                <w:sz w:val="22"/>
                <w:szCs w:val="22"/>
                <w:lang w:eastAsia="en-US"/>
              </w:rPr>
              <w:t>orian</w:t>
            </w:r>
            <w:r w:rsidR="006418A4" w:rsidRPr="00CE5772">
              <w:rPr>
                <w:rFonts w:cs="Times New Roman"/>
                <w:noProof/>
                <w:color w:val="282727" w:themeColor="text1" w:themeShade="BF"/>
                <w:sz w:val="22"/>
                <w:szCs w:val="22"/>
                <w:lang w:eastAsia="en-US"/>
              </w:rPr>
              <w:t xml:space="preserve"> </w:t>
            </w:r>
            <w:r w:rsidRPr="00CE5772">
              <w:rPr>
                <w:rFonts w:cstheme="minorBidi"/>
                <w:color w:val="282727" w:themeColor="text1" w:themeShade="BF"/>
                <w:sz w:val="22"/>
                <w:szCs w:val="22"/>
                <w:lang w:eastAsia="en-US"/>
              </w:rPr>
              <w:t>range in area</w:t>
            </w:r>
          </w:p>
          <w:p w14:paraId="74FC8B62" w14:textId="3FBC8346" w:rsidR="005D2D61" w:rsidRPr="00CE5772" w:rsidRDefault="00BA0363" w:rsidP="00CE5772">
            <w:pPr>
              <w:spacing w:after="120" w:line="259" w:lineRule="auto"/>
              <w:cnfStyle w:val="000000000000" w:firstRow="0" w:lastRow="0" w:firstColumn="0" w:lastColumn="0" w:oddVBand="0" w:evenVBand="0" w:oddHBand="0" w:evenHBand="0" w:firstRowFirstColumn="0" w:firstRowLastColumn="0" w:lastRowFirstColumn="0" w:lastRowLastColumn="0"/>
              <w:rPr>
                <w:rFonts w:cstheme="minorHAnsi"/>
                <w:color w:val="282727" w:themeColor="text1" w:themeShade="BF"/>
                <w:sz w:val="22"/>
                <w:szCs w:val="22"/>
                <w:lang w:eastAsia="en-US"/>
              </w:rPr>
            </w:pPr>
            <w:r w:rsidRPr="00CE5772">
              <w:rPr>
                <w:rStyle w:val="normaltextrun"/>
                <w:rFonts w:cstheme="minorBidi"/>
                <w:color w:val="282727" w:themeColor="text1" w:themeShade="BF"/>
                <w:sz w:val="22"/>
                <w:szCs w:val="22"/>
              </w:rPr>
              <w:t>In addition to species noted above, Traditional Owners and other stakeholders identified the following species of interest:</w:t>
            </w:r>
            <w:r w:rsidR="005D2D61" w:rsidRPr="00CE5772">
              <w:rPr>
                <w:rStyle w:val="normaltextrun"/>
                <w:rFonts w:cstheme="minorBidi"/>
                <w:color w:val="282727" w:themeColor="text1" w:themeShade="BF"/>
                <w:sz w:val="22"/>
                <w:szCs w:val="22"/>
              </w:rPr>
              <w:t xml:space="preserve"> Azure Kingfisher, Australian Painted Snipe, White-bellied Sea Eagle, Australasian Bittern</w:t>
            </w:r>
          </w:p>
        </w:tc>
      </w:tr>
      <w:tr w:rsidR="005D2D61" w:rsidRPr="00E55642" w14:paraId="1E673D46" w14:textId="77777777" w:rsidTr="00C75EE4">
        <w:trPr>
          <w:trHeight w:val="60"/>
        </w:trPr>
        <w:tc>
          <w:tcPr>
            <w:cnfStyle w:val="001000000000" w:firstRow="0" w:lastRow="0" w:firstColumn="1" w:lastColumn="0" w:oddVBand="0" w:evenVBand="0" w:oddHBand="0" w:evenHBand="0" w:firstRowFirstColumn="0" w:firstRowLastColumn="0" w:lastRowFirstColumn="0" w:lastRowLastColumn="0"/>
            <w:tcW w:w="1271" w:type="dxa"/>
          </w:tcPr>
          <w:p w14:paraId="6FBED89D" w14:textId="4EEAF44C" w:rsidR="005D2D61" w:rsidRPr="007E1B5F" w:rsidRDefault="00FF425B" w:rsidP="00E2034F">
            <w:pPr>
              <w:tabs>
                <w:tab w:val="left" w:pos="660"/>
              </w:tabs>
              <w:spacing w:before="60"/>
              <w:rPr>
                <w:noProof/>
                <w:sz w:val="22"/>
                <w:szCs w:val="22"/>
                <w:highlight w:val="yellow"/>
              </w:rPr>
            </w:pPr>
            <w:r w:rsidRPr="007E1B5F">
              <w:rPr>
                <w:noProof/>
                <w:sz w:val="22"/>
                <w:szCs w:val="22"/>
                <w:highlight w:val="yellow"/>
              </w:rPr>
              <w:drawing>
                <wp:anchor distT="0" distB="0" distL="114300" distR="114300" simplePos="0" relativeHeight="251658244" behindDoc="0" locked="0" layoutInCell="1" allowOverlap="1" wp14:anchorId="1CB58270" wp14:editId="6571F24C">
                  <wp:simplePos x="0" y="0"/>
                  <wp:positionH relativeFrom="column">
                    <wp:posOffset>-33020</wp:posOffset>
                  </wp:positionH>
                  <wp:positionV relativeFrom="paragraph">
                    <wp:posOffset>149860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8823" w:type="dxa"/>
          </w:tcPr>
          <w:p w14:paraId="6150CDBD" w14:textId="3601DB6A" w:rsidR="004E20E8" w:rsidRDefault="005D2D61" w:rsidP="00C75EE4">
            <w:pPr>
              <w:tabs>
                <w:tab w:val="left" w:pos="660"/>
              </w:tabs>
              <w:spacing w:before="60"/>
              <w:ind w:left="170" w:hanging="17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CE5772">
              <w:rPr>
                <w:rFonts w:cs="Times New Roman"/>
                <w:color w:val="282727" w:themeColor="text1" w:themeShade="BF"/>
                <w:sz w:val="22"/>
                <w:szCs w:val="22"/>
                <w:lang w:eastAsia="en-US"/>
              </w:rPr>
              <w:t>1 Amphibian species</w:t>
            </w:r>
            <w:r w:rsidR="004E20E8">
              <w:rPr>
                <w:rFonts w:cs="Times New Roman"/>
                <w:color w:val="282727" w:themeColor="text1" w:themeShade="BF"/>
                <w:sz w:val="22"/>
                <w:szCs w:val="22"/>
                <w:lang w:eastAsia="en-US"/>
              </w:rPr>
              <w:t>:</w:t>
            </w:r>
          </w:p>
          <w:p w14:paraId="77F5806A" w14:textId="5AC484C8" w:rsidR="005D2D61" w:rsidRPr="00CE5772" w:rsidRDefault="005D2D61" w:rsidP="004E20E8">
            <w:pPr>
              <w:pStyle w:val="ListParagraph"/>
              <w:numPr>
                <w:ilvl w:val="0"/>
                <w:numId w:val="20"/>
              </w:numPr>
              <w:spacing w:before="60" w:after="120"/>
              <w:ind w:left="453" w:right="113" w:hanging="425"/>
              <w:contextualSpacing w:val="0"/>
              <w:cnfStyle w:val="000000000000" w:firstRow="0" w:lastRow="0" w:firstColumn="0" w:lastColumn="0" w:oddVBand="0" w:evenVBand="0" w:oddHBand="0" w:evenHBand="0" w:firstRowFirstColumn="0" w:firstRowLastColumn="0" w:lastRowFirstColumn="0" w:lastRowLastColumn="0"/>
              <w:rPr>
                <w:rFonts w:cstheme="minorBidi"/>
                <w:color w:val="282727" w:themeColor="text1" w:themeShade="BF"/>
                <w:sz w:val="22"/>
                <w:szCs w:val="22"/>
              </w:rPr>
            </w:pPr>
            <w:r w:rsidRPr="00CE5772">
              <w:rPr>
                <w:rFonts w:cs="Times New Roman"/>
                <w:color w:val="282727" w:themeColor="text1" w:themeShade="BF"/>
                <w:sz w:val="22"/>
                <w:szCs w:val="22"/>
                <w:lang w:eastAsia="en-US"/>
              </w:rPr>
              <w:t xml:space="preserve">Rugose Toadlet </w:t>
            </w:r>
            <w:r w:rsidRPr="00CE5772">
              <w:rPr>
                <w:rFonts w:cstheme="minorBidi"/>
                <w:color w:val="282727" w:themeColor="text1" w:themeShade="BF"/>
                <w:sz w:val="22"/>
                <w:szCs w:val="22"/>
              </w:rPr>
              <w:t>(</w:t>
            </w:r>
            <w:r w:rsidRPr="00CE5772">
              <w:rPr>
                <w:rFonts w:cstheme="minorBidi"/>
                <w:i/>
                <w:color w:val="282727" w:themeColor="text1" w:themeShade="BF"/>
                <w:sz w:val="22"/>
                <w:szCs w:val="22"/>
              </w:rPr>
              <w:t>Uperoleia rugosa</w:t>
            </w:r>
            <w:r w:rsidRPr="00CE5772">
              <w:rPr>
                <w:rFonts w:cstheme="minorBidi"/>
                <w:color w:val="282727" w:themeColor="text1" w:themeShade="BF"/>
                <w:sz w:val="22"/>
                <w:szCs w:val="22"/>
              </w:rPr>
              <w:t xml:space="preserve">) Endangered, 6% </w:t>
            </w:r>
            <w:r w:rsidRPr="00CE5772">
              <w:rPr>
                <w:rFonts w:cstheme="minorBidi"/>
                <w:color w:val="282727" w:themeColor="text1" w:themeShade="BF"/>
                <w:sz w:val="22"/>
                <w:szCs w:val="22"/>
                <w:lang w:eastAsia="en-US"/>
              </w:rPr>
              <w:t>Vic</w:t>
            </w:r>
            <w:r w:rsidR="004E20E8">
              <w:rPr>
                <w:rFonts w:cstheme="minorBidi"/>
                <w:color w:val="282727" w:themeColor="text1" w:themeShade="BF"/>
                <w:sz w:val="22"/>
                <w:szCs w:val="22"/>
                <w:lang w:eastAsia="en-US"/>
              </w:rPr>
              <w:t>torian</w:t>
            </w:r>
            <w:r w:rsidRPr="00CE5772">
              <w:rPr>
                <w:rFonts w:cstheme="minorBidi"/>
                <w:color w:val="282727" w:themeColor="text1" w:themeShade="BF"/>
                <w:sz w:val="22"/>
                <w:szCs w:val="22"/>
              </w:rPr>
              <w:t xml:space="preserve"> range in area</w:t>
            </w:r>
          </w:p>
          <w:p w14:paraId="5797B714" w14:textId="4026E178" w:rsidR="005D2D61" w:rsidRPr="00CE5772" w:rsidRDefault="00BA0363" w:rsidP="00CE5772">
            <w:pPr>
              <w:spacing w:after="120" w:line="259" w:lineRule="auto"/>
              <w:cnfStyle w:val="000000000000" w:firstRow="0" w:lastRow="0" w:firstColumn="0" w:lastColumn="0" w:oddVBand="0" w:evenVBand="0" w:oddHBand="0" w:evenHBand="0" w:firstRowFirstColumn="0" w:firstRowLastColumn="0" w:lastRowFirstColumn="0" w:lastRowLastColumn="0"/>
              <w:rPr>
                <w:rFonts w:cstheme="minorHAnsi"/>
                <w:noProof/>
                <w:color w:val="282727" w:themeColor="text1" w:themeShade="BF"/>
                <w:sz w:val="22"/>
                <w:szCs w:val="22"/>
              </w:rPr>
            </w:pPr>
            <w:r w:rsidRPr="00CE5772">
              <w:rPr>
                <w:rStyle w:val="normaltextrun"/>
                <w:rFonts w:cstheme="minorBidi"/>
                <w:color w:val="282727" w:themeColor="text1" w:themeShade="BF"/>
                <w:sz w:val="22"/>
                <w:szCs w:val="22"/>
              </w:rPr>
              <w:t xml:space="preserve">In addition to species noted above, Traditional Owners and other stakeholders identified the </w:t>
            </w:r>
            <w:r w:rsidR="00514E77" w:rsidRPr="00CE5772">
              <w:rPr>
                <w:rStyle w:val="normaltextrun"/>
                <w:rFonts w:cstheme="minorBidi"/>
                <w:color w:val="282727" w:themeColor="text1" w:themeShade="BF"/>
                <w:sz w:val="22"/>
                <w:szCs w:val="22"/>
              </w:rPr>
              <w:t>Giant Bullfrog as a</w:t>
            </w:r>
            <w:r w:rsidRPr="00CE5772">
              <w:rPr>
                <w:rStyle w:val="normaltextrun"/>
                <w:rFonts w:cstheme="minorBidi"/>
                <w:color w:val="282727" w:themeColor="text1" w:themeShade="BF"/>
                <w:sz w:val="22"/>
                <w:szCs w:val="22"/>
              </w:rPr>
              <w:t xml:space="preserve"> species of interest</w:t>
            </w:r>
          </w:p>
        </w:tc>
      </w:tr>
    </w:tbl>
    <w:bookmarkEnd w:id="3"/>
    <w:p w14:paraId="6698A93E" w14:textId="77777777" w:rsidR="00632CE5" w:rsidRDefault="00632CE5" w:rsidP="00632CE5">
      <w:pPr>
        <w:pStyle w:val="Heading2"/>
        <w:numPr>
          <w:ilvl w:val="0"/>
          <w:numId w:val="0"/>
        </w:numPr>
      </w:pPr>
      <w:r>
        <w:t>Strategic Management Prospects</w:t>
      </w:r>
    </w:p>
    <w:p w14:paraId="09A18E03" w14:textId="77777777" w:rsidR="00632CE5" w:rsidRPr="00786EDF" w:rsidRDefault="00632CE5" w:rsidP="00632CE5">
      <w:pPr>
        <w:pStyle w:val="BodyText"/>
        <w:rPr>
          <w:rStyle w:val="normaltextrun"/>
        </w:rPr>
      </w:pPr>
      <w:r w:rsidRPr="006D70CC">
        <w:t xml:space="preserve">Strategic Management Prospects (SMP) models biodiversity values such as species habitat distribution, landscape-scale threats and highlights the most cost-effective actions for specific locations. More information about SMP is available in </w:t>
      </w:r>
      <w:hyperlink r:id="rId26" w:history="1">
        <w:r w:rsidRPr="006D70CC">
          <w:rPr>
            <w:rStyle w:val="Hyperlink"/>
          </w:rPr>
          <w:t>NatureKit</w:t>
        </w:r>
      </w:hyperlink>
      <w:r w:rsidRPr="005701BF">
        <w:t xml:space="preserve">. </w:t>
      </w:r>
    </w:p>
    <w:p w14:paraId="7D33775F" w14:textId="1D6F8A2D" w:rsidR="00D5001D" w:rsidRDefault="00D5001D" w:rsidP="00D5001D">
      <w:pPr>
        <w:pStyle w:val="Heading2"/>
      </w:pPr>
      <w:r>
        <w:t xml:space="preserve">Additional threats </w:t>
      </w:r>
    </w:p>
    <w:p w14:paraId="5BA2C4E4" w14:textId="77777777" w:rsidR="00E42BB6" w:rsidRPr="00777A08" w:rsidRDefault="00D5001D" w:rsidP="00F06B31">
      <w:pPr>
        <w:spacing w:before="120"/>
        <w:rPr>
          <w:rFonts w:ascii="Arial" w:hAnsi="Arial"/>
          <w:color w:val="282727" w:themeColor="text1" w:themeShade="BF"/>
          <w:sz w:val="22"/>
          <w:szCs w:val="22"/>
          <w:lang w:eastAsia="en-US"/>
        </w:rPr>
      </w:pPr>
      <w:r w:rsidRPr="00777A08">
        <w:rPr>
          <w:color w:val="282727" w:themeColor="text1" w:themeShade="BF"/>
          <w:sz w:val="22"/>
          <w:szCs w:val="22"/>
        </w:rPr>
        <w:t>Threats identified through the consultation process</w:t>
      </w:r>
      <w:r w:rsidR="00E42BB6" w:rsidRPr="00777A08">
        <w:rPr>
          <w:color w:val="282727" w:themeColor="text1" w:themeShade="BF"/>
          <w:sz w:val="22"/>
          <w:szCs w:val="22"/>
        </w:rPr>
        <w:t xml:space="preserve"> (in addition to those modelled in SMP)</w:t>
      </w:r>
      <w:r w:rsidRPr="00777A08">
        <w:rPr>
          <w:color w:val="282727" w:themeColor="text1" w:themeShade="BF"/>
          <w:sz w:val="22"/>
          <w:szCs w:val="22"/>
        </w:rPr>
        <w:t xml:space="preserve"> </w:t>
      </w:r>
      <w:r w:rsidR="00E42BB6" w:rsidRPr="00777A08">
        <w:rPr>
          <w:color w:val="282727" w:themeColor="text1" w:themeShade="BF"/>
          <w:sz w:val="22"/>
          <w:szCs w:val="22"/>
        </w:rPr>
        <w:t>a</w:t>
      </w:r>
      <w:r w:rsidRPr="00777A08">
        <w:rPr>
          <w:color w:val="282727" w:themeColor="text1" w:themeShade="BF"/>
          <w:sz w:val="22"/>
          <w:szCs w:val="22"/>
        </w:rPr>
        <w:t>re</w:t>
      </w:r>
      <w:r w:rsidR="00EE6A61" w:rsidRPr="00777A08">
        <w:rPr>
          <w:color w:val="282727" w:themeColor="text1" w:themeShade="BF"/>
          <w:sz w:val="22"/>
          <w:szCs w:val="22"/>
        </w:rPr>
        <w:t xml:space="preserve">: </w:t>
      </w:r>
      <w:r w:rsidR="00940A59" w:rsidRPr="00777A08">
        <w:rPr>
          <w:rFonts w:ascii="Arial" w:hAnsi="Arial"/>
          <w:color w:val="282727" w:themeColor="text1" w:themeShade="BF"/>
          <w:sz w:val="22"/>
          <w:szCs w:val="22"/>
          <w:lang w:eastAsia="en-US"/>
        </w:rPr>
        <w:t xml:space="preserve"> </w:t>
      </w:r>
    </w:p>
    <w:p w14:paraId="7AAA52CA" w14:textId="4373C16E" w:rsidR="00F06B31" w:rsidRPr="0063129A" w:rsidRDefault="00940A59" w:rsidP="00E42BB6">
      <w:pPr>
        <w:pStyle w:val="ListParagraph"/>
        <w:numPr>
          <w:ilvl w:val="0"/>
          <w:numId w:val="22"/>
        </w:numPr>
        <w:spacing w:before="120"/>
        <w:rPr>
          <w:rFonts w:ascii="Arial" w:hAnsi="Arial"/>
          <w:color w:val="282727" w:themeColor="text1" w:themeShade="BF"/>
          <w:sz w:val="22"/>
          <w:szCs w:val="22"/>
        </w:rPr>
      </w:pPr>
      <w:r w:rsidRPr="0063129A">
        <w:rPr>
          <w:rFonts w:ascii="Arial" w:hAnsi="Arial"/>
          <w:color w:val="282727" w:themeColor="text1" w:themeShade="BF"/>
          <w:sz w:val="22"/>
          <w:szCs w:val="22"/>
          <w:lang w:eastAsia="en-US"/>
        </w:rPr>
        <w:t>Stock grazing along the riparian corridor is a continuing threat to these sensitive areas. Uncontrolled access along the water frontages impacts the landscape through overgrazing, pugging, and compaction. This activity leads to erosion, spread of weeds and competition with native fauna species. Uncontrolled grazing disables natural regeneration and with the lack of native species recruitment, vegetation communities are severely impacted and lost.</w:t>
      </w:r>
    </w:p>
    <w:p w14:paraId="595FE0D9" w14:textId="0D215C24" w:rsidR="00940A59" w:rsidRPr="0063129A" w:rsidRDefault="00E42BB6" w:rsidP="00F06B31">
      <w:pPr>
        <w:pStyle w:val="ListParagraph"/>
        <w:numPr>
          <w:ilvl w:val="0"/>
          <w:numId w:val="22"/>
        </w:numPr>
        <w:spacing w:before="120"/>
        <w:rPr>
          <w:rFonts w:ascii="Arial" w:hAnsi="Arial"/>
          <w:color w:val="282727" w:themeColor="text1" w:themeShade="BF"/>
          <w:sz w:val="22"/>
          <w:szCs w:val="22"/>
        </w:rPr>
      </w:pPr>
      <w:r w:rsidRPr="0063129A">
        <w:rPr>
          <w:rFonts w:ascii="Arial" w:hAnsi="Arial"/>
          <w:color w:val="282727" w:themeColor="text1" w:themeShade="BF"/>
          <w:sz w:val="22"/>
          <w:szCs w:val="22"/>
          <w:shd w:val="clear" w:color="auto" w:fill="FFFFFF"/>
        </w:rPr>
        <w:t>Woody weeds are also a threat with invasive species such as Willow, Box elder and Ash species readily taking over some areas</w:t>
      </w:r>
      <w:r w:rsidR="00C800C7">
        <w:rPr>
          <w:rFonts w:ascii="Arial" w:hAnsi="Arial"/>
          <w:color w:val="282727" w:themeColor="text1" w:themeShade="BF"/>
          <w:sz w:val="22"/>
          <w:szCs w:val="22"/>
          <w:shd w:val="clear" w:color="auto" w:fill="FFFFFF"/>
        </w:rPr>
        <w:t>.</w:t>
      </w:r>
    </w:p>
    <w:p w14:paraId="196B0209" w14:textId="43BF2D5E" w:rsidR="00E42BB6" w:rsidRPr="0063129A" w:rsidRDefault="00E42BB6" w:rsidP="00F06B31">
      <w:pPr>
        <w:pStyle w:val="ListParagraph"/>
        <w:numPr>
          <w:ilvl w:val="0"/>
          <w:numId w:val="22"/>
        </w:numPr>
        <w:spacing w:before="120"/>
        <w:rPr>
          <w:rFonts w:ascii="Arial" w:hAnsi="Arial"/>
          <w:color w:val="282727" w:themeColor="text1" w:themeShade="BF"/>
          <w:sz w:val="22"/>
          <w:szCs w:val="22"/>
        </w:rPr>
      </w:pPr>
      <w:r w:rsidRPr="0063129A">
        <w:rPr>
          <w:rFonts w:ascii="Arial" w:hAnsi="Arial"/>
          <w:color w:val="282727" w:themeColor="text1" w:themeShade="BF"/>
          <w:sz w:val="22"/>
          <w:szCs w:val="22"/>
          <w:shd w:val="clear" w:color="auto" w:fill="FFFFFF"/>
        </w:rPr>
        <w:lastRenderedPageBreak/>
        <w:t>Tourism and recreational activities (camping, boating, firewood collection) are impacting the riparian areas. Camping within proximity to the waterway has seen areas devoid of vegetation, heavily compacted and adding pressure to already erodible sites. The activities have also resulted in rubbish dumping, toileting near the waterway, removal of wood (dead, alive, standing and fallen) and off-road driving.</w:t>
      </w:r>
    </w:p>
    <w:p w14:paraId="183C56C7" w14:textId="185121F2" w:rsidR="00E42BB6" w:rsidRPr="007321F2" w:rsidRDefault="00E42BB6" w:rsidP="0044627F">
      <w:pPr>
        <w:pStyle w:val="ListParagraph"/>
        <w:numPr>
          <w:ilvl w:val="0"/>
          <w:numId w:val="22"/>
        </w:numPr>
        <w:spacing w:before="120"/>
        <w:rPr>
          <w:rFonts w:ascii="Arial" w:hAnsi="Arial"/>
          <w:color w:val="282727" w:themeColor="text1" w:themeShade="BF"/>
          <w:sz w:val="22"/>
          <w:szCs w:val="22"/>
        </w:rPr>
      </w:pPr>
      <w:r w:rsidRPr="007321F2">
        <w:rPr>
          <w:rFonts w:cstheme="minorHAnsi"/>
          <w:color w:val="282727" w:themeColor="text1" w:themeShade="BF"/>
          <w:sz w:val="22"/>
          <w:szCs w:val="22"/>
          <w:shd w:val="clear" w:color="auto" w:fill="FFFFFF"/>
        </w:rPr>
        <w:t>Fox predation on turtle eggs, and aquatic pest species such as Carp are also considered key threats.</w:t>
      </w:r>
    </w:p>
    <w:p w14:paraId="1F31130D" w14:textId="77777777" w:rsidR="00FE5870" w:rsidRPr="00FE5870" w:rsidRDefault="00FE5870" w:rsidP="00940A59">
      <w:pPr>
        <w:spacing w:before="120"/>
        <w:rPr>
          <w:rFonts w:cstheme="minorHAnsi"/>
          <w:color w:val="363534"/>
          <w:sz w:val="22"/>
          <w:szCs w:val="22"/>
          <w:shd w:val="clear" w:color="auto" w:fill="FFFFFF"/>
        </w:rPr>
      </w:pPr>
    </w:p>
    <w:p w14:paraId="1164255C" w14:textId="1A1E3DA6" w:rsidR="00D5001D" w:rsidRPr="00D24CA6" w:rsidRDefault="00D5001D" w:rsidP="006F5C90">
      <w:pPr>
        <w:pStyle w:val="Heading2"/>
      </w:pPr>
      <w:r w:rsidRPr="00FC25F0">
        <w:t xml:space="preserve">Which landscape-scale actions are most cost-effective in this landscape? </w:t>
      </w:r>
    </w:p>
    <w:p w14:paraId="0E1EA5B4" w14:textId="104A1BF9" w:rsidR="008158C0" w:rsidRPr="00EF2936" w:rsidRDefault="00D5001D" w:rsidP="00515AFB">
      <w:pPr>
        <w:pStyle w:val="BodyText"/>
      </w:pPr>
      <w:r>
        <w:t xml:space="preserve">Some areas of this </w:t>
      </w:r>
      <w:r w:rsidR="002B4519">
        <w:t>focus landscape</w:t>
      </w:r>
      <w:r>
        <w:t xml:space="preserve"> have highly cost-effective actions which provide significant benefit for biodiversity conservation.</w:t>
      </w:r>
      <w:r w:rsidR="00243C34">
        <w:t xml:space="preserve"> </w:t>
      </w:r>
      <w:r w:rsidR="008158C0" w:rsidRPr="00D27D79">
        <w:t>The SMP priority action which rank</w:t>
      </w:r>
      <w:r w:rsidR="001F5FCC">
        <w:t>s</w:t>
      </w:r>
      <w:r w:rsidR="008158C0" w:rsidRPr="00D27D79">
        <w:t xml:space="preserve"> among the top 3% for cost-</w:t>
      </w:r>
      <w:r w:rsidR="00960C11">
        <w:t>e</w:t>
      </w:r>
      <w:r w:rsidR="008158C0" w:rsidRPr="00D27D79">
        <w:t xml:space="preserve">ffectiveness of that action across the </w:t>
      </w:r>
      <w:r w:rsidR="00960C11">
        <w:t>s</w:t>
      </w:r>
      <w:r w:rsidR="008158C0" w:rsidRPr="00D27D79">
        <w:t>tate for much of the area (&gt;</w:t>
      </w:r>
      <w:r w:rsidR="00A45D77" w:rsidRPr="00D27D79">
        <w:t>1</w:t>
      </w:r>
      <w:r w:rsidR="008158C0" w:rsidRPr="00D27D79">
        <w:t>,000ha)</w:t>
      </w:r>
      <w:r w:rsidR="00AE7F0B" w:rsidRPr="00D27D79">
        <w:t xml:space="preserve"> is </w:t>
      </w:r>
      <w:r w:rsidR="00243C34">
        <w:t xml:space="preserve">to </w:t>
      </w:r>
      <w:r w:rsidR="00AE7F0B" w:rsidRPr="006F5C90">
        <w:rPr>
          <w:color w:val="00B2A9" w:themeColor="accent1"/>
        </w:rPr>
        <w:t xml:space="preserve">Control </w:t>
      </w:r>
      <w:r w:rsidR="00BB286B" w:rsidRPr="006F5C90">
        <w:rPr>
          <w:color w:val="00B2A9" w:themeColor="accent1"/>
        </w:rPr>
        <w:t>horses</w:t>
      </w:r>
      <w:r w:rsidR="00057899" w:rsidRPr="00D27D79">
        <w:t xml:space="preserve">. The top 10% actions </w:t>
      </w:r>
      <w:r w:rsidR="008158C0" w:rsidRPr="00D27D79">
        <w:t>are:</w:t>
      </w:r>
    </w:p>
    <w:tbl>
      <w:tblPr>
        <w:tblStyle w:val="DELWPTableNormal"/>
        <w:tblpPr w:leftFromText="180" w:rightFromText="180" w:vertAnchor="text" w:horzAnchor="margin" w:tblpY="158"/>
        <w:tblW w:w="9781" w:type="dxa"/>
        <w:tblLook w:val="04A0" w:firstRow="1" w:lastRow="0" w:firstColumn="1" w:lastColumn="0" w:noHBand="0" w:noVBand="1"/>
      </w:tblPr>
      <w:tblGrid>
        <w:gridCol w:w="1095"/>
        <w:gridCol w:w="8686"/>
      </w:tblGrid>
      <w:tr w:rsidR="007E014F" w:rsidRPr="0096108E" w14:paraId="4B8BAC9A" w14:textId="77777777" w:rsidTr="001F0853">
        <w:tc>
          <w:tcPr>
            <w:tcW w:w="1095" w:type="dxa"/>
          </w:tcPr>
          <w:p w14:paraId="6B319EA8" w14:textId="77777777" w:rsidR="007E014F" w:rsidRDefault="007E014F" w:rsidP="00515AFB">
            <w:pPr>
              <w:pStyle w:val="BodyText"/>
              <w:rPr>
                <w:noProof/>
              </w:rPr>
            </w:pPr>
            <w:bookmarkStart w:id="4" w:name="_Hlk61971459"/>
            <w:r>
              <w:rPr>
                <w:noProof/>
              </w:rPr>
              <w:drawing>
                <wp:inline distT="0" distB="0" distL="0" distR="0" wp14:anchorId="728DE168" wp14:editId="165C270A">
                  <wp:extent cx="353060" cy="353060"/>
                  <wp:effectExtent l="0" t="0" r="0" b="8890"/>
                  <wp:docPr id="13"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3060" cy="353060"/>
                          </a:xfrm>
                          <a:prstGeom prst="rect">
                            <a:avLst/>
                          </a:prstGeom>
                        </pic:spPr>
                      </pic:pic>
                    </a:graphicData>
                  </a:graphic>
                </wp:inline>
              </w:drawing>
            </w:r>
          </w:p>
        </w:tc>
        <w:tc>
          <w:tcPr>
            <w:tcW w:w="8686" w:type="dxa"/>
            <w:vAlign w:val="center"/>
          </w:tcPr>
          <w:p w14:paraId="69A073E9" w14:textId="7C2F5C2F" w:rsidR="007E014F" w:rsidRPr="006F5C90" w:rsidRDefault="007E014F" w:rsidP="00515AFB">
            <w:pPr>
              <w:pStyle w:val="BodyText"/>
              <w:rPr>
                <w:color w:val="00B2A9" w:themeColor="accent1"/>
              </w:rPr>
            </w:pPr>
            <w:r w:rsidRPr="006F5C90">
              <w:rPr>
                <w:color w:val="00B2A9" w:themeColor="accent1"/>
              </w:rPr>
              <w:t>Control rabbits 30,436ha</w:t>
            </w:r>
          </w:p>
        </w:tc>
      </w:tr>
      <w:tr w:rsidR="007E014F" w:rsidRPr="0096108E" w14:paraId="4DD64EA5" w14:textId="77777777" w:rsidTr="001F0853">
        <w:tc>
          <w:tcPr>
            <w:tcW w:w="1095" w:type="dxa"/>
          </w:tcPr>
          <w:p w14:paraId="48696C8E" w14:textId="77777777" w:rsidR="007E014F" w:rsidRPr="0096108E" w:rsidRDefault="007E014F" w:rsidP="00515AFB">
            <w:pPr>
              <w:pStyle w:val="BodyText"/>
            </w:pPr>
            <w:r>
              <w:rPr>
                <w:noProof/>
              </w:rPr>
              <w:drawing>
                <wp:inline distT="0" distB="0" distL="0" distR="0" wp14:anchorId="42BC794A" wp14:editId="74F94898">
                  <wp:extent cx="365125" cy="365125"/>
                  <wp:effectExtent l="0" t="0" r="0" b="0"/>
                  <wp:docPr id="4"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inline>
              </w:drawing>
            </w:r>
          </w:p>
        </w:tc>
        <w:tc>
          <w:tcPr>
            <w:tcW w:w="8686" w:type="dxa"/>
            <w:vAlign w:val="center"/>
          </w:tcPr>
          <w:p w14:paraId="0F7670E9" w14:textId="3FF0836A" w:rsidR="007E014F" w:rsidRPr="006F5C90" w:rsidRDefault="007E014F" w:rsidP="00515AFB">
            <w:pPr>
              <w:pStyle w:val="BodyText"/>
              <w:rPr>
                <w:color w:val="00B2A9" w:themeColor="accent1"/>
              </w:rPr>
            </w:pPr>
            <w:r w:rsidRPr="006F5C90">
              <w:rPr>
                <w:color w:val="00B2A9" w:themeColor="accent1"/>
              </w:rPr>
              <w:t>Control weeds 28,790ha</w:t>
            </w:r>
          </w:p>
        </w:tc>
      </w:tr>
      <w:bookmarkEnd w:id="4"/>
    </w:tbl>
    <w:p w14:paraId="1A94D62E" w14:textId="77777777" w:rsidR="0077487B" w:rsidRDefault="0077487B" w:rsidP="00515AFB">
      <w:pPr>
        <w:pStyle w:val="BodyText"/>
      </w:pPr>
    </w:p>
    <w:p w14:paraId="2C18E19E" w14:textId="25F85917" w:rsidR="001F0853" w:rsidRPr="00F14CC3" w:rsidRDefault="0077487B" w:rsidP="00F14CC3">
      <w:pPr>
        <w:pStyle w:val="BodyText"/>
      </w:pPr>
      <w:r w:rsidRPr="00F14CC3">
        <w:t>Of the top 10% of cost</w:t>
      </w:r>
      <w:r w:rsidR="00F14CC3" w:rsidRPr="00F14CC3">
        <w:t>-</w:t>
      </w:r>
      <w:r w:rsidRPr="00F14CC3">
        <w:t xml:space="preserve">effective actions, </w:t>
      </w:r>
      <w:r w:rsidRPr="001F5FCC">
        <w:rPr>
          <w:color w:val="00B2A9" w:themeColor="accent1"/>
        </w:rPr>
        <w:t xml:space="preserve">control rabbits and weeds </w:t>
      </w:r>
      <w:r w:rsidRPr="00F14CC3">
        <w:t>provide the most cost-effective biodiversity benefits when considering all flora and fauna.</w:t>
      </w:r>
    </w:p>
    <w:p w14:paraId="60DDFC50" w14:textId="77777777" w:rsidR="00134432" w:rsidRPr="00134432" w:rsidRDefault="00134432" w:rsidP="00134432">
      <w:pPr>
        <w:pStyle w:val="BodyText"/>
      </w:pPr>
    </w:p>
    <w:p w14:paraId="4A43447F" w14:textId="7AEFE981" w:rsidR="00A31041" w:rsidRPr="00134432" w:rsidRDefault="00A31041" w:rsidP="00F14CC3">
      <w:pPr>
        <w:pStyle w:val="BodyText"/>
        <w:rPr>
          <w:b/>
          <w:bCs/>
        </w:rPr>
      </w:pPr>
      <w:r w:rsidRPr="00134432">
        <w:rPr>
          <w:b/>
          <w:bCs/>
        </w:rPr>
        <w:t xml:space="preserve">The SMP map for this </w:t>
      </w:r>
      <w:r w:rsidR="002B4519" w:rsidRPr="00134432">
        <w:rPr>
          <w:b/>
          <w:bCs/>
        </w:rPr>
        <w:t>focus landscape</w:t>
      </w:r>
      <w:r w:rsidRPr="00134432">
        <w:rPr>
          <w:b/>
          <w:bCs/>
        </w:rPr>
        <w:t xml:space="preserve"> is currently </w:t>
      </w:r>
      <w:r w:rsidR="00134432">
        <w:rPr>
          <w:b/>
          <w:bCs/>
        </w:rPr>
        <w:t>not available</w:t>
      </w:r>
      <w:r w:rsidRPr="00134432">
        <w:rPr>
          <w:b/>
          <w:bCs/>
        </w:rPr>
        <w:t xml:space="preserve"> – please contact the regional Natural Environment Programs team for further information</w:t>
      </w:r>
      <w:r w:rsidR="00134432">
        <w:rPr>
          <w:b/>
          <w:bCs/>
        </w:rPr>
        <w:t>.</w:t>
      </w:r>
    </w:p>
    <w:p w14:paraId="44FA9381" w14:textId="77777777" w:rsidR="00FE5870" w:rsidRDefault="00FE5870" w:rsidP="00134432">
      <w:pPr>
        <w:pStyle w:val="BodyText"/>
      </w:pPr>
    </w:p>
    <w:p w14:paraId="075436E5" w14:textId="77777777" w:rsidR="00DD2C1A" w:rsidRPr="00134432" w:rsidRDefault="00C202BB" w:rsidP="6485B6E5">
      <w:pPr>
        <w:jc w:val="both"/>
        <w:rPr>
          <w:rFonts w:cstheme="minorBidi"/>
          <w:color w:val="282727" w:themeColor="text1" w:themeShade="BF"/>
          <w:sz w:val="22"/>
          <w:szCs w:val="22"/>
        </w:rPr>
      </w:pPr>
      <w:r w:rsidRPr="00134432">
        <w:rPr>
          <w:rFonts w:cstheme="minorBidi"/>
          <w:color w:val="282727" w:themeColor="text1" w:themeShade="BF"/>
          <w:sz w:val="22"/>
          <w:szCs w:val="22"/>
        </w:rPr>
        <w:t xml:space="preserve">Biodiversity </w:t>
      </w:r>
      <w:r w:rsidR="001F0853" w:rsidRPr="00134432">
        <w:rPr>
          <w:rFonts w:cstheme="minorBidi"/>
          <w:color w:val="282727" w:themeColor="text1" w:themeShade="BF"/>
          <w:sz w:val="22"/>
          <w:szCs w:val="22"/>
        </w:rPr>
        <w:t xml:space="preserve">management </w:t>
      </w:r>
      <w:r w:rsidRPr="00134432">
        <w:rPr>
          <w:rFonts w:cstheme="minorBidi"/>
          <w:color w:val="282727" w:themeColor="text1" w:themeShade="BF"/>
          <w:sz w:val="22"/>
          <w:szCs w:val="22"/>
        </w:rPr>
        <w:t xml:space="preserve">activities identified (in addition to those modelled in SMP) through the consultation process </w:t>
      </w:r>
      <w:r w:rsidR="00DD2C1A" w:rsidRPr="00134432">
        <w:rPr>
          <w:rFonts w:cstheme="minorBidi"/>
          <w:color w:val="282727" w:themeColor="text1" w:themeShade="BF"/>
          <w:sz w:val="22"/>
          <w:szCs w:val="22"/>
        </w:rPr>
        <w:t>a</w:t>
      </w:r>
      <w:r w:rsidRPr="00134432">
        <w:rPr>
          <w:rFonts w:cstheme="minorBidi"/>
          <w:color w:val="282727" w:themeColor="text1" w:themeShade="BF"/>
          <w:sz w:val="22"/>
          <w:szCs w:val="22"/>
        </w:rPr>
        <w:t>re</w:t>
      </w:r>
      <w:r w:rsidR="00DD2C1A" w:rsidRPr="00134432">
        <w:rPr>
          <w:rFonts w:cstheme="minorBidi"/>
          <w:color w:val="282727" w:themeColor="text1" w:themeShade="BF"/>
          <w:sz w:val="22"/>
          <w:szCs w:val="22"/>
        </w:rPr>
        <w:t>:</w:t>
      </w:r>
    </w:p>
    <w:p w14:paraId="4EAA5803" w14:textId="38F2DA58" w:rsidR="00DD2C1A" w:rsidRPr="00134432" w:rsidRDefault="001743BA" w:rsidP="00DD2C1A">
      <w:pPr>
        <w:pStyle w:val="ListParagraph"/>
        <w:numPr>
          <w:ilvl w:val="0"/>
          <w:numId w:val="23"/>
        </w:numPr>
        <w:jc w:val="both"/>
        <w:rPr>
          <w:rFonts w:cstheme="minorBidi"/>
          <w:color w:val="282727" w:themeColor="text1" w:themeShade="BF"/>
          <w:sz w:val="22"/>
          <w:szCs w:val="22"/>
        </w:rPr>
      </w:pPr>
      <w:r>
        <w:rPr>
          <w:rFonts w:cstheme="minorBidi"/>
          <w:color w:val="282727" w:themeColor="text1" w:themeShade="BF"/>
          <w:sz w:val="22"/>
          <w:szCs w:val="22"/>
        </w:rPr>
        <w:t>s</w:t>
      </w:r>
      <w:r w:rsidR="00C202BB" w:rsidRPr="00134432">
        <w:rPr>
          <w:rFonts w:cstheme="minorBidi"/>
          <w:color w:val="282727" w:themeColor="text1" w:themeShade="BF"/>
          <w:sz w:val="22"/>
          <w:szCs w:val="22"/>
        </w:rPr>
        <w:t>tock exclusion and revegetation of riparian areas through the continuation of existing programs</w:t>
      </w:r>
    </w:p>
    <w:p w14:paraId="74A3953C" w14:textId="794B5DB8" w:rsidR="00FE3ABB" w:rsidRPr="00134432" w:rsidRDefault="001743BA" w:rsidP="00DD2C1A">
      <w:pPr>
        <w:pStyle w:val="ListParagraph"/>
        <w:numPr>
          <w:ilvl w:val="0"/>
          <w:numId w:val="23"/>
        </w:numPr>
        <w:jc w:val="both"/>
        <w:rPr>
          <w:rFonts w:cstheme="minorBidi"/>
          <w:color w:val="282727" w:themeColor="text1" w:themeShade="BF"/>
          <w:sz w:val="22"/>
          <w:szCs w:val="22"/>
        </w:rPr>
      </w:pPr>
      <w:r>
        <w:rPr>
          <w:rFonts w:cstheme="minorBidi"/>
          <w:color w:val="282727" w:themeColor="text1" w:themeShade="BF"/>
          <w:sz w:val="22"/>
          <w:szCs w:val="22"/>
        </w:rPr>
        <w:t>w</w:t>
      </w:r>
      <w:r w:rsidR="00C202BB" w:rsidRPr="00134432">
        <w:rPr>
          <w:rFonts w:cstheme="minorBidi"/>
          <w:color w:val="282727" w:themeColor="text1" w:themeShade="BF"/>
          <w:sz w:val="22"/>
          <w:szCs w:val="22"/>
        </w:rPr>
        <w:t xml:space="preserve">ider community education programs and compliance to address the recreational activities occurring along waterways that are causing environmental damage </w:t>
      </w:r>
    </w:p>
    <w:p w14:paraId="08B4925F" w14:textId="42B7DB6B" w:rsidR="00DD2C1A" w:rsidRPr="00134432" w:rsidRDefault="001743BA" w:rsidP="00DD2C1A">
      <w:pPr>
        <w:pStyle w:val="ListParagraph"/>
        <w:numPr>
          <w:ilvl w:val="0"/>
          <w:numId w:val="23"/>
        </w:numPr>
        <w:jc w:val="both"/>
        <w:rPr>
          <w:rFonts w:cstheme="minorBidi"/>
          <w:color w:val="282727" w:themeColor="text1" w:themeShade="BF"/>
          <w:sz w:val="22"/>
          <w:szCs w:val="22"/>
        </w:rPr>
      </w:pPr>
      <w:r>
        <w:rPr>
          <w:rFonts w:cstheme="minorBidi"/>
          <w:color w:val="282727" w:themeColor="text1" w:themeShade="BF"/>
          <w:sz w:val="22"/>
          <w:szCs w:val="22"/>
        </w:rPr>
        <w:t>t</w:t>
      </w:r>
      <w:r w:rsidR="00DD2C1A" w:rsidRPr="00134432">
        <w:rPr>
          <w:rFonts w:cstheme="minorBidi"/>
          <w:color w:val="282727" w:themeColor="text1" w:themeShade="BF"/>
          <w:sz w:val="22"/>
          <w:szCs w:val="22"/>
        </w:rPr>
        <w:t>he continuation of pest management for the control of introduced invasive species with emphasis on foxes, carp and weeds</w:t>
      </w:r>
    </w:p>
    <w:p w14:paraId="4A01F572" w14:textId="415ECEBF" w:rsidR="00DD2C1A" w:rsidRPr="00134432" w:rsidRDefault="001743BA" w:rsidP="00DD2C1A">
      <w:pPr>
        <w:pStyle w:val="ListParagraph"/>
        <w:numPr>
          <w:ilvl w:val="0"/>
          <w:numId w:val="23"/>
        </w:numPr>
        <w:jc w:val="both"/>
        <w:rPr>
          <w:rFonts w:cstheme="minorBidi"/>
          <w:color w:val="282727" w:themeColor="text1" w:themeShade="BF"/>
          <w:sz w:val="22"/>
          <w:szCs w:val="22"/>
        </w:rPr>
      </w:pPr>
      <w:r>
        <w:rPr>
          <w:rFonts w:ascii="Arial" w:eastAsia="Arial" w:hAnsi="Arial"/>
          <w:color w:val="282727" w:themeColor="text1" w:themeShade="BF"/>
          <w:sz w:val="22"/>
          <w:szCs w:val="22"/>
        </w:rPr>
        <w:t>s</w:t>
      </w:r>
      <w:r w:rsidR="00DD2C1A" w:rsidRPr="00134432">
        <w:rPr>
          <w:rFonts w:ascii="Arial" w:eastAsia="Arial" w:hAnsi="Arial"/>
          <w:color w:val="282727" w:themeColor="text1" w:themeShade="BF"/>
          <w:sz w:val="22"/>
          <w:szCs w:val="22"/>
        </w:rPr>
        <w:t>ecure and protect habitat for threatened species and continue monitoring activities to determine control programs for threats</w:t>
      </w:r>
    </w:p>
    <w:p w14:paraId="3885A7E3" w14:textId="77777777" w:rsidR="00FE3ABB" w:rsidRDefault="00FE3ABB" w:rsidP="6485B6E5">
      <w:pPr>
        <w:jc w:val="both"/>
        <w:rPr>
          <w:rFonts w:cstheme="minorBidi"/>
          <w:color w:val="auto"/>
          <w:sz w:val="22"/>
          <w:szCs w:val="22"/>
        </w:rPr>
      </w:pPr>
    </w:p>
    <w:tbl>
      <w:tblPr>
        <w:tblStyle w:val="GridTable1Light-Accent2"/>
        <w:tblW w:w="10060" w:type="dxa"/>
        <w:tblLook w:val="04A0" w:firstRow="1" w:lastRow="0" w:firstColumn="1" w:lastColumn="0" w:noHBand="0" w:noVBand="1"/>
      </w:tblPr>
      <w:tblGrid>
        <w:gridCol w:w="3539"/>
        <w:gridCol w:w="6521"/>
      </w:tblGrid>
      <w:tr w:rsidR="002A7B7A" w:rsidRPr="00E55642" w14:paraId="49AC9EFB" w14:textId="77777777" w:rsidTr="00DD2C1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16EFB53" w14:textId="77777777" w:rsidR="002A7B7A" w:rsidRPr="00E55642" w:rsidRDefault="002A7B7A" w:rsidP="0044627F">
            <w:pPr>
              <w:pStyle w:val="IntroFeatureText"/>
              <w:spacing w:line="240" w:lineRule="auto"/>
              <w:rPr>
                <w:rFonts w:cs="Times New Roman"/>
                <w:sz w:val="22"/>
                <w:szCs w:val="22"/>
              </w:rPr>
            </w:pPr>
            <w:r>
              <w:rPr>
                <w:sz w:val="22"/>
                <w:szCs w:val="22"/>
              </w:rPr>
              <w:t>T</w:t>
            </w:r>
            <w:r w:rsidRPr="008C6201">
              <w:rPr>
                <w:sz w:val="22"/>
                <w:szCs w:val="22"/>
              </w:rPr>
              <w:t xml:space="preserve">he most cost-effective action </w:t>
            </w:r>
            <w:r>
              <w:rPr>
                <w:sz w:val="22"/>
                <w:szCs w:val="22"/>
              </w:rPr>
              <w:t>for flora and fauna</w:t>
            </w:r>
          </w:p>
        </w:tc>
      </w:tr>
      <w:tr w:rsidR="002A7B7A" w:rsidRPr="00071780" w14:paraId="0B1BB34C" w14:textId="77777777" w:rsidTr="004C1469">
        <w:trPr>
          <w:trHeight w:val="595"/>
        </w:trPr>
        <w:tc>
          <w:tcPr>
            <w:cnfStyle w:val="001000000000" w:firstRow="0" w:lastRow="0" w:firstColumn="1" w:lastColumn="0" w:oddVBand="0" w:evenVBand="0" w:oddHBand="0" w:evenHBand="0" w:firstRowFirstColumn="0" w:firstRowLastColumn="0" w:lastRowFirstColumn="0" w:lastRowLastColumn="0"/>
            <w:tcW w:w="3539" w:type="dxa"/>
          </w:tcPr>
          <w:p w14:paraId="7E5BD886" w14:textId="34F33BFD" w:rsidR="002A7B7A" w:rsidRPr="00071780" w:rsidRDefault="006644E7" w:rsidP="004C1469">
            <w:pPr>
              <w:rPr>
                <w:rFonts w:cs="Times New Roman"/>
                <w:color w:val="504B60" w:themeColor="accent6" w:themeShade="80"/>
                <w:sz w:val="22"/>
                <w:szCs w:val="22"/>
                <w:lang w:eastAsia="en-US"/>
              </w:rPr>
            </w:pPr>
            <w:r w:rsidRPr="00071780">
              <w:rPr>
                <w:noProof/>
                <w:lang w:eastAsia="en-US"/>
              </w:rPr>
              <w:drawing>
                <wp:anchor distT="0" distB="0" distL="114300" distR="114300" simplePos="0" relativeHeight="251658240" behindDoc="0" locked="0" layoutInCell="1" allowOverlap="1" wp14:anchorId="3497FDAC" wp14:editId="058078C5">
                  <wp:simplePos x="0" y="0"/>
                  <wp:positionH relativeFrom="column">
                    <wp:posOffset>-65405</wp:posOffset>
                  </wp:positionH>
                  <wp:positionV relativeFrom="paragraph">
                    <wp:posOffset>29379</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521" w:type="dxa"/>
            <w:vAlign w:val="center"/>
          </w:tcPr>
          <w:p w14:paraId="248E889D" w14:textId="737276C6" w:rsidR="002A7B7A" w:rsidRPr="007F5212" w:rsidRDefault="004C1469" w:rsidP="004C1469">
            <w:pPr>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7F5212">
              <w:rPr>
                <w:rFonts w:cs="Times New Roman"/>
                <w:color w:val="282727" w:themeColor="text1" w:themeShade="BF"/>
                <w:sz w:val="22"/>
                <w:szCs w:val="22"/>
                <w:lang w:eastAsia="en-US"/>
              </w:rPr>
              <w:t>Plants - Control weeds</w:t>
            </w:r>
          </w:p>
        </w:tc>
      </w:tr>
      <w:tr w:rsidR="002A7B7A" w:rsidRPr="00071780" w14:paraId="1D6CED95" w14:textId="77777777" w:rsidTr="004C1469">
        <w:trPr>
          <w:trHeight w:val="595"/>
        </w:trPr>
        <w:tc>
          <w:tcPr>
            <w:cnfStyle w:val="001000000000" w:firstRow="0" w:lastRow="0" w:firstColumn="1" w:lastColumn="0" w:oddVBand="0" w:evenVBand="0" w:oddHBand="0" w:evenHBand="0" w:firstRowFirstColumn="0" w:firstRowLastColumn="0" w:lastRowFirstColumn="0" w:lastRowLastColumn="0"/>
            <w:tcW w:w="3539" w:type="dxa"/>
          </w:tcPr>
          <w:p w14:paraId="40BA304B" w14:textId="3694742A" w:rsidR="002A7B7A" w:rsidRPr="00071780" w:rsidRDefault="007F5212" w:rsidP="006644E7">
            <w:pPr>
              <w:rPr>
                <w:rFonts w:cs="Times New Roman"/>
                <w:color w:val="504B60" w:themeColor="accent6" w:themeShade="80"/>
                <w:sz w:val="22"/>
                <w:szCs w:val="22"/>
                <w:lang w:eastAsia="en-US"/>
              </w:rPr>
            </w:pPr>
            <w:r w:rsidRPr="00071780">
              <w:rPr>
                <w:noProof/>
                <w:lang w:eastAsia="en-US"/>
              </w:rPr>
              <w:drawing>
                <wp:anchor distT="0" distB="0" distL="114300" distR="114300" simplePos="0" relativeHeight="251658247" behindDoc="0" locked="0" layoutInCell="1" allowOverlap="1" wp14:anchorId="2D647142" wp14:editId="35A631A8">
                  <wp:simplePos x="0" y="0"/>
                  <wp:positionH relativeFrom="column">
                    <wp:posOffset>1133475</wp:posOffset>
                  </wp:positionH>
                  <wp:positionV relativeFrom="paragraph">
                    <wp:posOffset>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071780">
              <w:rPr>
                <w:noProof/>
                <w:sz w:val="22"/>
                <w:szCs w:val="22"/>
              </w:rPr>
              <w:drawing>
                <wp:anchor distT="0" distB="0" distL="114300" distR="114300" simplePos="0" relativeHeight="251658248" behindDoc="0" locked="0" layoutInCell="1" allowOverlap="1" wp14:anchorId="44817361" wp14:editId="491D9C31">
                  <wp:simplePos x="0" y="0"/>
                  <wp:positionH relativeFrom="column">
                    <wp:posOffset>321945</wp:posOffset>
                  </wp:positionH>
                  <wp:positionV relativeFrom="paragraph">
                    <wp:posOffset>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49" behindDoc="0" locked="0" layoutInCell="1" allowOverlap="1" wp14:anchorId="765979D5" wp14:editId="7A33C3E1">
                  <wp:simplePos x="0" y="0"/>
                  <wp:positionH relativeFrom="column">
                    <wp:posOffset>-65405</wp:posOffset>
                  </wp:positionH>
                  <wp:positionV relativeFrom="paragraph">
                    <wp:posOffset>18415</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50" behindDoc="0" locked="0" layoutInCell="1" allowOverlap="1" wp14:anchorId="65A6B490" wp14:editId="13000A62">
                  <wp:simplePos x="0" y="0"/>
                  <wp:positionH relativeFrom="column">
                    <wp:posOffset>715645</wp:posOffset>
                  </wp:positionH>
                  <wp:positionV relativeFrom="paragraph">
                    <wp:posOffset>0</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521" w:type="dxa"/>
            <w:vAlign w:val="center"/>
          </w:tcPr>
          <w:p w14:paraId="41DB843D" w14:textId="1AFF9693" w:rsidR="002A7B7A" w:rsidRPr="007F5212" w:rsidRDefault="00DD2C1A" w:rsidP="004C1469">
            <w:pPr>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7F5212">
              <w:rPr>
                <w:rFonts w:cs="Times New Roman"/>
                <w:color w:val="282727" w:themeColor="text1" w:themeShade="BF"/>
                <w:sz w:val="22"/>
                <w:szCs w:val="22"/>
                <w:lang w:eastAsia="en-US"/>
              </w:rPr>
              <w:t xml:space="preserve">Birds, </w:t>
            </w:r>
            <w:r w:rsidR="002A7B7A" w:rsidRPr="007F5212">
              <w:rPr>
                <w:rFonts w:cs="Times New Roman"/>
                <w:color w:val="282727" w:themeColor="text1" w:themeShade="BF"/>
                <w:sz w:val="22"/>
                <w:szCs w:val="22"/>
                <w:lang w:eastAsia="en-US"/>
              </w:rPr>
              <w:t>Amphibians</w:t>
            </w:r>
            <w:r w:rsidRPr="007F5212">
              <w:rPr>
                <w:rFonts w:cs="Times New Roman"/>
                <w:color w:val="282727" w:themeColor="text1" w:themeShade="BF"/>
                <w:sz w:val="22"/>
                <w:szCs w:val="22"/>
                <w:lang w:eastAsia="en-US"/>
              </w:rPr>
              <w:t>,</w:t>
            </w:r>
            <w:r w:rsidR="002A7B7A" w:rsidRPr="007F5212">
              <w:rPr>
                <w:rFonts w:cs="Times New Roman"/>
                <w:color w:val="282727" w:themeColor="text1" w:themeShade="BF"/>
                <w:sz w:val="22"/>
                <w:szCs w:val="22"/>
                <w:lang w:eastAsia="en-US"/>
              </w:rPr>
              <w:t xml:space="preserve"> </w:t>
            </w:r>
            <w:r w:rsidRPr="007F5212">
              <w:rPr>
                <w:rFonts w:cs="Times New Roman"/>
                <w:color w:val="282727" w:themeColor="text1" w:themeShade="BF"/>
                <w:sz w:val="22"/>
                <w:szCs w:val="22"/>
                <w:lang w:eastAsia="en-US"/>
              </w:rPr>
              <w:t>Mammals</w:t>
            </w:r>
            <w:r w:rsidR="004C1469" w:rsidRPr="007F5212">
              <w:rPr>
                <w:rFonts w:cs="Times New Roman"/>
                <w:color w:val="282727" w:themeColor="text1" w:themeShade="BF"/>
                <w:sz w:val="22"/>
                <w:szCs w:val="22"/>
                <w:lang w:eastAsia="en-US"/>
              </w:rPr>
              <w:t>,</w:t>
            </w:r>
            <w:r w:rsidRPr="007F5212">
              <w:rPr>
                <w:rFonts w:cs="Times New Roman"/>
                <w:color w:val="282727" w:themeColor="text1" w:themeShade="BF"/>
                <w:sz w:val="22"/>
                <w:szCs w:val="22"/>
                <w:lang w:eastAsia="en-US"/>
              </w:rPr>
              <w:t xml:space="preserve"> </w:t>
            </w:r>
            <w:r w:rsidR="004C1469" w:rsidRPr="007F5212">
              <w:rPr>
                <w:rFonts w:cs="Times New Roman"/>
                <w:color w:val="282727" w:themeColor="text1" w:themeShade="BF"/>
                <w:sz w:val="22"/>
                <w:szCs w:val="22"/>
                <w:lang w:eastAsia="en-US"/>
              </w:rPr>
              <w:t xml:space="preserve">Reptiles </w:t>
            </w:r>
            <w:r w:rsidR="007F5212" w:rsidRPr="007F5212">
              <w:rPr>
                <w:rFonts w:cs="Times New Roman"/>
                <w:color w:val="282727" w:themeColor="text1" w:themeShade="BF"/>
                <w:sz w:val="22"/>
                <w:szCs w:val="22"/>
                <w:lang w:eastAsia="en-US"/>
              </w:rPr>
              <w:t>-</w:t>
            </w:r>
            <w:r w:rsidR="002A7B7A" w:rsidRPr="007F5212">
              <w:rPr>
                <w:rFonts w:cs="Times New Roman"/>
                <w:color w:val="282727" w:themeColor="text1" w:themeShade="BF"/>
                <w:sz w:val="22"/>
                <w:szCs w:val="22"/>
                <w:lang w:eastAsia="en-US"/>
              </w:rPr>
              <w:t xml:space="preserve"> Co</w:t>
            </w:r>
            <w:r w:rsidR="007F5212" w:rsidRPr="007F5212">
              <w:rPr>
                <w:rFonts w:cs="Times New Roman"/>
                <w:color w:val="282727" w:themeColor="text1" w:themeShade="BF"/>
                <w:sz w:val="22"/>
                <w:szCs w:val="22"/>
                <w:lang w:eastAsia="en-US"/>
              </w:rPr>
              <w:t>mbined cat and fox co</w:t>
            </w:r>
            <w:r w:rsidR="002A7B7A" w:rsidRPr="007F5212">
              <w:rPr>
                <w:rFonts w:cs="Times New Roman"/>
                <w:color w:val="282727" w:themeColor="text1" w:themeShade="BF"/>
                <w:sz w:val="22"/>
                <w:szCs w:val="22"/>
                <w:lang w:eastAsia="en-US"/>
              </w:rPr>
              <w:t xml:space="preserve">ntrol </w:t>
            </w:r>
          </w:p>
        </w:tc>
      </w:tr>
    </w:tbl>
    <w:p w14:paraId="7D8144CA" w14:textId="3559453D" w:rsidR="008158C0" w:rsidRDefault="008158C0" w:rsidP="008158C0">
      <w:pPr>
        <w:tabs>
          <w:tab w:val="left" w:pos="3869"/>
        </w:tabs>
        <w:rPr>
          <w:rFonts w:cs="Times New Roman"/>
          <w:sz w:val="22"/>
          <w:szCs w:val="22"/>
          <w:lang w:eastAsia="en-US"/>
        </w:rPr>
      </w:pPr>
    </w:p>
    <w:p w14:paraId="50CC72D2" w14:textId="77777777" w:rsidR="003342D0" w:rsidRPr="000A7A9A" w:rsidRDefault="003342D0" w:rsidP="003342D0">
      <w:pPr>
        <w:pStyle w:val="BodyText"/>
      </w:pPr>
      <w:r w:rsidRPr="000A7A9A">
        <w:t xml:space="preserve">For a further in depth look into SMP for this landscape please refer to </w:t>
      </w:r>
      <w:hyperlink r:id="rId35" w:history="1">
        <w:r w:rsidRPr="000A7A9A">
          <w:rPr>
            <w:u w:val="single"/>
          </w:rPr>
          <w:t>NatureKit</w:t>
        </w:r>
      </w:hyperlink>
      <w:r w:rsidRPr="000A7A9A">
        <w:t>.</w:t>
      </w:r>
    </w:p>
    <w:p w14:paraId="25FFD6EF" w14:textId="6338E73A" w:rsidR="00C50BF9" w:rsidRPr="00D870AB" w:rsidRDefault="00C50BF9" w:rsidP="008158C0">
      <w:pPr>
        <w:tabs>
          <w:tab w:val="left" w:pos="3869"/>
        </w:tabs>
        <w:rPr>
          <w:rFonts w:cs="Times New Roman"/>
          <w:sz w:val="22"/>
          <w:szCs w:val="22"/>
          <w:lang w:eastAsia="en-US"/>
        </w:rPr>
        <w:sectPr w:rsidR="00C50BF9" w:rsidRPr="00D870AB" w:rsidSect="00D845A8">
          <w:headerReference w:type="even" r:id="rId36"/>
          <w:headerReference w:type="default" r:id="rId37"/>
          <w:footerReference w:type="even" r:id="rId38"/>
          <w:footerReference w:type="default" r:id="rId39"/>
          <w:headerReference w:type="first" r:id="rId40"/>
          <w:footerReference w:type="first" r:id="rId41"/>
          <w:pgSz w:w="11906" w:h="16838" w:code="9"/>
          <w:pgMar w:top="1985" w:right="851" w:bottom="426" w:left="851" w:header="284" w:footer="284" w:gutter="0"/>
          <w:cols w:space="284"/>
          <w:docGrid w:linePitch="360"/>
        </w:sectPr>
      </w:pPr>
    </w:p>
    <w:p w14:paraId="62E547B2" w14:textId="70E20DEC" w:rsidR="008158C0" w:rsidRPr="00DD52DC" w:rsidRDefault="008158C0" w:rsidP="00515AFB">
      <w:pPr>
        <w:pStyle w:val="BodyText"/>
      </w:pPr>
    </w:p>
    <w:p w14:paraId="0D36A79A" w14:textId="2B3CFAEA" w:rsidR="007A0BBC" w:rsidRDefault="00A52553" w:rsidP="505E0375">
      <w:r>
        <w:rPr>
          <w:noProof/>
        </w:rPr>
        <w:drawing>
          <wp:anchor distT="0" distB="0" distL="114300" distR="114300" simplePos="0" relativeHeight="251658241" behindDoc="0" locked="0" layoutInCell="1" allowOverlap="1" wp14:anchorId="3BD9A5D5" wp14:editId="5D72B74D">
            <wp:simplePos x="0" y="0"/>
            <wp:positionH relativeFrom="margin">
              <wp:align>center</wp:align>
            </wp:positionH>
            <wp:positionV relativeFrom="margin">
              <wp:align>center</wp:align>
            </wp:positionV>
            <wp:extent cx="11345243" cy="7279335"/>
            <wp:effectExtent l="0" t="0" r="8890" b="0"/>
            <wp:wrapSquare wrapText="bothSides"/>
            <wp:docPr id="4274212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rotWithShape="1">
                    <a:blip r:embed="rId42">
                      <a:extLst>
                        <a:ext uri="{28A0092B-C50C-407E-A947-70E740481C1C}">
                          <a14:useLocalDpi xmlns:a14="http://schemas.microsoft.com/office/drawing/2010/main" val="0"/>
                        </a:ext>
                      </a:extLst>
                    </a:blip>
                    <a:srcRect l="2873" t="8463" r="3790" b="6733"/>
                    <a:stretch/>
                  </pic:blipFill>
                  <pic:spPr bwMode="auto">
                    <a:xfrm>
                      <a:off x="0" y="0"/>
                      <a:ext cx="11345243" cy="727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A0BBC"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A4339" w14:textId="77777777" w:rsidR="00B80F79" w:rsidRDefault="00B80F79">
      <w:r>
        <w:separator/>
      </w:r>
    </w:p>
    <w:p w14:paraId="02D1CC1C" w14:textId="77777777" w:rsidR="00B80F79" w:rsidRDefault="00B80F79"/>
    <w:p w14:paraId="458FFEF3" w14:textId="77777777" w:rsidR="00B80F79" w:rsidRDefault="00B80F79"/>
  </w:endnote>
  <w:endnote w:type="continuationSeparator" w:id="0">
    <w:p w14:paraId="3C109926" w14:textId="77777777" w:rsidR="00B80F79" w:rsidRDefault="00B80F79">
      <w:r>
        <w:continuationSeparator/>
      </w:r>
    </w:p>
    <w:p w14:paraId="63D024D6" w14:textId="77777777" w:rsidR="00B80F79" w:rsidRDefault="00B80F79"/>
    <w:p w14:paraId="4322245F" w14:textId="77777777" w:rsidR="00B80F79" w:rsidRDefault="00B80F79"/>
  </w:endnote>
  <w:endnote w:type="continuationNotice" w:id="1">
    <w:p w14:paraId="3F6F522E" w14:textId="77777777" w:rsidR="00B80F79" w:rsidRDefault="00B80F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14:paraId="1428A563" w14:textId="77777777" w:rsidTr="00814EE0">
      <w:trPr>
        <w:trHeight w:val="397"/>
      </w:trPr>
      <w:tc>
        <w:tcPr>
          <w:tcW w:w="340" w:type="dxa"/>
        </w:tcPr>
        <w:p w14:paraId="76A0DFC5" w14:textId="77777777" w:rsidR="008158C0" w:rsidRPr="00D55628" w:rsidRDefault="008158C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4B58E81" w14:textId="77777777" w:rsidR="008158C0" w:rsidRPr="00D55628" w:rsidRDefault="008158C0" w:rsidP="00DE028D">
          <w:pPr>
            <w:pStyle w:val="FooterEven"/>
          </w:pPr>
        </w:p>
      </w:tc>
    </w:tr>
  </w:tbl>
  <w:p w14:paraId="765D751E" w14:textId="77777777" w:rsidR="008158C0" w:rsidRDefault="00815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14:paraId="15364A84" w14:textId="77777777" w:rsidTr="00814EE0">
      <w:trPr>
        <w:trHeight w:val="397"/>
      </w:trPr>
      <w:tc>
        <w:tcPr>
          <w:tcW w:w="9071" w:type="dxa"/>
        </w:tcPr>
        <w:p w14:paraId="4266BE6F" w14:textId="5372E95C" w:rsidR="008158C0" w:rsidRPr="00CB1FB7" w:rsidRDefault="008158C0" w:rsidP="00DE028D">
          <w:pPr>
            <w:pStyle w:val="FooterOdd"/>
            <w:rPr>
              <w:b/>
            </w:rPr>
          </w:pPr>
        </w:p>
      </w:tc>
      <w:tc>
        <w:tcPr>
          <w:tcW w:w="340" w:type="dxa"/>
        </w:tcPr>
        <w:p w14:paraId="7AA4895A" w14:textId="77777777" w:rsidR="008158C0" w:rsidRPr="00D55628" w:rsidRDefault="008158C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ED57781" w14:textId="77777777" w:rsidR="008158C0" w:rsidRDefault="008158C0" w:rsidP="00DE028D">
    <w:pPr>
      <w:pStyle w:val="Footer"/>
    </w:pPr>
  </w:p>
  <w:p w14:paraId="3E5669A1" w14:textId="77777777" w:rsidR="008158C0" w:rsidRPr="00DE028D" w:rsidRDefault="008158C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2F48" w14:textId="77777777" w:rsidR="008158C0" w:rsidRDefault="008158C0" w:rsidP="00BF3066">
    <w:pPr>
      <w:pStyle w:val="Footer"/>
      <w:spacing w:before="1600"/>
    </w:pPr>
    <w:r>
      <w:rPr>
        <w:noProof/>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29"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30"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1BD" w14:textId="77777777" w:rsidR="008158C0" w:rsidRPr="009F69FA" w:rsidRDefault="008158C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A6FDB"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2BEE51BD" w14:textId="77777777" w:rsidR="008158C0" w:rsidRPr="009F69FA" w:rsidRDefault="008158C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3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F7326" w14:textId="77777777" w:rsidR="00B80F79" w:rsidRPr="008F5280" w:rsidRDefault="00B80F79" w:rsidP="008F5280">
      <w:pPr>
        <w:pStyle w:val="FootnoteSeparator"/>
      </w:pPr>
    </w:p>
    <w:p w14:paraId="46714A07" w14:textId="77777777" w:rsidR="00B80F79" w:rsidRDefault="00B80F79"/>
  </w:footnote>
  <w:footnote w:type="continuationSeparator" w:id="0">
    <w:p w14:paraId="274BB000" w14:textId="77777777" w:rsidR="00B80F79" w:rsidRDefault="00B80F79" w:rsidP="008F5280">
      <w:pPr>
        <w:pStyle w:val="FootnoteSeparator"/>
      </w:pPr>
    </w:p>
    <w:p w14:paraId="1DABB982" w14:textId="77777777" w:rsidR="00B80F79" w:rsidRDefault="00B80F79"/>
    <w:p w14:paraId="5FF881F9" w14:textId="77777777" w:rsidR="00B80F79" w:rsidRDefault="00B80F79"/>
  </w:footnote>
  <w:footnote w:type="continuationNotice" w:id="1">
    <w:p w14:paraId="7FE1D507" w14:textId="77777777" w:rsidR="00B80F79" w:rsidRDefault="00B80F79" w:rsidP="00D55628"/>
    <w:p w14:paraId="15B66009" w14:textId="77777777" w:rsidR="00B80F79" w:rsidRDefault="00B80F79"/>
    <w:p w14:paraId="108F01BA" w14:textId="77777777" w:rsidR="00B80F79" w:rsidRDefault="00B80F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735CA29E" w14:textId="77777777" w:rsidTr="00814EE0">
      <w:trPr>
        <w:trHeight w:hRule="exact" w:val="1418"/>
      </w:trPr>
      <w:tc>
        <w:tcPr>
          <w:tcW w:w="7761" w:type="dxa"/>
          <w:vAlign w:val="center"/>
        </w:tcPr>
        <w:p w14:paraId="70C291B4" w14:textId="133E6D79" w:rsidR="008158C0" w:rsidRPr="00975ED3" w:rsidRDefault="008158C0" w:rsidP="00DE028D">
          <w:pPr>
            <w:pStyle w:val="Header"/>
          </w:pPr>
          <w:r>
            <w:rPr>
              <w:noProof/>
            </w:rPr>
            <w:fldChar w:fldCharType="begin"/>
          </w:r>
          <w:r>
            <w:rPr>
              <w:noProof/>
            </w:rPr>
            <w:instrText xml:space="preserve"> STYLEREF  Title  \* MERGEFORMAT </w:instrText>
          </w:r>
          <w:r>
            <w:rPr>
              <w:noProof/>
            </w:rPr>
            <w:fldChar w:fldCharType="separate"/>
          </w:r>
          <w:r w:rsidR="00A0608A">
            <w:rPr>
              <w:b w:val="0"/>
              <w:bCs/>
              <w:noProof/>
              <w:lang w:val="en-US"/>
            </w:rPr>
            <w:t>Error! No text of specified style in document.</w:t>
          </w:r>
          <w:r>
            <w:rPr>
              <w:noProof/>
            </w:rPr>
            <w:fldChar w:fldCharType="end"/>
          </w:r>
        </w:p>
      </w:tc>
    </w:tr>
  </w:tbl>
  <w:p w14:paraId="43D78DE5" w14:textId="77777777" w:rsidR="008158C0" w:rsidRDefault="008158C0" w:rsidP="00DE028D">
    <w:pPr>
      <w:pStyle w:val="Header"/>
    </w:pPr>
    <w:r w:rsidRPr="00806AB6">
      <w:rPr>
        <w:noProof/>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F801D" id="TriangleRight" o:spid="_x0000_s1026"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220D9" id="TriangleLeft" o:spid="_x0000_s1026"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48494F" id="Rectangle" o:spid="_x0000_s1026"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F6B65D4" w14:textId="77777777" w:rsidR="008158C0" w:rsidRPr="00DE028D" w:rsidRDefault="008158C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1842" w:tblpY="455"/>
      <w:tblOverlap w:val="never"/>
      <w:tblW w:w="9498" w:type="dxa"/>
      <w:tblLayout w:type="fixed"/>
      <w:tblCellMar>
        <w:left w:w="0" w:type="dxa"/>
        <w:right w:w="0" w:type="dxa"/>
      </w:tblCellMar>
      <w:tblLook w:val="04A0" w:firstRow="1" w:lastRow="0" w:firstColumn="1" w:lastColumn="0" w:noHBand="0" w:noVBand="1"/>
    </w:tblPr>
    <w:tblGrid>
      <w:gridCol w:w="9498"/>
    </w:tblGrid>
    <w:tr w:rsidR="008158C0" w:rsidRPr="00975ED3" w14:paraId="00546217" w14:textId="77777777" w:rsidTr="00F14557">
      <w:trPr>
        <w:trHeight w:hRule="exact" w:val="1418"/>
      </w:trPr>
      <w:tc>
        <w:tcPr>
          <w:tcW w:w="9498" w:type="dxa"/>
          <w:vAlign w:val="center"/>
        </w:tcPr>
        <w:p w14:paraId="0A91EC89" w14:textId="77777777" w:rsidR="008158C0" w:rsidRPr="00DD52DC" w:rsidRDefault="008158C0" w:rsidP="008E087A">
          <w:pPr>
            <w:pStyle w:val="Header"/>
            <w:rPr>
              <w:b w:val="0"/>
              <w:bCs/>
              <w:noProof/>
            </w:rPr>
          </w:pPr>
          <w:r w:rsidRPr="00DD52DC">
            <w:rPr>
              <w:b w:val="0"/>
              <w:bCs/>
              <w:noProof/>
            </w:rPr>
            <w:t>Biodiversity Response Planning</w:t>
          </w:r>
        </w:p>
        <w:p w14:paraId="1B2BF4A0" w14:textId="16FB5424" w:rsidR="008158C0" w:rsidRPr="00975ED3" w:rsidRDefault="00B70A77" w:rsidP="00426150">
          <w:pPr>
            <w:pStyle w:val="Header"/>
            <w:ind w:firstLine="1418"/>
          </w:pPr>
          <w:r>
            <w:rPr>
              <w:noProof/>
            </w:rPr>
            <w:t>Murray River East of Barmah</w:t>
          </w:r>
        </w:p>
      </w:tc>
    </w:tr>
  </w:tbl>
  <w:p w14:paraId="4043B62A" w14:textId="77777777" w:rsidR="008158C0" w:rsidRDefault="008158C0" w:rsidP="00DE028D">
    <w:pPr>
      <w:pStyle w:val="Header"/>
    </w:pPr>
    <w:r w:rsidRPr="00806AB6">
      <w:rPr>
        <w:noProof/>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CA440" id="TriangleRight" o:spid="_x0000_s1026"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A9D9C"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2D8323" id="Rectangle" o:spid="_x0000_s1026"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0551" w14:textId="77777777" w:rsidR="008158C0" w:rsidRPr="00E97294" w:rsidRDefault="008158C0" w:rsidP="00E97294">
    <w:pPr>
      <w:pStyle w:val="Header"/>
    </w:pPr>
    <w:r>
      <w:rPr>
        <w:noProof/>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2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2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CED0F"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7C683"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F6652"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68D590"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E68515D"/>
    <w:multiLevelType w:val="hybridMultilevel"/>
    <w:tmpl w:val="38463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hybridMultilevel"/>
    <w:tmpl w:val="D18EE714"/>
    <w:name w:val="TableFootnotes"/>
    <w:lvl w:ilvl="0" w:tplc="DDB2AB60">
      <w:start w:val="1"/>
      <w:numFmt w:val="lowerLetter"/>
      <w:pStyle w:val="Footnotes"/>
      <w:lvlText w:val="%1."/>
      <w:lvlJc w:val="left"/>
      <w:pPr>
        <w:ind w:left="284" w:hanging="284"/>
      </w:pPr>
      <w:rPr>
        <w:rFonts w:hint="default"/>
        <w:spacing w:val="-10"/>
      </w:rPr>
    </w:lvl>
    <w:lvl w:ilvl="1" w:tplc="200CF7F4">
      <w:start w:val="1"/>
      <w:numFmt w:val="lowerRoman"/>
      <w:pStyle w:val="Footnotes2"/>
      <w:lvlText w:val="%2."/>
      <w:lvlJc w:val="left"/>
      <w:pPr>
        <w:tabs>
          <w:tab w:val="num" w:pos="567"/>
        </w:tabs>
        <w:ind w:left="567" w:hanging="283"/>
      </w:pPr>
      <w:rPr>
        <w:rFonts w:hint="default"/>
        <w:spacing w:val="0"/>
        <w:w w:val="100"/>
        <w:kern w:val="0"/>
        <w:position w:val="0"/>
      </w:rPr>
    </w:lvl>
    <w:lvl w:ilvl="2" w:tplc="F16ED17A">
      <w:start w:val="1"/>
      <w:numFmt w:val="none"/>
      <w:lvlRestart w:val="1"/>
      <w:lvlText w:val=""/>
      <w:lvlJc w:val="left"/>
      <w:pPr>
        <w:tabs>
          <w:tab w:val="num" w:pos="0"/>
        </w:tabs>
        <w:ind w:left="0" w:firstLine="0"/>
      </w:pPr>
      <w:rPr>
        <w:rFonts w:hint="default"/>
        <w:color w:val="auto"/>
        <w:spacing w:val="-4"/>
      </w:rPr>
    </w:lvl>
    <w:lvl w:ilvl="3" w:tplc="B76648D8">
      <w:start w:val="1"/>
      <w:numFmt w:val="none"/>
      <w:lvlText w:val=""/>
      <w:lvlJc w:val="left"/>
      <w:pPr>
        <w:tabs>
          <w:tab w:val="num" w:pos="0"/>
        </w:tabs>
        <w:ind w:left="0" w:hanging="5670"/>
      </w:pPr>
      <w:rPr>
        <w:rFonts w:hint="default"/>
        <w:spacing w:val="-10"/>
        <w:w w:val="100"/>
      </w:rPr>
    </w:lvl>
    <w:lvl w:ilvl="4" w:tplc="0C382DC6">
      <w:start w:val="1"/>
      <w:numFmt w:val="none"/>
      <w:lvlText w:val=""/>
      <w:lvlJc w:val="left"/>
      <w:pPr>
        <w:tabs>
          <w:tab w:val="num" w:pos="0"/>
        </w:tabs>
        <w:ind w:left="0" w:firstLine="0"/>
      </w:pPr>
      <w:rPr>
        <w:rFonts w:hint="default"/>
      </w:rPr>
    </w:lvl>
    <w:lvl w:ilvl="5" w:tplc="8F1A62C2">
      <w:start w:val="1"/>
      <w:numFmt w:val="none"/>
      <w:lvlText w:val=""/>
      <w:lvlJc w:val="left"/>
      <w:pPr>
        <w:tabs>
          <w:tab w:val="num" w:pos="0"/>
        </w:tabs>
        <w:ind w:left="0" w:firstLine="0"/>
      </w:pPr>
      <w:rPr>
        <w:rFonts w:hint="default"/>
      </w:rPr>
    </w:lvl>
    <w:lvl w:ilvl="6" w:tplc="44FE224C">
      <w:start w:val="1"/>
      <w:numFmt w:val="none"/>
      <w:lvlRestart w:val="1"/>
      <w:lvlText w:val="%7"/>
      <w:lvlJc w:val="left"/>
      <w:pPr>
        <w:tabs>
          <w:tab w:val="num" w:pos="0"/>
        </w:tabs>
        <w:ind w:left="0" w:firstLine="0"/>
      </w:pPr>
      <w:rPr>
        <w:rFonts w:hint="default"/>
      </w:rPr>
    </w:lvl>
    <w:lvl w:ilvl="7" w:tplc="483A6F1A">
      <w:start w:val="1"/>
      <w:numFmt w:val="none"/>
      <w:lvlText w:val="%8."/>
      <w:lvlJc w:val="left"/>
      <w:pPr>
        <w:tabs>
          <w:tab w:val="num" w:pos="0"/>
        </w:tabs>
        <w:ind w:left="0" w:firstLine="0"/>
      </w:pPr>
      <w:rPr>
        <w:rFonts w:hint="default"/>
        <w:position w:val="0"/>
      </w:rPr>
    </w:lvl>
    <w:lvl w:ilvl="8" w:tplc="C5CE0802">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hybridMultilevel"/>
    <w:tmpl w:val="14E88F38"/>
    <w:name w:val="DEPIListAlpha"/>
    <w:lvl w:ilvl="0" w:tplc="7D744C8A">
      <w:start w:val="1"/>
      <w:numFmt w:val="lowerLetter"/>
      <w:pStyle w:val="ListAlpha"/>
      <w:lvlText w:val="%1."/>
      <w:lvlJc w:val="left"/>
      <w:pPr>
        <w:ind w:left="340" w:hanging="340"/>
      </w:pPr>
      <w:rPr>
        <w:rFonts w:hint="default"/>
      </w:rPr>
    </w:lvl>
    <w:lvl w:ilvl="1" w:tplc="A71C70E6">
      <w:start w:val="1"/>
      <w:numFmt w:val="lowerRoman"/>
      <w:pStyle w:val="ListAlpha2"/>
      <w:lvlText w:val="%2."/>
      <w:lvlJc w:val="left"/>
      <w:pPr>
        <w:ind w:left="709" w:hanging="369"/>
      </w:pPr>
      <w:rPr>
        <w:rFonts w:hint="default"/>
      </w:rPr>
    </w:lvl>
    <w:lvl w:ilvl="2" w:tplc="93A83900">
      <w:start w:val="1"/>
      <w:numFmt w:val="bullet"/>
      <w:pStyle w:val="ListAlpha3"/>
      <w:lvlText w:val="–"/>
      <w:lvlJc w:val="left"/>
      <w:pPr>
        <w:ind w:left="1049" w:hanging="340"/>
      </w:pPr>
      <w:rPr>
        <w:rFonts w:ascii="Arial" w:hAnsi="Arial" w:hint="default"/>
        <w:color w:val="auto"/>
      </w:rPr>
    </w:lvl>
    <w:lvl w:ilvl="3" w:tplc="147885A0">
      <w:start w:val="1"/>
      <w:numFmt w:val="decimal"/>
      <w:lvlText w:val="%4."/>
      <w:lvlJc w:val="left"/>
      <w:pPr>
        <w:ind w:left="1816" w:hanging="454"/>
      </w:pPr>
      <w:rPr>
        <w:rFonts w:hint="default"/>
      </w:rPr>
    </w:lvl>
    <w:lvl w:ilvl="4" w:tplc="E97E49DE">
      <w:start w:val="1"/>
      <w:numFmt w:val="lowerLetter"/>
      <w:lvlText w:val="%5."/>
      <w:lvlJc w:val="left"/>
      <w:pPr>
        <w:ind w:left="2270" w:hanging="454"/>
      </w:pPr>
      <w:rPr>
        <w:rFonts w:hint="default"/>
      </w:rPr>
    </w:lvl>
    <w:lvl w:ilvl="5" w:tplc="175A4132">
      <w:start w:val="1"/>
      <w:numFmt w:val="lowerRoman"/>
      <w:lvlText w:val="%6."/>
      <w:lvlJc w:val="right"/>
      <w:pPr>
        <w:ind w:left="2724" w:hanging="454"/>
      </w:pPr>
      <w:rPr>
        <w:rFonts w:hint="default"/>
      </w:rPr>
    </w:lvl>
    <w:lvl w:ilvl="6" w:tplc="88DCEF50">
      <w:start w:val="1"/>
      <w:numFmt w:val="decimal"/>
      <w:lvlText w:val="%7."/>
      <w:lvlJc w:val="left"/>
      <w:pPr>
        <w:ind w:left="3178" w:hanging="454"/>
      </w:pPr>
      <w:rPr>
        <w:rFonts w:hint="default"/>
      </w:rPr>
    </w:lvl>
    <w:lvl w:ilvl="7" w:tplc="86643CB4">
      <w:start w:val="1"/>
      <w:numFmt w:val="lowerLetter"/>
      <w:lvlText w:val="%8."/>
      <w:lvlJc w:val="left"/>
      <w:pPr>
        <w:ind w:left="3632" w:hanging="454"/>
      </w:pPr>
      <w:rPr>
        <w:rFonts w:hint="default"/>
      </w:rPr>
    </w:lvl>
    <w:lvl w:ilvl="8" w:tplc="370A00B8">
      <w:start w:val="1"/>
      <w:numFmt w:val="lowerRoman"/>
      <w:lvlText w:val="%9."/>
      <w:lvlJc w:val="right"/>
      <w:pPr>
        <w:ind w:left="4086" w:hanging="454"/>
      </w:pPr>
      <w:rPr>
        <w:rFonts w:hint="default"/>
      </w:rPr>
    </w:lvl>
  </w:abstractNum>
  <w:abstractNum w:abstractNumId="7"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hybridMultilevel"/>
    <w:tmpl w:val="151AC338"/>
    <w:name w:val="PullOutBoxNumbering"/>
    <w:lvl w:ilvl="0" w:tplc="4BB81EDA">
      <w:start w:val="1"/>
      <w:numFmt w:val="decimal"/>
      <w:pStyle w:val="PullOutBoxNumbered"/>
      <w:lvlText w:val="%1."/>
      <w:lvlJc w:val="left"/>
      <w:pPr>
        <w:tabs>
          <w:tab w:val="num" w:pos="482"/>
        </w:tabs>
        <w:ind w:left="482" w:hanging="340"/>
      </w:pPr>
      <w:rPr>
        <w:rFonts w:hint="default"/>
      </w:rPr>
    </w:lvl>
    <w:lvl w:ilvl="1" w:tplc="011CD428">
      <w:start w:val="1"/>
      <w:numFmt w:val="lowerLetter"/>
      <w:pStyle w:val="PullOutBoxNumbered2"/>
      <w:lvlText w:val="%2."/>
      <w:lvlJc w:val="left"/>
      <w:pPr>
        <w:tabs>
          <w:tab w:val="num" w:pos="822"/>
        </w:tabs>
        <w:ind w:left="822" w:hanging="340"/>
      </w:pPr>
      <w:rPr>
        <w:rFonts w:hint="default"/>
        <w:color w:val="363534" w:themeColor="text1"/>
      </w:rPr>
    </w:lvl>
    <w:lvl w:ilvl="2" w:tplc="883CEC86">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7DE4F31A">
      <w:start w:val="1"/>
      <w:numFmt w:val="none"/>
      <w:lvlText w:val=""/>
      <w:lvlJc w:val="left"/>
      <w:pPr>
        <w:ind w:left="1440" w:hanging="360"/>
      </w:pPr>
      <w:rPr>
        <w:rFonts w:hint="default"/>
      </w:rPr>
    </w:lvl>
    <w:lvl w:ilvl="4" w:tplc="BBB6C080">
      <w:start w:val="1"/>
      <w:numFmt w:val="none"/>
      <w:lvlText w:val=""/>
      <w:lvlJc w:val="left"/>
      <w:pPr>
        <w:ind w:left="1800" w:hanging="360"/>
      </w:pPr>
      <w:rPr>
        <w:rFonts w:hint="default"/>
      </w:rPr>
    </w:lvl>
    <w:lvl w:ilvl="5" w:tplc="7408CF10">
      <w:start w:val="1"/>
      <w:numFmt w:val="none"/>
      <w:lvlText w:val=""/>
      <w:lvlJc w:val="left"/>
      <w:pPr>
        <w:ind w:left="2160" w:hanging="360"/>
      </w:pPr>
      <w:rPr>
        <w:rFonts w:hint="default"/>
      </w:rPr>
    </w:lvl>
    <w:lvl w:ilvl="6" w:tplc="46660AA8">
      <w:start w:val="1"/>
      <w:numFmt w:val="none"/>
      <w:lvlText w:val=""/>
      <w:lvlJc w:val="left"/>
      <w:pPr>
        <w:ind w:left="2520" w:hanging="360"/>
      </w:pPr>
      <w:rPr>
        <w:rFonts w:hint="default"/>
      </w:rPr>
    </w:lvl>
    <w:lvl w:ilvl="7" w:tplc="4E269336">
      <w:start w:val="1"/>
      <w:numFmt w:val="none"/>
      <w:lvlText w:val=""/>
      <w:lvlJc w:val="left"/>
      <w:pPr>
        <w:ind w:left="2880" w:hanging="360"/>
      </w:pPr>
      <w:rPr>
        <w:rFonts w:hint="default"/>
      </w:rPr>
    </w:lvl>
    <w:lvl w:ilvl="8" w:tplc="E7DA44B6">
      <w:start w:val="1"/>
      <w:numFmt w:val="none"/>
      <w:lvlText w:val=""/>
      <w:lvlJc w:val="left"/>
      <w:pPr>
        <w:ind w:left="3240" w:hanging="360"/>
      </w:pPr>
      <w:rPr>
        <w:rFonts w:hint="default"/>
      </w:rPr>
    </w:lvl>
  </w:abstractNum>
  <w:abstractNum w:abstractNumId="10" w15:restartNumberingAfterBreak="0">
    <w:nsid w:val="38723AD4"/>
    <w:multiLevelType w:val="hybridMultilevel"/>
    <w:tmpl w:val="C3FC21F4"/>
    <w:name w:val="DEPIPullOutBoxBullets"/>
    <w:lvl w:ilvl="0" w:tplc="D37017DC">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CC4046C8">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DBC47BF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61B605B4">
      <w:start w:val="1"/>
      <w:numFmt w:val="none"/>
      <w:lvlText w:val=""/>
      <w:lvlJc w:val="left"/>
      <w:pPr>
        <w:ind w:left="0" w:firstLine="0"/>
      </w:pPr>
      <w:rPr>
        <w:rFonts w:hint="default"/>
      </w:rPr>
    </w:lvl>
    <w:lvl w:ilvl="4" w:tplc="1AE877DA">
      <w:start w:val="1"/>
      <w:numFmt w:val="none"/>
      <w:lvlText w:val=""/>
      <w:lvlJc w:val="left"/>
      <w:pPr>
        <w:ind w:left="0" w:firstLine="0"/>
      </w:pPr>
      <w:rPr>
        <w:rFonts w:hint="default"/>
      </w:rPr>
    </w:lvl>
    <w:lvl w:ilvl="5" w:tplc="43C8A69E">
      <w:start w:val="1"/>
      <w:numFmt w:val="none"/>
      <w:lvlText w:val=""/>
      <w:lvlJc w:val="left"/>
      <w:pPr>
        <w:ind w:left="0" w:firstLine="0"/>
      </w:pPr>
      <w:rPr>
        <w:rFonts w:hint="default"/>
      </w:rPr>
    </w:lvl>
    <w:lvl w:ilvl="6" w:tplc="7046A9AC">
      <w:start w:val="1"/>
      <w:numFmt w:val="none"/>
      <w:lvlText w:val=""/>
      <w:lvlJc w:val="left"/>
      <w:pPr>
        <w:ind w:left="0" w:firstLine="0"/>
      </w:pPr>
      <w:rPr>
        <w:rFonts w:hint="default"/>
      </w:rPr>
    </w:lvl>
    <w:lvl w:ilvl="7" w:tplc="D78A49EA">
      <w:start w:val="1"/>
      <w:numFmt w:val="none"/>
      <w:lvlText w:val=""/>
      <w:lvlJc w:val="left"/>
      <w:pPr>
        <w:ind w:left="0" w:firstLine="0"/>
      </w:pPr>
      <w:rPr>
        <w:rFonts w:hint="default"/>
      </w:rPr>
    </w:lvl>
    <w:lvl w:ilvl="8" w:tplc="F0F8160A">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F9B6FF8"/>
    <w:multiLevelType w:val="hybridMultilevel"/>
    <w:tmpl w:val="7898F61C"/>
    <w:lvl w:ilvl="0" w:tplc="0C090001">
      <w:start w:val="1"/>
      <w:numFmt w:val="bullet"/>
      <w:lvlText w:val=""/>
      <w:lvlJc w:val="left"/>
      <w:pPr>
        <w:ind w:left="948" w:hanging="360"/>
      </w:pPr>
      <w:rPr>
        <w:rFonts w:ascii="Symbol" w:hAnsi="Symbol" w:hint="default"/>
      </w:rPr>
    </w:lvl>
    <w:lvl w:ilvl="1" w:tplc="0C090003" w:tentative="1">
      <w:start w:val="1"/>
      <w:numFmt w:val="bullet"/>
      <w:lvlText w:val="o"/>
      <w:lvlJc w:val="left"/>
      <w:pPr>
        <w:ind w:left="1668" w:hanging="360"/>
      </w:pPr>
      <w:rPr>
        <w:rFonts w:ascii="Courier New" w:hAnsi="Courier New" w:cs="Courier New" w:hint="default"/>
      </w:rPr>
    </w:lvl>
    <w:lvl w:ilvl="2" w:tplc="0C090005" w:tentative="1">
      <w:start w:val="1"/>
      <w:numFmt w:val="bullet"/>
      <w:lvlText w:val=""/>
      <w:lvlJc w:val="left"/>
      <w:pPr>
        <w:ind w:left="2388" w:hanging="360"/>
      </w:pPr>
      <w:rPr>
        <w:rFonts w:ascii="Wingdings" w:hAnsi="Wingdings" w:hint="default"/>
      </w:rPr>
    </w:lvl>
    <w:lvl w:ilvl="3" w:tplc="0C090001" w:tentative="1">
      <w:start w:val="1"/>
      <w:numFmt w:val="bullet"/>
      <w:lvlText w:val=""/>
      <w:lvlJc w:val="left"/>
      <w:pPr>
        <w:ind w:left="3108" w:hanging="360"/>
      </w:pPr>
      <w:rPr>
        <w:rFonts w:ascii="Symbol" w:hAnsi="Symbol" w:hint="default"/>
      </w:rPr>
    </w:lvl>
    <w:lvl w:ilvl="4" w:tplc="0C090003" w:tentative="1">
      <w:start w:val="1"/>
      <w:numFmt w:val="bullet"/>
      <w:lvlText w:val="o"/>
      <w:lvlJc w:val="left"/>
      <w:pPr>
        <w:ind w:left="3828" w:hanging="360"/>
      </w:pPr>
      <w:rPr>
        <w:rFonts w:ascii="Courier New" w:hAnsi="Courier New" w:cs="Courier New" w:hint="default"/>
      </w:rPr>
    </w:lvl>
    <w:lvl w:ilvl="5" w:tplc="0C090005" w:tentative="1">
      <w:start w:val="1"/>
      <w:numFmt w:val="bullet"/>
      <w:lvlText w:val=""/>
      <w:lvlJc w:val="left"/>
      <w:pPr>
        <w:ind w:left="4548" w:hanging="360"/>
      </w:pPr>
      <w:rPr>
        <w:rFonts w:ascii="Wingdings" w:hAnsi="Wingdings" w:hint="default"/>
      </w:rPr>
    </w:lvl>
    <w:lvl w:ilvl="6" w:tplc="0C090001" w:tentative="1">
      <w:start w:val="1"/>
      <w:numFmt w:val="bullet"/>
      <w:lvlText w:val=""/>
      <w:lvlJc w:val="left"/>
      <w:pPr>
        <w:ind w:left="5268" w:hanging="360"/>
      </w:pPr>
      <w:rPr>
        <w:rFonts w:ascii="Symbol" w:hAnsi="Symbol" w:hint="default"/>
      </w:rPr>
    </w:lvl>
    <w:lvl w:ilvl="7" w:tplc="0C090003" w:tentative="1">
      <w:start w:val="1"/>
      <w:numFmt w:val="bullet"/>
      <w:lvlText w:val="o"/>
      <w:lvlJc w:val="left"/>
      <w:pPr>
        <w:ind w:left="5988" w:hanging="360"/>
      </w:pPr>
      <w:rPr>
        <w:rFonts w:ascii="Courier New" w:hAnsi="Courier New" w:cs="Courier New" w:hint="default"/>
      </w:rPr>
    </w:lvl>
    <w:lvl w:ilvl="8" w:tplc="0C090005" w:tentative="1">
      <w:start w:val="1"/>
      <w:numFmt w:val="bullet"/>
      <w:lvlText w:val=""/>
      <w:lvlJc w:val="left"/>
      <w:pPr>
        <w:ind w:left="6708" w:hanging="360"/>
      </w:pPr>
      <w:rPr>
        <w:rFonts w:ascii="Wingdings" w:hAnsi="Wingdings" w:hint="default"/>
      </w:r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CA2A81"/>
    <w:multiLevelType w:val="hybridMultilevel"/>
    <w:tmpl w:val="B270E0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hybridMultilevel"/>
    <w:tmpl w:val="E70AEB56"/>
    <w:name w:val="HighlightBoxBullet"/>
    <w:lvl w:ilvl="0" w:tplc="BE58EDA6">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9EF252BC">
      <w:start w:val="1"/>
      <w:numFmt w:val="bullet"/>
      <w:lvlText w:val="o"/>
      <w:lvlJc w:val="left"/>
      <w:pPr>
        <w:ind w:left="1667" w:hanging="360"/>
      </w:pPr>
      <w:rPr>
        <w:rFonts w:ascii="Courier New" w:hAnsi="Courier New" w:cs="Courier New" w:hint="default"/>
      </w:rPr>
    </w:lvl>
    <w:lvl w:ilvl="2" w:tplc="48F09E98">
      <w:start w:val="1"/>
      <w:numFmt w:val="bullet"/>
      <w:lvlText w:val=""/>
      <w:lvlJc w:val="left"/>
      <w:pPr>
        <w:ind w:left="2387" w:hanging="360"/>
      </w:pPr>
      <w:rPr>
        <w:rFonts w:ascii="Wingdings" w:hAnsi="Wingdings" w:hint="default"/>
      </w:rPr>
    </w:lvl>
    <w:lvl w:ilvl="3" w:tplc="B22CCA8C">
      <w:start w:val="1"/>
      <w:numFmt w:val="bullet"/>
      <w:lvlText w:val=""/>
      <w:lvlJc w:val="left"/>
      <w:pPr>
        <w:ind w:left="3107" w:hanging="360"/>
      </w:pPr>
      <w:rPr>
        <w:rFonts w:ascii="Symbol" w:hAnsi="Symbol" w:hint="default"/>
      </w:rPr>
    </w:lvl>
    <w:lvl w:ilvl="4" w:tplc="EC1A5C08">
      <w:start w:val="1"/>
      <w:numFmt w:val="bullet"/>
      <w:lvlText w:val="o"/>
      <w:lvlJc w:val="left"/>
      <w:pPr>
        <w:ind w:left="3827" w:hanging="360"/>
      </w:pPr>
      <w:rPr>
        <w:rFonts w:ascii="Courier New" w:hAnsi="Courier New" w:cs="Courier New" w:hint="default"/>
      </w:rPr>
    </w:lvl>
    <w:lvl w:ilvl="5" w:tplc="06F2E63E">
      <w:start w:val="1"/>
      <w:numFmt w:val="bullet"/>
      <w:lvlText w:val=""/>
      <w:lvlJc w:val="left"/>
      <w:pPr>
        <w:ind w:left="4547" w:hanging="360"/>
      </w:pPr>
      <w:rPr>
        <w:rFonts w:ascii="Wingdings" w:hAnsi="Wingdings" w:hint="default"/>
      </w:rPr>
    </w:lvl>
    <w:lvl w:ilvl="6" w:tplc="53BEF34C">
      <w:start w:val="1"/>
      <w:numFmt w:val="bullet"/>
      <w:lvlText w:val=""/>
      <w:lvlJc w:val="left"/>
      <w:pPr>
        <w:ind w:left="5267" w:hanging="360"/>
      </w:pPr>
      <w:rPr>
        <w:rFonts w:ascii="Symbol" w:hAnsi="Symbol" w:hint="default"/>
      </w:rPr>
    </w:lvl>
    <w:lvl w:ilvl="7" w:tplc="3348A516">
      <w:start w:val="1"/>
      <w:numFmt w:val="bullet"/>
      <w:lvlText w:val="o"/>
      <w:lvlJc w:val="left"/>
      <w:pPr>
        <w:ind w:left="5987" w:hanging="360"/>
      </w:pPr>
      <w:rPr>
        <w:rFonts w:ascii="Courier New" w:hAnsi="Courier New" w:cs="Courier New" w:hint="default"/>
      </w:rPr>
    </w:lvl>
    <w:lvl w:ilvl="8" w:tplc="C19033F0">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04BE36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D2186EB2"/>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303E3DAE"/>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6AD55A2"/>
    <w:multiLevelType w:val="hybridMultilevel"/>
    <w:tmpl w:val="C7F6CAA2"/>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22" w15:restartNumberingAfterBreak="0">
    <w:nsid w:val="6D1D40AC"/>
    <w:multiLevelType w:val="hybridMultilevel"/>
    <w:tmpl w:val="4A4219B0"/>
    <w:name w:val="TableNumbering"/>
    <w:lvl w:ilvl="0" w:tplc="08F019CA">
      <w:start w:val="1"/>
      <w:numFmt w:val="decimal"/>
      <w:pStyle w:val="TableTextNumbered"/>
      <w:lvlText w:val="%1."/>
      <w:lvlJc w:val="left"/>
      <w:pPr>
        <w:tabs>
          <w:tab w:val="num" w:pos="482"/>
        </w:tabs>
        <w:ind w:left="482" w:hanging="369"/>
      </w:pPr>
      <w:rPr>
        <w:rFonts w:hint="default"/>
      </w:rPr>
    </w:lvl>
    <w:lvl w:ilvl="1" w:tplc="AA46DDD0">
      <w:start w:val="1"/>
      <w:numFmt w:val="lowerLetter"/>
      <w:pStyle w:val="TableTextNumbered2"/>
      <w:lvlText w:val="%2."/>
      <w:lvlJc w:val="left"/>
      <w:pPr>
        <w:tabs>
          <w:tab w:val="num" w:pos="822"/>
        </w:tabs>
        <w:ind w:left="822" w:hanging="340"/>
      </w:pPr>
      <w:rPr>
        <w:rFonts w:hint="default"/>
      </w:rPr>
    </w:lvl>
    <w:lvl w:ilvl="2" w:tplc="EE46B046">
      <w:start w:val="1"/>
      <w:numFmt w:val="lowerRoman"/>
      <w:pStyle w:val="TableTextNumbered3"/>
      <w:lvlText w:val="%3."/>
      <w:lvlJc w:val="left"/>
      <w:pPr>
        <w:tabs>
          <w:tab w:val="num" w:pos="1219"/>
        </w:tabs>
        <w:ind w:left="1219" w:hanging="397"/>
      </w:pPr>
      <w:rPr>
        <w:rFonts w:hint="default"/>
      </w:rPr>
    </w:lvl>
    <w:lvl w:ilvl="3" w:tplc="D8B64E66">
      <w:start w:val="1"/>
      <w:numFmt w:val="none"/>
      <w:lvlText w:val=""/>
      <w:lvlJc w:val="left"/>
      <w:pPr>
        <w:ind w:left="1440" w:hanging="360"/>
      </w:pPr>
      <w:rPr>
        <w:rFonts w:hint="default"/>
      </w:rPr>
    </w:lvl>
    <w:lvl w:ilvl="4" w:tplc="33D4A43C">
      <w:start w:val="1"/>
      <w:numFmt w:val="none"/>
      <w:lvlText w:val=""/>
      <w:lvlJc w:val="left"/>
      <w:pPr>
        <w:ind w:left="1800" w:hanging="360"/>
      </w:pPr>
      <w:rPr>
        <w:rFonts w:hint="default"/>
      </w:rPr>
    </w:lvl>
    <w:lvl w:ilvl="5" w:tplc="269219D0">
      <w:start w:val="1"/>
      <w:numFmt w:val="none"/>
      <w:lvlText w:val=""/>
      <w:lvlJc w:val="left"/>
      <w:pPr>
        <w:ind w:left="2160" w:hanging="360"/>
      </w:pPr>
      <w:rPr>
        <w:rFonts w:hint="default"/>
      </w:rPr>
    </w:lvl>
    <w:lvl w:ilvl="6" w:tplc="A2228FFA">
      <w:start w:val="1"/>
      <w:numFmt w:val="none"/>
      <w:lvlText w:val=""/>
      <w:lvlJc w:val="left"/>
      <w:pPr>
        <w:ind w:left="2520" w:hanging="360"/>
      </w:pPr>
      <w:rPr>
        <w:rFonts w:hint="default"/>
      </w:rPr>
    </w:lvl>
    <w:lvl w:ilvl="7" w:tplc="073005CA">
      <w:start w:val="1"/>
      <w:numFmt w:val="none"/>
      <w:lvlText w:val=""/>
      <w:lvlJc w:val="left"/>
      <w:pPr>
        <w:ind w:left="2880" w:hanging="360"/>
      </w:pPr>
      <w:rPr>
        <w:rFonts w:hint="default"/>
      </w:rPr>
    </w:lvl>
    <w:lvl w:ilvl="8" w:tplc="5DA4F286">
      <w:start w:val="1"/>
      <w:numFmt w:val="none"/>
      <w:lvlText w:val=""/>
      <w:lvlJc w:val="left"/>
      <w:pPr>
        <w:ind w:left="3240" w:hanging="360"/>
      </w:pPr>
      <w:rPr>
        <w:rFonts w:hint="default"/>
      </w:rPr>
    </w:lvl>
  </w:abstractNum>
  <w:abstractNum w:abstractNumId="23" w15:restartNumberingAfterBreak="0">
    <w:nsid w:val="70250B03"/>
    <w:multiLevelType w:val="hybridMultilevel"/>
    <w:tmpl w:val="F3EA2326"/>
    <w:name w:val="DEPIQuoteBullets"/>
    <w:lvl w:ilvl="0" w:tplc="60CAA9A8">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269EE586">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E5A8E6DA">
      <w:start w:val="1"/>
      <w:numFmt w:val="bullet"/>
      <w:lvlText w:val="‒"/>
      <w:lvlJc w:val="left"/>
      <w:pPr>
        <w:tabs>
          <w:tab w:val="num" w:pos="1418"/>
        </w:tabs>
        <w:ind w:left="1418" w:hanging="283"/>
      </w:pPr>
      <w:rPr>
        <w:rFonts w:ascii="Calibri" w:hAnsi="Calibri" w:hint="default"/>
        <w:color w:val="CDDC29" w:themeColor="text2"/>
      </w:rPr>
    </w:lvl>
    <w:lvl w:ilvl="3" w:tplc="B74A209A">
      <w:start w:val="1"/>
      <w:numFmt w:val="bullet"/>
      <w:lvlText w:val=""/>
      <w:lvlJc w:val="left"/>
      <w:pPr>
        <w:ind w:left="1136" w:firstLine="283"/>
      </w:pPr>
      <w:rPr>
        <w:rFonts w:ascii="Symbol" w:hAnsi="Symbol" w:hint="default"/>
      </w:rPr>
    </w:lvl>
    <w:lvl w:ilvl="4" w:tplc="3C586F2E">
      <w:start w:val="1"/>
      <w:numFmt w:val="bullet"/>
      <w:lvlText w:val=""/>
      <w:lvlJc w:val="left"/>
      <w:pPr>
        <w:ind w:left="1420" w:firstLine="283"/>
      </w:pPr>
      <w:rPr>
        <w:rFonts w:ascii="Symbol" w:hAnsi="Symbol" w:hint="default"/>
      </w:rPr>
    </w:lvl>
    <w:lvl w:ilvl="5" w:tplc="CC0C921C">
      <w:start w:val="1"/>
      <w:numFmt w:val="bullet"/>
      <w:lvlText w:val=""/>
      <w:lvlJc w:val="left"/>
      <w:pPr>
        <w:ind w:left="1704" w:firstLine="283"/>
      </w:pPr>
      <w:rPr>
        <w:rFonts w:ascii="Wingdings" w:hAnsi="Wingdings" w:hint="default"/>
      </w:rPr>
    </w:lvl>
    <w:lvl w:ilvl="6" w:tplc="E0060166">
      <w:start w:val="1"/>
      <w:numFmt w:val="bullet"/>
      <w:lvlText w:val=""/>
      <w:lvlJc w:val="left"/>
      <w:pPr>
        <w:ind w:left="1988" w:firstLine="283"/>
      </w:pPr>
      <w:rPr>
        <w:rFonts w:ascii="Wingdings" w:hAnsi="Wingdings" w:hint="default"/>
      </w:rPr>
    </w:lvl>
    <w:lvl w:ilvl="7" w:tplc="25E2CFA4">
      <w:start w:val="1"/>
      <w:numFmt w:val="bullet"/>
      <w:lvlText w:val=""/>
      <w:lvlJc w:val="left"/>
      <w:pPr>
        <w:ind w:left="2272" w:firstLine="283"/>
      </w:pPr>
      <w:rPr>
        <w:rFonts w:ascii="Symbol" w:hAnsi="Symbol" w:hint="default"/>
      </w:rPr>
    </w:lvl>
    <w:lvl w:ilvl="8" w:tplc="6D7CC11A">
      <w:start w:val="1"/>
      <w:numFmt w:val="bullet"/>
      <w:lvlText w:val=""/>
      <w:lvlJc w:val="left"/>
      <w:pPr>
        <w:ind w:left="2556" w:firstLine="283"/>
      </w:pPr>
      <w:rPr>
        <w:rFonts w:ascii="Symbol" w:hAnsi="Symbol" w:hint="default"/>
      </w:rPr>
    </w:lvl>
  </w:abstractNum>
  <w:abstractNum w:abstractNumId="24"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2"/>
  </w:num>
  <w:num w:numId="3">
    <w:abstractNumId w:val="19"/>
  </w:num>
  <w:num w:numId="4">
    <w:abstractNumId w:val="25"/>
  </w:num>
  <w:num w:numId="5">
    <w:abstractNumId w:val="9"/>
  </w:num>
  <w:num w:numId="6">
    <w:abstractNumId w:val="4"/>
  </w:num>
  <w:num w:numId="7">
    <w:abstractNumId w:val="2"/>
  </w:num>
  <w:num w:numId="8">
    <w:abstractNumId w:val="0"/>
  </w:num>
  <w:num w:numId="9">
    <w:abstractNumId w:val="23"/>
  </w:num>
  <w:num w:numId="10">
    <w:abstractNumId w:val="5"/>
  </w:num>
  <w:num w:numId="11">
    <w:abstractNumId w:val="10"/>
  </w:num>
  <w:num w:numId="12">
    <w:abstractNumId w:val="6"/>
  </w:num>
  <w:num w:numId="13">
    <w:abstractNumId w:val="14"/>
  </w:num>
  <w:num w:numId="14">
    <w:abstractNumId w:val="16"/>
  </w:num>
  <w:num w:numId="15">
    <w:abstractNumId w:val="1"/>
  </w:num>
  <w:num w:numId="16">
    <w:abstractNumId w:val="24"/>
  </w:num>
  <w:num w:numId="17">
    <w:abstractNumId w:val="7"/>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1"/>
  </w:num>
  <w:num w:numId="22">
    <w:abstractNumId w:val="3"/>
  </w:num>
  <w:num w:numId="2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E04"/>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9A7"/>
    <w:rsid w:val="00015BB6"/>
    <w:rsid w:val="00016478"/>
    <w:rsid w:val="000171F8"/>
    <w:rsid w:val="000171FD"/>
    <w:rsid w:val="00017286"/>
    <w:rsid w:val="00017669"/>
    <w:rsid w:val="00017D91"/>
    <w:rsid w:val="00020945"/>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813"/>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A7B"/>
    <w:rsid w:val="00046EB7"/>
    <w:rsid w:val="00046EE3"/>
    <w:rsid w:val="000473A1"/>
    <w:rsid w:val="0004761D"/>
    <w:rsid w:val="00047C72"/>
    <w:rsid w:val="00047CE9"/>
    <w:rsid w:val="000501F1"/>
    <w:rsid w:val="00050257"/>
    <w:rsid w:val="00050487"/>
    <w:rsid w:val="000504A5"/>
    <w:rsid w:val="000507C3"/>
    <w:rsid w:val="000510DC"/>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899"/>
    <w:rsid w:val="00057B7B"/>
    <w:rsid w:val="00057EB2"/>
    <w:rsid w:val="0006013C"/>
    <w:rsid w:val="00060496"/>
    <w:rsid w:val="00060538"/>
    <w:rsid w:val="00060EE0"/>
    <w:rsid w:val="00060FD9"/>
    <w:rsid w:val="000612AF"/>
    <w:rsid w:val="00061573"/>
    <w:rsid w:val="000617D7"/>
    <w:rsid w:val="000620DA"/>
    <w:rsid w:val="000623CA"/>
    <w:rsid w:val="000626EE"/>
    <w:rsid w:val="000628FC"/>
    <w:rsid w:val="00062966"/>
    <w:rsid w:val="00062985"/>
    <w:rsid w:val="00063948"/>
    <w:rsid w:val="00063E71"/>
    <w:rsid w:val="000640A9"/>
    <w:rsid w:val="0006422E"/>
    <w:rsid w:val="00064489"/>
    <w:rsid w:val="000645CB"/>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9F3"/>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27B"/>
    <w:rsid w:val="000C7611"/>
    <w:rsid w:val="000D050A"/>
    <w:rsid w:val="000D0526"/>
    <w:rsid w:val="000D06EA"/>
    <w:rsid w:val="000D0CA4"/>
    <w:rsid w:val="000D1A7B"/>
    <w:rsid w:val="000D1E7B"/>
    <w:rsid w:val="000D2526"/>
    <w:rsid w:val="000D2555"/>
    <w:rsid w:val="000D2769"/>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F58"/>
    <w:rsid w:val="000E33C8"/>
    <w:rsid w:val="000E35C7"/>
    <w:rsid w:val="000E3AF5"/>
    <w:rsid w:val="000E3B96"/>
    <w:rsid w:val="000E4B54"/>
    <w:rsid w:val="000E53BD"/>
    <w:rsid w:val="000E55A2"/>
    <w:rsid w:val="000E5F4E"/>
    <w:rsid w:val="000E604E"/>
    <w:rsid w:val="000E6684"/>
    <w:rsid w:val="000E6777"/>
    <w:rsid w:val="000E7410"/>
    <w:rsid w:val="000E7936"/>
    <w:rsid w:val="000F03BC"/>
    <w:rsid w:val="000F0A47"/>
    <w:rsid w:val="000F0D60"/>
    <w:rsid w:val="000F0FA7"/>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4C"/>
    <w:rsid w:val="00132777"/>
    <w:rsid w:val="00132A90"/>
    <w:rsid w:val="00132B8D"/>
    <w:rsid w:val="00133770"/>
    <w:rsid w:val="00133A4B"/>
    <w:rsid w:val="00133A9C"/>
    <w:rsid w:val="00133E3D"/>
    <w:rsid w:val="0013436B"/>
    <w:rsid w:val="00134432"/>
    <w:rsid w:val="0013448B"/>
    <w:rsid w:val="001346B4"/>
    <w:rsid w:val="00134898"/>
    <w:rsid w:val="00134E87"/>
    <w:rsid w:val="00135893"/>
    <w:rsid w:val="00135A18"/>
    <w:rsid w:val="001360E4"/>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6BB"/>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60B"/>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2F99"/>
    <w:rsid w:val="00173F6E"/>
    <w:rsid w:val="001743BA"/>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66"/>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84B"/>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2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5CE"/>
    <w:rsid w:val="001E4751"/>
    <w:rsid w:val="001E4938"/>
    <w:rsid w:val="001E4CD8"/>
    <w:rsid w:val="001E4FB6"/>
    <w:rsid w:val="001E53A9"/>
    <w:rsid w:val="001E55D5"/>
    <w:rsid w:val="001E589C"/>
    <w:rsid w:val="001E6920"/>
    <w:rsid w:val="001E693A"/>
    <w:rsid w:val="001E6EC8"/>
    <w:rsid w:val="001E74C1"/>
    <w:rsid w:val="001E7905"/>
    <w:rsid w:val="001F0190"/>
    <w:rsid w:val="001F0853"/>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5FCC"/>
    <w:rsid w:val="001F668A"/>
    <w:rsid w:val="001F6AB6"/>
    <w:rsid w:val="001F6D64"/>
    <w:rsid w:val="001F703A"/>
    <w:rsid w:val="001F765B"/>
    <w:rsid w:val="001F770A"/>
    <w:rsid w:val="00200A9D"/>
    <w:rsid w:val="00200B2E"/>
    <w:rsid w:val="00201324"/>
    <w:rsid w:val="00201704"/>
    <w:rsid w:val="00201841"/>
    <w:rsid w:val="0020194C"/>
    <w:rsid w:val="0020205B"/>
    <w:rsid w:val="00202615"/>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5F6"/>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C34"/>
    <w:rsid w:val="00243D2B"/>
    <w:rsid w:val="00243E8D"/>
    <w:rsid w:val="00244224"/>
    <w:rsid w:val="00244B6B"/>
    <w:rsid w:val="00245024"/>
    <w:rsid w:val="002454C8"/>
    <w:rsid w:val="00245790"/>
    <w:rsid w:val="00245971"/>
    <w:rsid w:val="00245CE9"/>
    <w:rsid w:val="00245E00"/>
    <w:rsid w:val="00246012"/>
    <w:rsid w:val="00247B52"/>
    <w:rsid w:val="00247E49"/>
    <w:rsid w:val="00247EB2"/>
    <w:rsid w:val="00250175"/>
    <w:rsid w:val="002503D1"/>
    <w:rsid w:val="00250568"/>
    <w:rsid w:val="002507C7"/>
    <w:rsid w:val="00250CA4"/>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758"/>
    <w:rsid w:val="0026285F"/>
    <w:rsid w:val="00262E05"/>
    <w:rsid w:val="00262E69"/>
    <w:rsid w:val="0026369F"/>
    <w:rsid w:val="002636AB"/>
    <w:rsid w:val="0026373B"/>
    <w:rsid w:val="00263BE7"/>
    <w:rsid w:val="00264677"/>
    <w:rsid w:val="00264A62"/>
    <w:rsid w:val="00265045"/>
    <w:rsid w:val="00265096"/>
    <w:rsid w:val="0026589E"/>
    <w:rsid w:val="002659C1"/>
    <w:rsid w:val="00265A0C"/>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C4"/>
    <w:rsid w:val="002817EC"/>
    <w:rsid w:val="00281F5E"/>
    <w:rsid w:val="002823A6"/>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519"/>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712"/>
    <w:rsid w:val="002C09A2"/>
    <w:rsid w:val="002C13EA"/>
    <w:rsid w:val="002C1547"/>
    <w:rsid w:val="002C1D39"/>
    <w:rsid w:val="002C223F"/>
    <w:rsid w:val="002C25A0"/>
    <w:rsid w:val="002C2715"/>
    <w:rsid w:val="002C282D"/>
    <w:rsid w:val="002C296E"/>
    <w:rsid w:val="002C2E8E"/>
    <w:rsid w:val="002C30EF"/>
    <w:rsid w:val="002C31CD"/>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CCF"/>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AE"/>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9C1"/>
    <w:rsid w:val="002F4B98"/>
    <w:rsid w:val="002F4FB6"/>
    <w:rsid w:val="002F57C5"/>
    <w:rsid w:val="002F57C9"/>
    <w:rsid w:val="002F5A17"/>
    <w:rsid w:val="002F5CA3"/>
    <w:rsid w:val="002F5DE3"/>
    <w:rsid w:val="002F649A"/>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8A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5FA8"/>
    <w:rsid w:val="003260D0"/>
    <w:rsid w:val="003264D4"/>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3EC"/>
    <w:rsid w:val="003334C7"/>
    <w:rsid w:val="003335F7"/>
    <w:rsid w:val="0033364B"/>
    <w:rsid w:val="003336C5"/>
    <w:rsid w:val="003342D0"/>
    <w:rsid w:val="00334389"/>
    <w:rsid w:val="00334614"/>
    <w:rsid w:val="00334747"/>
    <w:rsid w:val="00334955"/>
    <w:rsid w:val="00334ED7"/>
    <w:rsid w:val="00335A0C"/>
    <w:rsid w:val="00335E10"/>
    <w:rsid w:val="003363DA"/>
    <w:rsid w:val="003364BF"/>
    <w:rsid w:val="003365F6"/>
    <w:rsid w:val="00336657"/>
    <w:rsid w:val="003368F1"/>
    <w:rsid w:val="00336A3D"/>
    <w:rsid w:val="00336C9F"/>
    <w:rsid w:val="00336EEF"/>
    <w:rsid w:val="00336F65"/>
    <w:rsid w:val="003370FB"/>
    <w:rsid w:val="00337183"/>
    <w:rsid w:val="0033793B"/>
    <w:rsid w:val="00337980"/>
    <w:rsid w:val="00337989"/>
    <w:rsid w:val="00340A7D"/>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BDB"/>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A1E"/>
    <w:rsid w:val="00360891"/>
    <w:rsid w:val="0036096A"/>
    <w:rsid w:val="00360B61"/>
    <w:rsid w:val="00360F3F"/>
    <w:rsid w:val="00361287"/>
    <w:rsid w:val="0036145D"/>
    <w:rsid w:val="00361F2F"/>
    <w:rsid w:val="00361FBC"/>
    <w:rsid w:val="003628F9"/>
    <w:rsid w:val="00362BF6"/>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1B0"/>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69C3"/>
    <w:rsid w:val="003973A1"/>
    <w:rsid w:val="00397703"/>
    <w:rsid w:val="0039796C"/>
    <w:rsid w:val="00397E67"/>
    <w:rsid w:val="00397F27"/>
    <w:rsid w:val="00397FFC"/>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D1C"/>
    <w:rsid w:val="003C3F27"/>
    <w:rsid w:val="003C4209"/>
    <w:rsid w:val="003C474B"/>
    <w:rsid w:val="003C5099"/>
    <w:rsid w:val="003C50AA"/>
    <w:rsid w:val="003C5AF6"/>
    <w:rsid w:val="003C5C56"/>
    <w:rsid w:val="003C62D6"/>
    <w:rsid w:val="003C65DA"/>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A55"/>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8CD"/>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4F6F"/>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55"/>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4A8E"/>
    <w:rsid w:val="00415C01"/>
    <w:rsid w:val="00415FBA"/>
    <w:rsid w:val="0041610D"/>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150"/>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B2B"/>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27F"/>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2EC3"/>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5B7"/>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1FCB"/>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F2"/>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2D2"/>
    <w:rsid w:val="004956B2"/>
    <w:rsid w:val="0049587E"/>
    <w:rsid w:val="00495986"/>
    <w:rsid w:val="00495A7B"/>
    <w:rsid w:val="0049604C"/>
    <w:rsid w:val="00496446"/>
    <w:rsid w:val="00496465"/>
    <w:rsid w:val="00496982"/>
    <w:rsid w:val="00496C3E"/>
    <w:rsid w:val="0049713E"/>
    <w:rsid w:val="00497A05"/>
    <w:rsid w:val="004A0535"/>
    <w:rsid w:val="004A0717"/>
    <w:rsid w:val="004A07E7"/>
    <w:rsid w:val="004A0D32"/>
    <w:rsid w:val="004A0E8E"/>
    <w:rsid w:val="004A142F"/>
    <w:rsid w:val="004A18B9"/>
    <w:rsid w:val="004A200E"/>
    <w:rsid w:val="004A20C5"/>
    <w:rsid w:val="004A2164"/>
    <w:rsid w:val="004A2515"/>
    <w:rsid w:val="004A2B54"/>
    <w:rsid w:val="004A2E41"/>
    <w:rsid w:val="004A2E7D"/>
    <w:rsid w:val="004A30FA"/>
    <w:rsid w:val="004A324F"/>
    <w:rsid w:val="004A35BE"/>
    <w:rsid w:val="004A35EA"/>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0C4"/>
    <w:rsid w:val="004C03EF"/>
    <w:rsid w:val="004C0479"/>
    <w:rsid w:val="004C0A38"/>
    <w:rsid w:val="004C1076"/>
    <w:rsid w:val="004C112B"/>
    <w:rsid w:val="004C12BA"/>
    <w:rsid w:val="004C1469"/>
    <w:rsid w:val="004C1649"/>
    <w:rsid w:val="004C1A1C"/>
    <w:rsid w:val="004C1AD1"/>
    <w:rsid w:val="004C1DBC"/>
    <w:rsid w:val="004C2283"/>
    <w:rsid w:val="004C2688"/>
    <w:rsid w:val="004C2710"/>
    <w:rsid w:val="004C28BA"/>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0E8"/>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5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0B1"/>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0F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77"/>
    <w:rsid w:val="00514ECF"/>
    <w:rsid w:val="00515AFB"/>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335"/>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6A"/>
    <w:rsid w:val="00563E7A"/>
    <w:rsid w:val="005641CA"/>
    <w:rsid w:val="00564306"/>
    <w:rsid w:val="00564478"/>
    <w:rsid w:val="005647F9"/>
    <w:rsid w:val="00564CE1"/>
    <w:rsid w:val="00565127"/>
    <w:rsid w:val="00566671"/>
    <w:rsid w:val="005669AD"/>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229"/>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3BAC"/>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2D61"/>
    <w:rsid w:val="005D395A"/>
    <w:rsid w:val="005D3AC5"/>
    <w:rsid w:val="005D48A2"/>
    <w:rsid w:val="005D497A"/>
    <w:rsid w:val="005D4AA8"/>
    <w:rsid w:val="005D5404"/>
    <w:rsid w:val="005D62B3"/>
    <w:rsid w:val="005D6C0B"/>
    <w:rsid w:val="005D6CC9"/>
    <w:rsid w:val="005D764B"/>
    <w:rsid w:val="005D773B"/>
    <w:rsid w:val="005E0160"/>
    <w:rsid w:val="005E03CB"/>
    <w:rsid w:val="005E0821"/>
    <w:rsid w:val="005E0A98"/>
    <w:rsid w:val="005E109D"/>
    <w:rsid w:val="005E16C9"/>
    <w:rsid w:val="005E1961"/>
    <w:rsid w:val="005E2204"/>
    <w:rsid w:val="005E2296"/>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BC"/>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72E"/>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5EA"/>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3CF1"/>
    <w:rsid w:val="006243D6"/>
    <w:rsid w:val="00624A25"/>
    <w:rsid w:val="00624FB0"/>
    <w:rsid w:val="006254B4"/>
    <w:rsid w:val="006254FD"/>
    <w:rsid w:val="006262CF"/>
    <w:rsid w:val="00626653"/>
    <w:rsid w:val="006266D4"/>
    <w:rsid w:val="006266E1"/>
    <w:rsid w:val="006266FA"/>
    <w:rsid w:val="00627067"/>
    <w:rsid w:val="006302E0"/>
    <w:rsid w:val="00630767"/>
    <w:rsid w:val="006307CD"/>
    <w:rsid w:val="00630E39"/>
    <w:rsid w:val="0063103F"/>
    <w:rsid w:val="0063129A"/>
    <w:rsid w:val="0063133D"/>
    <w:rsid w:val="006318FF"/>
    <w:rsid w:val="00631925"/>
    <w:rsid w:val="00631D9A"/>
    <w:rsid w:val="006326EA"/>
    <w:rsid w:val="00632CE5"/>
    <w:rsid w:val="006330C8"/>
    <w:rsid w:val="006331BD"/>
    <w:rsid w:val="00633361"/>
    <w:rsid w:val="00633D4A"/>
    <w:rsid w:val="0063401F"/>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8A4"/>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4E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491"/>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1F5"/>
    <w:rsid w:val="006A2763"/>
    <w:rsid w:val="006A2BF3"/>
    <w:rsid w:val="006A2DEE"/>
    <w:rsid w:val="006A3282"/>
    <w:rsid w:val="006A3398"/>
    <w:rsid w:val="006A34A9"/>
    <w:rsid w:val="006A396B"/>
    <w:rsid w:val="006A3A4C"/>
    <w:rsid w:val="006A3A96"/>
    <w:rsid w:val="006A4025"/>
    <w:rsid w:val="006A40D7"/>
    <w:rsid w:val="006A4700"/>
    <w:rsid w:val="006A4C45"/>
    <w:rsid w:val="006A4D08"/>
    <w:rsid w:val="006A4D41"/>
    <w:rsid w:val="006A5496"/>
    <w:rsid w:val="006A582D"/>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007"/>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1FEB"/>
    <w:rsid w:val="006C2014"/>
    <w:rsid w:val="006C2524"/>
    <w:rsid w:val="006C2583"/>
    <w:rsid w:val="006C26A7"/>
    <w:rsid w:val="006C2AA5"/>
    <w:rsid w:val="006C2CEA"/>
    <w:rsid w:val="006C30E6"/>
    <w:rsid w:val="006C3273"/>
    <w:rsid w:val="006C3B7C"/>
    <w:rsid w:val="006C3D2F"/>
    <w:rsid w:val="006C457A"/>
    <w:rsid w:val="006C45E9"/>
    <w:rsid w:val="006C4658"/>
    <w:rsid w:val="006C4C76"/>
    <w:rsid w:val="006C52DE"/>
    <w:rsid w:val="006C55AB"/>
    <w:rsid w:val="006C577B"/>
    <w:rsid w:val="006C5DF4"/>
    <w:rsid w:val="006C660C"/>
    <w:rsid w:val="006C66D5"/>
    <w:rsid w:val="006C68CD"/>
    <w:rsid w:val="006C7092"/>
    <w:rsid w:val="006C71AB"/>
    <w:rsid w:val="006D0593"/>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48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AF7"/>
    <w:rsid w:val="006F5C90"/>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2BA"/>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117"/>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2EC6"/>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1F2"/>
    <w:rsid w:val="007322F9"/>
    <w:rsid w:val="007325D3"/>
    <w:rsid w:val="00732B3E"/>
    <w:rsid w:val="00732B4D"/>
    <w:rsid w:val="00732F83"/>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484"/>
    <w:rsid w:val="00737AB5"/>
    <w:rsid w:val="00737D06"/>
    <w:rsid w:val="007402EF"/>
    <w:rsid w:val="00740755"/>
    <w:rsid w:val="007408FA"/>
    <w:rsid w:val="007408FC"/>
    <w:rsid w:val="0074145A"/>
    <w:rsid w:val="00741475"/>
    <w:rsid w:val="007418C9"/>
    <w:rsid w:val="00741B02"/>
    <w:rsid w:val="00741C47"/>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87B"/>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A08"/>
    <w:rsid w:val="00777DA8"/>
    <w:rsid w:val="00777FE0"/>
    <w:rsid w:val="00780241"/>
    <w:rsid w:val="007805DB"/>
    <w:rsid w:val="00780780"/>
    <w:rsid w:val="0078085B"/>
    <w:rsid w:val="007809CB"/>
    <w:rsid w:val="00780B49"/>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D2A"/>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3F82"/>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BBC"/>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D38"/>
    <w:rsid w:val="007B4E20"/>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DD4"/>
    <w:rsid w:val="007D74AA"/>
    <w:rsid w:val="007D7DE0"/>
    <w:rsid w:val="007D7FEE"/>
    <w:rsid w:val="007E0104"/>
    <w:rsid w:val="007E014F"/>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4278"/>
    <w:rsid w:val="007E517E"/>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2F33"/>
    <w:rsid w:val="007F3088"/>
    <w:rsid w:val="007F32C9"/>
    <w:rsid w:val="007F35A0"/>
    <w:rsid w:val="007F402E"/>
    <w:rsid w:val="007F4249"/>
    <w:rsid w:val="007F4643"/>
    <w:rsid w:val="007F5212"/>
    <w:rsid w:val="007F5217"/>
    <w:rsid w:val="007F52F1"/>
    <w:rsid w:val="007F59FD"/>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70"/>
    <w:rsid w:val="008144C5"/>
    <w:rsid w:val="00814EE0"/>
    <w:rsid w:val="0081521B"/>
    <w:rsid w:val="00815479"/>
    <w:rsid w:val="008158C0"/>
    <w:rsid w:val="00815A12"/>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416"/>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DA6"/>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BA6"/>
    <w:rsid w:val="00853F7F"/>
    <w:rsid w:val="008545E7"/>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944"/>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A47"/>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9"/>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87A"/>
    <w:rsid w:val="008E0D56"/>
    <w:rsid w:val="008E155C"/>
    <w:rsid w:val="008E1A1F"/>
    <w:rsid w:val="008E1A29"/>
    <w:rsid w:val="008E1A64"/>
    <w:rsid w:val="008E1CED"/>
    <w:rsid w:val="008E1ED6"/>
    <w:rsid w:val="008E1FE4"/>
    <w:rsid w:val="008E2230"/>
    <w:rsid w:val="008E2797"/>
    <w:rsid w:val="008E2910"/>
    <w:rsid w:val="008E2C0F"/>
    <w:rsid w:val="008E2CCE"/>
    <w:rsid w:val="008E3389"/>
    <w:rsid w:val="008E3558"/>
    <w:rsid w:val="008E35BF"/>
    <w:rsid w:val="008E3730"/>
    <w:rsid w:val="008E3756"/>
    <w:rsid w:val="008E46FA"/>
    <w:rsid w:val="008E484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0D0"/>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F46"/>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4BB"/>
    <w:rsid w:val="00926B1B"/>
    <w:rsid w:val="009273BD"/>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59"/>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40D"/>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8FD"/>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57EFA"/>
    <w:rsid w:val="0096015E"/>
    <w:rsid w:val="009602AB"/>
    <w:rsid w:val="00960449"/>
    <w:rsid w:val="009607FD"/>
    <w:rsid w:val="00960900"/>
    <w:rsid w:val="00960947"/>
    <w:rsid w:val="00960C11"/>
    <w:rsid w:val="00960D62"/>
    <w:rsid w:val="00960E04"/>
    <w:rsid w:val="00961169"/>
    <w:rsid w:val="00961250"/>
    <w:rsid w:val="009616C2"/>
    <w:rsid w:val="00961A1A"/>
    <w:rsid w:val="00961A4C"/>
    <w:rsid w:val="00961F8C"/>
    <w:rsid w:val="009621A5"/>
    <w:rsid w:val="009622CA"/>
    <w:rsid w:val="009623CA"/>
    <w:rsid w:val="009623E6"/>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736"/>
    <w:rsid w:val="009726C5"/>
    <w:rsid w:val="009728EA"/>
    <w:rsid w:val="00972956"/>
    <w:rsid w:val="00972B1E"/>
    <w:rsid w:val="00972B93"/>
    <w:rsid w:val="00972C5B"/>
    <w:rsid w:val="00972F49"/>
    <w:rsid w:val="00973700"/>
    <w:rsid w:val="00973960"/>
    <w:rsid w:val="00973C50"/>
    <w:rsid w:val="0097409F"/>
    <w:rsid w:val="0097539B"/>
    <w:rsid w:val="00975C91"/>
    <w:rsid w:val="00975D72"/>
    <w:rsid w:val="00975ED3"/>
    <w:rsid w:val="00976B5A"/>
    <w:rsid w:val="00976B89"/>
    <w:rsid w:val="00977318"/>
    <w:rsid w:val="0097757C"/>
    <w:rsid w:val="0098053B"/>
    <w:rsid w:val="009807C6"/>
    <w:rsid w:val="00980ACA"/>
    <w:rsid w:val="00980F14"/>
    <w:rsid w:val="00981042"/>
    <w:rsid w:val="0098125C"/>
    <w:rsid w:val="0098146B"/>
    <w:rsid w:val="00981508"/>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6D3"/>
    <w:rsid w:val="009959C1"/>
    <w:rsid w:val="009959E3"/>
    <w:rsid w:val="00995AB2"/>
    <w:rsid w:val="0099603B"/>
    <w:rsid w:val="00996446"/>
    <w:rsid w:val="00997040"/>
    <w:rsid w:val="0099721E"/>
    <w:rsid w:val="00997271"/>
    <w:rsid w:val="00997461"/>
    <w:rsid w:val="00997A4A"/>
    <w:rsid w:val="009A0B18"/>
    <w:rsid w:val="009A0B30"/>
    <w:rsid w:val="009A0B77"/>
    <w:rsid w:val="009A0FBA"/>
    <w:rsid w:val="009A1769"/>
    <w:rsid w:val="009A1781"/>
    <w:rsid w:val="009A1DEA"/>
    <w:rsid w:val="009A1DFB"/>
    <w:rsid w:val="009A1E37"/>
    <w:rsid w:val="009A2131"/>
    <w:rsid w:val="009A2189"/>
    <w:rsid w:val="009A228A"/>
    <w:rsid w:val="009A253C"/>
    <w:rsid w:val="009A2627"/>
    <w:rsid w:val="009A28F9"/>
    <w:rsid w:val="009A2AC5"/>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47"/>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5A6"/>
    <w:rsid w:val="009D1640"/>
    <w:rsid w:val="009D1A2B"/>
    <w:rsid w:val="009D244A"/>
    <w:rsid w:val="009D2589"/>
    <w:rsid w:val="009D27D6"/>
    <w:rsid w:val="009D2A17"/>
    <w:rsid w:val="009D3554"/>
    <w:rsid w:val="009D4157"/>
    <w:rsid w:val="009D434D"/>
    <w:rsid w:val="009D4394"/>
    <w:rsid w:val="009D45AE"/>
    <w:rsid w:val="009D469D"/>
    <w:rsid w:val="009D4D76"/>
    <w:rsid w:val="009D4EBA"/>
    <w:rsid w:val="009D50B3"/>
    <w:rsid w:val="009D53C5"/>
    <w:rsid w:val="009D5AA8"/>
    <w:rsid w:val="009D691C"/>
    <w:rsid w:val="009D6B60"/>
    <w:rsid w:val="009D6F6C"/>
    <w:rsid w:val="009D715B"/>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72"/>
    <w:rsid w:val="009F68BB"/>
    <w:rsid w:val="009F6CC4"/>
    <w:rsid w:val="009F6F55"/>
    <w:rsid w:val="009F70FB"/>
    <w:rsid w:val="009F7101"/>
    <w:rsid w:val="009F71DE"/>
    <w:rsid w:val="009F7316"/>
    <w:rsid w:val="009F7423"/>
    <w:rsid w:val="009F7B97"/>
    <w:rsid w:val="00A00531"/>
    <w:rsid w:val="00A014C6"/>
    <w:rsid w:val="00A025B3"/>
    <w:rsid w:val="00A0276E"/>
    <w:rsid w:val="00A028C3"/>
    <w:rsid w:val="00A0310E"/>
    <w:rsid w:val="00A0350D"/>
    <w:rsid w:val="00A0424C"/>
    <w:rsid w:val="00A049CA"/>
    <w:rsid w:val="00A04A55"/>
    <w:rsid w:val="00A05269"/>
    <w:rsid w:val="00A053CC"/>
    <w:rsid w:val="00A0540D"/>
    <w:rsid w:val="00A05DC0"/>
    <w:rsid w:val="00A05F57"/>
    <w:rsid w:val="00A0608A"/>
    <w:rsid w:val="00A06A21"/>
    <w:rsid w:val="00A06AB1"/>
    <w:rsid w:val="00A07034"/>
    <w:rsid w:val="00A07207"/>
    <w:rsid w:val="00A07F76"/>
    <w:rsid w:val="00A10084"/>
    <w:rsid w:val="00A10656"/>
    <w:rsid w:val="00A10897"/>
    <w:rsid w:val="00A10C8A"/>
    <w:rsid w:val="00A11C70"/>
    <w:rsid w:val="00A11F87"/>
    <w:rsid w:val="00A12103"/>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1BE"/>
    <w:rsid w:val="00A208AA"/>
    <w:rsid w:val="00A2095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041"/>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37CC7"/>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3AA"/>
    <w:rsid w:val="00A428A8"/>
    <w:rsid w:val="00A42B8E"/>
    <w:rsid w:val="00A42DF0"/>
    <w:rsid w:val="00A43557"/>
    <w:rsid w:val="00A4361D"/>
    <w:rsid w:val="00A436C4"/>
    <w:rsid w:val="00A4399E"/>
    <w:rsid w:val="00A43A57"/>
    <w:rsid w:val="00A43AC9"/>
    <w:rsid w:val="00A44135"/>
    <w:rsid w:val="00A443A4"/>
    <w:rsid w:val="00A4454A"/>
    <w:rsid w:val="00A44B1D"/>
    <w:rsid w:val="00A44E9B"/>
    <w:rsid w:val="00A45099"/>
    <w:rsid w:val="00A45858"/>
    <w:rsid w:val="00A45D29"/>
    <w:rsid w:val="00A45D77"/>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553"/>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FB"/>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CAF"/>
    <w:rsid w:val="00A67E3F"/>
    <w:rsid w:val="00A70CA3"/>
    <w:rsid w:val="00A70ECB"/>
    <w:rsid w:val="00A70F74"/>
    <w:rsid w:val="00A712F7"/>
    <w:rsid w:val="00A71437"/>
    <w:rsid w:val="00A71961"/>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D69"/>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CAA"/>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E7F0B"/>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AA0"/>
    <w:rsid w:val="00B03B76"/>
    <w:rsid w:val="00B03C53"/>
    <w:rsid w:val="00B03D71"/>
    <w:rsid w:val="00B04FF3"/>
    <w:rsid w:val="00B0525A"/>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124"/>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C06"/>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392"/>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A77"/>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0F79"/>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87F5C"/>
    <w:rsid w:val="00B902C1"/>
    <w:rsid w:val="00B904F3"/>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363"/>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909"/>
    <w:rsid w:val="00BA7B4C"/>
    <w:rsid w:val="00BB0200"/>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86B"/>
    <w:rsid w:val="00BB2992"/>
    <w:rsid w:val="00BB2DB2"/>
    <w:rsid w:val="00BB318E"/>
    <w:rsid w:val="00BB35F3"/>
    <w:rsid w:val="00BB369F"/>
    <w:rsid w:val="00BB3C7B"/>
    <w:rsid w:val="00BB41D8"/>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6"/>
    <w:rsid w:val="00BC0602"/>
    <w:rsid w:val="00BC0C9E"/>
    <w:rsid w:val="00BC0DC9"/>
    <w:rsid w:val="00BC0FB0"/>
    <w:rsid w:val="00BC15FC"/>
    <w:rsid w:val="00BC1BF9"/>
    <w:rsid w:val="00BC1C29"/>
    <w:rsid w:val="00BC1CD0"/>
    <w:rsid w:val="00BC1F14"/>
    <w:rsid w:val="00BC2134"/>
    <w:rsid w:val="00BC24C5"/>
    <w:rsid w:val="00BC2827"/>
    <w:rsid w:val="00BC2C8D"/>
    <w:rsid w:val="00BC3F46"/>
    <w:rsid w:val="00BC4020"/>
    <w:rsid w:val="00BC44D5"/>
    <w:rsid w:val="00BC49CD"/>
    <w:rsid w:val="00BC4BA2"/>
    <w:rsid w:val="00BC5478"/>
    <w:rsid w:val="00BC54EF"/>
    <w:rsid w:val="00BC5557"/>
    <w:rsid w:val="00BC559A"/>
    <w:rsid w:val="00BC5780"/>
    <w:rsid w:val="00BC5D9E"/>
    <w:rsid w:val="00BC5DC2"/>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4F3"/>
    <w:rsid w:val="00BD59B9"/>
    <w:rsid w:val="00BD59EE"/>
    <w:rsid w:val="00BD5AD4"/>
    <w:rsid w:val="00BD5E65"/>
    <w:rsid w:val="00BD5F8E"/>
    <w:rsid w:val="00BD5FCA"/>
    <w:rsid w:val="00BD64F1"/>
    <w:rsid w:val="00BD64F6"/>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D50"/>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3CC6"/>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3"/>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2BB"/>
    <w:rsid w:val="00C20550"/>
    <w:rsid w:val="00C206A4"/>
    <w:rsid w:val="00C20842"/>
    <w:rsid w:val="00C20859"/>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5D0"/>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6A3"/>
    <w:rsid w:val="00C37BB6"/>
    <w:rsid w:val="00C37D0B"/>
    <w:rsid w:val="00C37DBE"/>
    <w:rsid w:val="00C4027A"/>
    <w:rsid w:val="00C4097C"/>
    <w:rsid w:val="00C40BD7"/>
    <w:rsid w:val="00C40EFB"/>
    <w:rsid w:val="00C40FD6"/>
    <w:rsid w:val="00C4134D"/>
    <w:rsid w:val="00C41864"/>
    <w:rsid w:val="00C41A0F"/>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0BF9"/>
    <w:rsid w:val="00C51011"/>
    <w:rsid w:val="00C51174"/>
    <w:rsid w:val="00C515D3"/>
    <w:rsid w:val="00C51B84"/>
    <w:rsid w:val="00C52067"/>
    <w:rsid w:val="00C52634"/>
    <w:rsid w:val="00C52897"/>
    <w:rsid w:val="00C52B31"/>
    <w:rsid w:val="00C5304D"/>
    <w:rsid w:val="00C532A1"/>
    <w:rsid w:val="00C537ED"/>
    <w:rsid w:val="00C53AA8"/>
    <w:rsid w:val="00C542BF"/>
    <w:rsid w:val="00C5431F"/>
    <w:rsid w:val="00C5445F"/>
    <w:rsid w:val="00C5456C"/>
    <w:rsid w:val="00C54994"/>
    <w:rsid w:val="00C54DE2"/>
    <w:rsid w:val="00C5546B"/>
    <w:rsid w:val="00C557C0"/>
    <w:rsid w:val="00C55C51"/>
    <w:rsid w:val="00C5601E"/>
    <w:rsid w:val="00C56020"/>
    <w:rsid w:val="00C565FD"/>
    <w:rsid w:val="00C57407"/>
    <w:rsid w:val="00C575DC"/>
    <w:rsid w:val="00C579C8"/>
    <w:rsid w:val="00C57C36"/>
    <w:rsid w:val="00C6039F"/>
    <w:rsid w:val="00C603D7"/>
    <w:rsid w:val="00C60451"/>
    <w:rsid w:val="00C60670"/>
    <w:rsid w:val="00C60737"/>
    <w:rsid w:val="00C61257"/>
    <w:rsid w:val="00C6136E"/>
    <w:rsid w:val="00C617D8"/>
    <w:rsid w:val="00C61968"/>
    <w:rsid w:val="00C61B60"/>
    <w:rsid w:val="00C6361D"/>
    <w:rsid w:val="00C63817"/>
    <w:rsid w:val="00C63A0E"/>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84F"/>
    <w:rsid w:val="00C75A98"/>
    <w:rsid w:val="00C75E0F"/>
    <w:rsid w:val="00C75EE4"/>
    <w:rsid w:val="00C76228"/>
    <w:rsid w:val="00C762BE"/>
    <w:rsid w:val="00C763B6"/>
    <w:rsid w:val="00C765D7"/>
    <w:rsid w:val="00C766E2"/>
    <w:rsid w:val="00C77B9A"/>
    <w:rsid w:val="00C800C7"/>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B77"/>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2F50"/>
    <w:rsid w:val="00CB33B9"/>
    <w:rsid w:val="00CB395E"/>
    <w:rsid w:val="00CB3A8F"/>
    <w:rsid w:val="00CB4229"/>
    <w:rsid w:val="00CB43FE"/>
    <w:rsid w:val="00CB444F"/>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39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CF8"/>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780"/>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772"/>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965"/>
    <w:rsid w:val="00CF1F26"/>
    <w:rsid w:val="00CF1F40"/>
    <w:rsid w:val="00CF26A1"/>
    <w:rsid w:val="00CF2886"/>
    <w:rsid w:val="00CF2ABF"/>
    <w:rsid w:val="00CF2EBB"/>
    <w:rsid w:val="00CF3444"/>
    <w:rsid w:val="00CF3659"/>
    <w:rsid w:val="00CF3F6E"/>
    <w:rsid w:val="00CF3FD6"/>
    <w:rsid w:val="00CF4C20"/>
    <w:rsid w:val="00CF5159"/>
    <w:rsid w:val="00CF57B2"/>
    <w:rsid w:val="00CF5BD6"/>
    <w:rsid w:val="00CF5C7A"/>
    <w:rsid w:val="00CF603F"/>
    <w:rsid w:val="00CF67DF"/>
    <w:rsid w:val="00CF68B1"/>
    <w:rsid w:val="00CF6922"/>
    <w:rsid w:val="00CF6C84"/>
    <w:rsid w:val="00CF6D76"/>
    <w:rsid w:val="00CF73A4"/>
    <w:rsid w:val="00CF770E"/>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CA6"/>
    <w:rsid w:val="00D24D9F"/>
    <w:rsid w:val="00D24E1E"/>
    <w:rsid w:val="00D25604"/>
    <w:rsid w:val="00D25B8C"/>
    <w:rsid w:val="00D26668"/>
    <w:rsid w:val="00D26FC2"/>
    <w:rsid w:val="00D270B3"/>
    <w:rsid w:val="00D27135"/>
    <w:rsid w:val="00D2725B"/>
    <w:rsid w:val="00D27D79"/>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D13"/>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917"/>
    <w:rsid w:val="00D51001"/>
    <w:rsid w:val="00D5101B"/>
    <w:rsid w:val="00D519BB"/>
    <w:rsid w:val="00D51DD0"/>
    <w:rsid w:val="00D52046"/>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6C22"/>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5A8"/>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6A9"/>
    <w:rsid w:val="00D907D7"/>
    <w:rsid w:val="00D90BFB"/>
    <w:rsid w:val="00D910FE"/>
    <w:rsid w:val="00D9150D"/>
    <w:rsid w:val="00D91CEB"/>
    <w:rsid w:val="00D91F7E"/>
    <w:rsid w:val="00D9209C"/>
    <w:rsid w:val="00D92719"/>
    <w:rsid w:val="00D92B1C"/>
    <w:rsid w:val="00D92B99"/>
    <w:rsid w:val="00D931C3"/>
    <w:rsid w:val="00D93CB0"/>
    <w:rsid w:val="00D93E1C"/>
    <w:rsid w:val="00D943AD"/>
    <w:rsid w:val="00D94F01"/>
    <w:rsid w:val="00D94F7E"/>
    <w:rsid w:val="00D9517F"/>
    <w:rsid w:val="00D95978"/>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39B4"/>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58A"/>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6EC"/>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F10"/>
    <w:rsid w:val="00DD0447"/>
    <w:rsid w:val="00DD091D"/>
    <w:rsid w:val="00DD09DC"/>
    <w:rsid w:val="00DD12E2"/>
    <w:rsid w:val="00DD16E7"/>
    <w:rsid w:val="00DD177B"/>
    <w:rsid w:val="00DD1CBF"/>
    <w:rsid w:val="00DD24A3"/>
    <w:rsid w:val="00DD2C1A"/>
    <w:rsid w:val="00DD2D60"/>
    <w:rsid w:val="00DD3022"/>
    <w:rsid w:val="00DD319B"/>
    <w:rsid w:val="00DD3361"/>
    <w:rsid w:val="00DD37D5"/>
    <w:rsid w:val="00DD38FB"/>
    <w:rsid w:val="00DD397F"/>
    <w:rsid w:val="00DD3B68"/>
    <w:rsid w:val="00DD3D5C"/>
    <w:rsid w:val="00DD4200"/>
    <w:rsid w:val="00DD47D8"/>
    <w:rsid w:val="00DD482D"/>
    <w:rsid w:val="00DD4C1E"/>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643"/>
    <w:rsid w:val="00DE79CA"/>
    <w:rsid w:val="00DE7F6D"/>
    <w:rsid w:val="00DF04F9"/>
    <w:rsid w:val="00DF0786"/>
    <w:rsid w:val="00DF07EB"/>
    <w:rsid w:val="00DF08B0"/>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ECE"/>
    <w:rsid w:val="00DF5FCB"/>
    <w:rsid w:val="00DF67BA"/>
    <w:rsid w:val="00DF68B6"/>
    <w:rsid w:val="00DF7419"/>
    <w:rsid w:val="00DF7553"/>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3EB9"/>
    <w:rsid w:val="00E0438E"/>
    <w:rsid w:val="00E04631"/>
    <w:rsid w:val="00E04FDF"/>
    <w:rsid w:val="00E0534C"/>
    <w:rsid w:val="00E05618"/>
    <w:rsid w:val="00E05786"/>
    <w:rsid w:val="00E05EB7"/>
    <w:rsid w:val="00E0650D"/>
    <w:rsid w:val="00E06B90"/>
    <w:rsid w:val="00E06C46"/>
    <w:rsid w:val="00E06E11"/>
    <w:rsid w:val="00E0707C"/>
    <w:rsid w:val="00E070FD"/>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56D"/>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34F"/>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BB6"/>
    <w:rsid w:val="00E42C94"/>
    <w:rsid w:val="00E43398"/>
    <w:rsid w:val="00E433BE"/>
    <w:rsid w:val="00E436CF"/>
    <w:rsid w:val="00E437BC"/>
    <w:rsid w:val="00E43977"/>
    <w:rsid w:val="00E43CD5"/>
    <w:rsid w:val="00E45092"/>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AAB"/>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4B28"/>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C5"/>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6A"/>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1"/>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2936"/>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6B31"/>
    <w:rsid w:val="00F0723E"/>
    <w:rsid w:val="00F0727A"/>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557"/>
    <w:rsid w:val="00F1473E"/>
    <w:rsid w:val="00F14CC3"/>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3DA"/>
    <w:rsid w:val="00F244FE"/>
    <w:rsid w:val="00F247AD"/>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98B"/>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8B4"/>
    <w:rsid w:val="00F40AB4"/>
    <w:rsid w:val="00F41112"/>
    <w:rsid w:val="00F411B4"/>
    <w:rsid w:val="00F41594"/>
    <w:rsid w:val="00F4185B"/>
    <w:rsid w:val="00F418D3"/>
    <w:rsid w:val="00F4200F"/>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24F"/>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C7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9E"/>
    <w:rsid w:val="00F731FF"/>
    <w:rsid w:val="00F733F4"/>
    <w:rsid w:val="00F73B13"/>
    <w:rsid w:val="00F73E79"/>
    <w:rsid w:val="00F73F66"/>
    <w:rsid w:val="00F74A81"/>
    <w:rsid w:val="00F74CA7"/>
    <w:rsid w:val="00F74D16"/>
    <w:rsid w:val="00F74E3B"/>
    <w:rsid w:val="00F74EDE"/>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D59"/>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B02"/>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5F0"/>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7F7"/>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3ABB"/>
    <w:rsid w:val="00FE449C"/>
    <w:rsid w:val="00FE4949"/>
    <w:rsid w:val="00FE4B78"/>
    <w:rsid w:val="00FE4B9D"/>
    <w:rsid w:val="00FE55DF"/>
    <w:rsid w:val="00FE5641"/>
    <w:rsid w:val="00FE5870"/>
    <w:rsid w:val="00FE5A58"/>
    <w:rsid w:val="00FE5CAA"/>
    <w:rsid w:val="00FE6915"/>
    <w:rsid w:val="00FE6E29"/>
    <w:rsid w:val="00FE72AE"/>
    <w:rsid w:val="00FE7BC4"/>
    <w:rsid w:val="00FF0A09"/>
    <w:rsid w:val="00FF0B72"/>
    <w:rsid w:val="00FF0BE3"/>
    <w:rsid w:val="00FF0BF3"/>
    <w:rsid w:val="00FF11C6"/>
    <w:rsid w:val="00FF1384"/>
    <w:rsid w:val="00FF13A0"/>
    <w:rsid w:val="00FF1B34"/>
    <w:rsid w:val="00FF2495"/>
    <w:rsid w:val="00FF2A2B"/>
    <w:rsid w:val="00FF2AC3"/>
    <w:rsid w:val="00FF2EC4"/>
    <w:rsid w:val="00FF3625"/>
    <w:rsid w:val="00FF36AA"/>
    <w:rsid w:val="00FF3D9F"/>
    <w:rsid w:val="00FF4055"/>
    <w:rsid w:val="00FF425B"/>
    <w:rsid w:val="00FF4786"/>
    <w:rsid w:val="00FF4BA5"/>
    <w:rsid w:val="00FF4D59"/>
    <w:rsid w:val="00FF5169"/>
    <w:rsid w:val="00FF5328"/>
    <w:rsid w:val="00FF5399"/>
    <w:rsid w:val="00FF57FB"/>
    <w:rsid w:val="00FF58A7"/>
    <w:rsid w:val="00FF6263"/>
    <w:rsid w:val="00FF6A50"/>
    <w:rsid w:val="00FF6D0F"/>
    <w:rsid w:val="00FF74EF"/>
    <w:rsid w:val="00FF75FD"/>
    <w:rsid w:val="00FF786F"/>
    <w:rsid w:val="03B456BE"/>
    <w:rsid w:val="04EED041"/>
    <w:rsid w:val="08BCE125"/>
    <w:rsid w:val="08C876F7"/>
    <w:rsid w:val="09076783"/>
    <w:rsid w:val="0A4FCB7B"/>
    <w:rsid w:val="0C38DB3A"/>
    <w:rsid w:val="0CA6AA85"/>
    <w:rsid w:val="0CA945D2"/>
    <w:rsid w:val="0E6335C3"/>
    <w:rsid w:val="10637ACA"/>
    <w:rsid w:val="1499BF26"/>
    <w:rsid w:val="162569DF"/>
    <w:rsid w:val="1B5DD811"/>
    <w:rsid w:val="1B9AC542"/>
    <w:rsid w:val="1CDBA167"/>
    <w:rsid w:val="1DCAF01E"/>
    <w:rsid w:val="1E5B3663"/>
    <w:rsid w:val="1F4A0A91"/>
    <w:rsid w:val="205AEB26"/>
    <w:rsid w:val="20D5708D"/>
    <w:rsid w:val="2297D334"/>
    <w:rsid w:val="23928BE8"/>
    <w:rsid w:val="26834749"/>
    <w:rsid w:val="28BEF4EC"/>
    <w:rsid w:val="29AE8A38"/>
    <w:rsid w:val="306D7540"/>
    <w:rsid w:val="346301F1"/>
    <w:rsid w:val="35DF5207"/>
    <w:rsid w:val="36857866"/>
    <w:rsid w:val="3DE5E09C"/>
    <w:rsid w:val="3EA7B337"/>
    <w:rsid w:val="3FBC660B"/>
    <w:rsid w:val="4211C844"/>
    <w:rsid w:val="422C4E24"/>
    <w:rsid w:val="4F4A4F4A"/>
    <w:rsid w:val="505E0375"/>
    <w:rsid w:val="521BBFBD"/>
    <w:rsid w:val="528C4A5A"/>
    <w:rsid w:val="53088BC9"/>
    <w:rsid w:val="56ADB411"/>
    <w:rsid w:val="58E16B0D"/>
    <w:rsid w:val="5CCA50B3"/>
    <w:rsid w:val="5D932288"/>
    <w:rsid w:val="61261912"/>
    <w:rsid w:val="61EFD4A7"/>
    <w:rsid w:val="6435254C"/>
    <w:rsid w:val="6485B6E5"/>
    <w:rsid w:val="650F0DED"/>
    <w:rsid w:val="72B5A694"/>
    <w:rsid w:val="73D030F3"/>
    <w:rsid w:val="75776079"/>
    <w:rsid w:val="773A6CD5"/>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A08AA700-8C05-4E36-8F2C-770BB960F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19"/>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19"/>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19"/>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134432"/>
    <w:pPr>
      <w:spacing w:after="120" w:line="240" w:lineRule="auto"/>
    </w:pPr>
    <w:rPr>
      <w:rFonts w:eastAsia="Arial" w:cstheme="minorHAnsi"/>
      <w:color w:val="282727" w:themeColor="text1" w:themeShade="BF"/>
      <w:sz w:val="22"/>
      <w:szCs w:val="22"/>
      <w:shd w:val="clear" w:color="auto" w:fill="FFFFFF"/>
      <w:lang w:eastAsia="en-US"/>
    </w:rPr>
  </w:style>
  <w:style w:type="character" w:customStyle="1" w:styleId="BodyTextChar">
    <w:name w:val="Body Text Char"/>
    <w:basedOn w:val="DefaultParagraphFont"/>
    <w:link w:val="BodyText"/>
    <w:rsid w:val="00134432"/>
    <w:rPr>
      <w:rFonts w:eastAsia="Arial" w:cstheme="minorHAnsi"/>
      <w:color w:val="282727" w:themeColor="text1" w:themeShade="BF"/>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857E" w:themeColor="accent1" w:themeShade="BF"/>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paragraph">
    <w:name w:val="paragraph"/>
    <w:basedOn w:val="Normal"/>
    <w:rsid w:val="00F14557"/>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F14557"/>
  </w:style>
  <w:style w:type="paragraph" w:customStyle="1" w:styleId="xmsonormal">
    <w:name w:val="x_msonormal"/>
    <w:basedOn w:val="Normal"/>
    <w:rsid w:val="00BC5DC2"/>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3.png"/><Relationship Id="rId26" Type="http://schemas.openxmlformats.org/officeDocument/2006/relationships/hyperlink" Target="https://www.environment.vic.gov.au/biodiversity/naturekit"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svg"/><Relationship Id="rId34" Type="http://schemas.openxmlformats.org/officeDocument/2006/relationships/image" Target="media/image18.svg"/><Relationship Id="rId42" Type="http://schemas.openxmlformats.org/officeDocument/2006/relationships/image" Target="media/image24.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svg"/><Relationship Id="rId25" Type="http://schemas.openxmlformats.org/officeDocument/2006/relationships/image" Target="media/image10.svg"/><Relationship Id="rId33" Type="http://schemas.openxmlformats.org/officeDocument/2006/relationships/image" Target="media/image17.sv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6.sv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parks.vic.gov.au/-/media/project/pv/main/parks/documents/management-plans/river-red-gum-parks-management-plan.pdf" TargetMode="External"/><Relationship Id="rId23" Type="http://schemas.openxmlformats.org/officeDocument/2006/relationships/image" Target="media/image8.svg"/><Relationship Id="rId28" Type="http://schemas.openxmlformats.org/officeDocument/2006/relationships/image" Target="media/image12.sv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4.svg"/><Relationship Id="rId31" Type="http://schemas.openxmlformats.org/officeDocument/2006/relationships/image" Target="media/image15.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yytolmb.com.au/wp-content/uploads/2019/08/Barmah-Draft-JMP-2019-online.pdf"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svg"/><Relationship Id="rId35" Type="http://schemas.openxmlformats.org/officeDocument/2006/relationships/hyperlink" Target="https://www.environment.vic.gov.au/biodiversity/naturekit" TargetMode="External"/><Relationship Id="rId43"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23.emf"/><Relationship Id="rId2" Type="http://schemas.openxmlformats.org/officeDocument/2006/relationships/image" Target="media/image22.emf"/><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DOCID75-1821465141-1912</_dlc_DocId>
    <_dlc_DocIdUrl xmlns="a5f32de4-e402-4188-b034-e71ca7d22e54">
      <Url>https://delwpvicgovau.sharepoint.com/sites/ecm_75/_layouts/15/DocIdRedir.aspx?ID=DOCID75-1821465141-1912</Url>
      <Description>DOCID75-1821465141-1912</Description>
    </_dlc_DocIdUrl>
    <TaxCatchAll xmlns="9fd47c19-1c4a-4d7d-b342-c10cef269344">
      <Value>44</Value>
      <Value>7</Value>
      <Value>6</Value>
      <Value>5</Value>
      <Value>3</Value>
      <Value>2</Value>
      <Value>1</Value>
      <Value>85</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ProjName xmlns="9fd47c19-1c4a-4d7d-b342-c10cef269344" xsi:nil="true"/>
    <_dlc_DocIdPersistId xmlns="a5f32de4-e402-4188-b034-e71ca7d22e54">false</_dlc_DocIdPersis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0C088-6514-4723-A6AC-5F02E8F76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3.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4.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5.xml><?xml version="1.0" encoding="utf-8"?>
<ds:datastoreItem xmlns:ds="http://schemas.openxmlformats.org/officeDocument/2006/customXml" ds:itemID="{030339E0-2817-42B7-BD61-9EAFAE9B490D}">
  <ds:schemaRefs>
    <ds:schemaRef ds:uri="http://schemas.microsoft.com/sharepoint/events"/>
  </ds:schemaRefs>
</ds:datastoreItem>
</file>

<file path=customXml/itemProps6.xml><?xml version="1.0" encoding="utf-8"?>
<ds:datastoreItem xmlns:ds="http://schemas.openxmlformats.org/officeDocument/2006/customXml" ds:itemID="{6E44BFBD-45C9-4AE0-A559-52269CD13A9E}">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49</TotalTime>
  <Pages>4</Pages>
  <Words>1218</Words>
  <Characters>6943</Characters>
  <Application>Microsoft Office Word</Application>
  <DocSecurity>0</DocSecurity>
  <Lines>57</Lines>
  <Paragraphs>16</Paragraphs>
  <ScaleCrop>false</ScaleCrop>
  <Company/>
  <LinksUpToDate>false</LinksUpToDate>
  <CharactersWithSpaces>8145</CharactersWithSpaces>
  <SharedDoc>false</SharedDoc>
  <HLinks>
    <vt:vector size="30" baseType="variant">
      <vt:variant>
        <vt:i4>5177358</vt:i4>
      </vt:variant>
      <vt:variant>
        <vt:i4>12</vt:i4>
      </vt:variant>
      <vt:variant>
        <vt:i4>0</vt:i4>
      </vt:variant>
      <vt:variant>
        <vt:i4>5</vt:i4>
      </vt:variant>
      <vt:variant>
        <vt:lpwstr>https://www.environment.vic.gov.au/biodiversity/naturekit</vt:lpwstr>
      </vt:variant>
      <vt:variant>
        <vt:lpwstr/>
      </vt:variant>
      <vt:variant>
        <vt:i4>5177358</vt:i4>
      </vt:variant>
      <vt:variant>
        <vt:i4>9</vt:i4>
      </vt:variant>
      <vt:variant>
        <vt:i4>0</vt:i4>
      </vt:variant>
      <vt:variant>
        <vt:i4>5</vt:i4>
      </vt:variant>
      <vt:variant>
        <vt:lpwstr>https://www.environment.vic.gov.au/biodiversity/naturekit</vt:lpwstr>
      </vt:variant>
      <vt:variant>
        <vt:lpwstr/>
      </vt:variant>
      <vt:variant>
        <vt:i4>6029386</vt:i4>
      </vt:variant>
      <vt:variant>
        <vt:i4>6</vt:i4>
      </vt:variant>
      <vt:variant>
        <vt:i4>0</vt:i4>
      </vt:variant>
      <vt:variant>
        <vt:i4>5</vt:i4>
      </vt:variant>
      <vt:variant>
        <vt:lpwstr>https://www.parks.vic.gov.au/-/media/project/pv/main/parks/documents/management-plans/river-red-gum-parks-management-plan.pdf</vt:lpwstr>
      </vt:variant>
      <vt:variant>
        <vt:lpwstr/>
      </vt:variant>
      <vt:variant>
        <vt:i4>6750331</vt:i4>
      </vt:variant>
      <vt:variant>
        <vt:i4>3</vt:i4>
      </vt:variant>
      <vt:variant>
        <vt:i4>0</vt:i4>
      </vt:variant>
      <vt:variant>
        <vt:i4>5</vt:i4>
      </vt:variant>
      <vt:variant>
        <vt:lpwstr>https://yytolmb.com.au/wp-content/uploads/2019/08/Barmah-Draft-JMP-2019-online.pdf</vt:lpwstr>
      </vt:variant>
      <vt:variant>
        <vt:lpwstr/>
      </vt:variant>
      <vt:variant>
        <vt:i4>1638410</vt:i4>
      </vt:variant>
      <vt:variant>
        <vt:i4>0</vt:i4>
      </vt:variant>
      <vt:variant>
        <vt:i4>0</vt:i4>
      </vt:variant>
      <vt:variant>
        <vt:i4>5</vt:i4>
      </vt:variant>
      <vt:variant>
        <vt:lpwstr>http://www.environment.vic.gov.au/biodiversity/working-together-for-biodiversity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186</cp:revision>
  <cp:lastPrinted>2020-10-05T05:22:00Z</cp:lastPrinted>
  <dcterms:created xsi:type="dcterms:W3CDTF">2020-12-29T23:20:00Z</dcterms:created>
  <dcterms:modified xsi:type="dcterms:W3CDTF">2021-02-01T06:14:00Z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47acf599-fa7b-4103-88b0-f765d25d1eb5</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85;#Team Administration|3cd6588d-cc2f-4468-861e-a21c47be7d8b</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44;#Hume|99d85a18-9b9a-479e-8499-ac252b7c0d44</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Hume|99d85a18-9b9a-479e-8499-ac252b7c0d44</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2020-12-22T05:16:44Z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38eecb89-083b-4df6-b75b-c72aaf3672ec</vt:lpwstr>
  </property>
  <property fmtid="{D5CDD505-2E9C-101B-9397-08002B2CF9AE}" pid="67" name="MSIP_Label_4257e2ab-f512-40e2-9c9a-c64247360765_ContentBits">
    <vt:lpwstr>2</vt:lpwstr>
  </property>
  <property fmtid="{D5CDD505-2E9C-101B-9397-08002B2CF9AE}" pid="68" name="Activity">
    <vt:lpwstr>122;#Biodiversity Response Planning|f5a3e5b2-0410-4fa8-8735-7aaf82b447db</vt:lpwstr>
  </property>
  <property fmtid="{D5CDD505-2E9C-101B-9397-08002B2CF9AE}" pid="69" name="fe2f00af1a7e491fbce8c50f6d6a0771">
    <vt:lpwstr>Biodiversity Response Planning|f5a3e5b2-0410-4fa8-8735-7aaf82b447db</vt:lpwstr>
  </property>
</Properties>
</file>