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p14">
  <w:body>
    <w:p w:rsidR="00145592" w:rsidP="00D44180" w:rsidRDefault="00145592" w14:paraId="0A60B04D" w14:textId="77777777">
      <w:pPr>
        <w:pStyle w:val="Heading2"/>
        <w:rPr>
          <w:rStyle w:val="normaltextrun"/>
          <w:rFonts w:ascii="Arial" w:hAnsi="Arial"/>
          <w:b w:val="0"/>
          <w:bCs w:val="0"/>
          <w:color w:val="00B2A9"/>
          <w:szCs w:val="22"/>
        </w:rPr>
      </w:pPr>
      <w:bookmarkStart w:name="_Hlk62141824" w:id="0"/>
      <w:bookmarkStart w:name="_Hlk62043556" w:id="1"/>
      <w:bookmarkStart w:name="_Hlk61970630" w:id="2"/>
      <w:r>
        <w:rPr>
          <w:rStyle w:val="normaltextrun"/>
          <w:rFonts w:ascii="Arial" w:hAnsi="Arial"/>
          <w:color w:val="00B2A9"/>
          <w:szCs w:val="22"/>
        </w:rPr>
        <w:t>Introduction</w:t>
      </w:r>
    </w:p>
    <w:p w:rsidR="00145592" w:rsidP="00145592" w:rsidRDefault="00145592" w14:paraId="3A5835EA" w14:textId="77777777">
      <w:pPr>
        <w:pStyle w:val="paragraph"/>
        <w:spacing w:before="240" w:beforeAutospacing="0" w:after="0" w:afterAutospacing="0"/>
        <w:textAlignment w:val="baseline"/>
        <w:rPr>
          <w:rStyle w:val="eop"/>
          <w:rFonts w:ascii="Arial" w:hAnsi="Arial" w:cs="Arial"/>
          <w:color w:val="282727"/>
          <w:sz w:val="22"/>
          <w:szCs w:val="22"/>
        </w:rPr>
      </w:pPr>
      <w:r>
        <w:rPr>
          <w:rStyle w:val="normaltextrun"/>
          <w:rFonts w:ascii="Arial" w:hAnsi="Arial" w:cs="Arial"/>
          <w:color w:val="282727"/>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00145592" w:rsidP="00145592" w:rsidRDefault="00145592" w14:paraId="651937D5" w14:textId="77777777">
      <w:pPr>
        <w:pStyle w:val="paragraph"/>
        <w:spacing w:before="240" w:beforeAutospacing="0" w:after="0" w:afterAutospacing="0"/>
        <w:textAlignment w:val="baseline"/>
        <w:rPr>
          <w:rStyle w:val="normaltextrun"/>
          <w:rFonts w:ascii="Arial" w:hAnsi="Arial" w:cs="Arial"/>
          <w:color w:val="282727"/>
          <w:sz w:val="22"/>
          <w:szCs w:val="22"/>
        </w:rPr>
      </w:pPr>
      <w:r>
        <w:rPr>
          <w:rStyle w:val="normaltextrun"/>
          <w:rFonts w:ascii="Arial" w:hAnsi="Arial" w:cs="Arial"/>
          <w:color w:val="282727"/>
          <w:sz w:val="22"/>
          <w:szCs w:val="22"/>
        </w:rPr>
        <w:t>DELWP Regional staff have been working with stakeholders on actions to conserve biodiversity in specific landscapes, informed by the best available science and local knowledge.</w:t>
      </w:r>
    </w:p>
    <w:p w:rsidRPr="00311567" w:rsidR="00145592" w:rsidP="00145592" w:rsidRDefault="00145592" w14:paraId="137FE0D1" w14:textId="77777777">
      <w:pPr>
        <w:pStyle w:val="paragraph"/>
        <w:spacing w:before="240" w:beforeAutospacing="0" w:after="0" w:afterAutospacing="0"/>
        <w:textAlignment w:val="baseline"/>
        <w:rPr>
          <w:rFonts w:ascii="Arial" w:hAnsi="Arial" w:cs="Arial"/>
          <w:color w:val="282727"/>
          <w:sz w:val="22"/>
          <w:szCs w:val="22"/>
        </w:rPr>
      </w:pPr>
      <w:r>
        <w:rPr>
          <w:rStyle w:val="normaltextrun"/>
          <w:rFonts w:ascii="Arial" w:hAnsi="Arial" w:cs="Arial"/>
          <w:color w:val="282727"/>
          <w:sz w:val="22"/>
          <w:szCs w:val="22"/>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rsidR="00145592" w:rsidP="00145592" w:rsidRDefault="00145592" w14:paraId="2BE05DC3" w14:textId="77777777">
      <w:pPr>
        <w:pStyle w:val="paragraph"/>
        <w:spacing w:before="240" w:beforeAutospacing="0" w:after="0" w:afterAutospacing="0"/>
        <w:textAlignment w:val="baseline"/>
        <w:rPr>
          <w:rStyle w:val="eop"/>
          <w:rFonts w:ascii="Arial" w:hAnsi="Arial" w:cs="Arial"/>
          <w:color w:val="282727"/>
          <w:sz w:val="22"/>
          <w:szCs w:val="22"/>
        </w:rPr>
      </w:pPr>
      <w:r>
        <w:rPr>
          <w:rStyle w:val="normaltextrun"/>
          <w:rFonts w:ascii="Arial" w:hAnsi="Arial" w:cs="Arial"/>
          <w:color w:val="282727"/>
          <w:sz w:val="22"/>
          <w:szCs w:val="22"/>
        </w:rPr>
        <w:t xml:space="preserve">Further information and the </w:t>
      </w:r>
      <w:hyperlink w:tgtFrame="_blank" w:history="1" r:id="rId13">
        <w:r>
          <w:rPr>
            <w:rStyle w:val="normaltextrun"/>
            <w:rFonts w:ascii="Arial" w:hAnsi="Arial" w:cs="Arial"/>
            <w:color w:val="282727"/>
            <w:sz w:val="22"/>
            <w:szCs w:val="22"/>
            <w:u w:val="single"/>
          </w:rPr>
          <w:t>full list of Fact Sheets</w:t>
        </w:r>
      </w:hyperlink>
      <w:r>
        <w:rPr>
          <w:rStyle w:val="normaltextrun"/>
          <w:rFonts w:ascii="Arial" w:hAnsi="Arial" w:cs="Arial"/>
          <w:color w:val="282727"/>
          <w:sz w:val="22"/>
          <w:szCs w:val="22"/>
        </w:rPr>
        <w:t xml:space="preserve"> is available on the Department’s Environment website.</w:t>
      </w:r>
      <w:bookmarkEnd w:id="0"/>
    </w:p>
    <w:bookmarkEnd w:id="1"/>
    <w:bookmarkEnd w:id="2"/>
    <w:p w:rsidRPr="00050253" w:rsidR="008158C0" w:rsidP="008158C0" w:rsidRDefault="00145592" w14:paraId="0D16BEB8" w14:textId="25A40549">
      <w:pPr>
        <w:pStyle w:val="Heading2"/>
        <w:numPr>
          <w:ilvl w:val="0"/>
          <w:numId w:val="0"/>
        </w:numPr>
      </w:pPr>
      <w:r>
        <w:t>Landscape d</w:t>
      </w:r>
      <w:r w:rsidR="008158C0">
        <w:t>escription</w:t>
      </w:r>
    </w:p>
    <w:p w:rsidRPr="00CE0780" w:rsidR="00FC2396" w:rsidP="00FC2396" w:rsidRDefault="006C4408" w14:paraId="7BFB032F" w14:textId="082D5757">
      <w:pPr>
        <w:pStyle w:val="BodyText"/>
        <w:rPr>
          <w:noProof/>
        </w:rPr>
      </w:pPr>
      <w:r w:rsidRPr="006C4408">
        <w:t xml:space="preserve">The </w:t>
      </w:r>
      <w:r w:rsidR="00BF4717">
        <w:t xml:space="preserve">Warbys </w:t>
      </w:r>
      <w:r w:rsidR="00D44180">
        <w:t>focus landscape</w:t>
      </w:r>
      <w:r w:rsidRPr="006C4408">
        <w:t xml:space="preserve"> is </w:t>
      </w:r>
      <w:r w:rsidR="00BF4717">
        <w:t>36,629</w:t>
      </w:r>
      <w:r w:rsidRPr="006C4408">
        <w:t xml:space="preserve">ha </w:t>
      </w:r>
      <w:r w:rsidR="00145592">
        <w:t xml:space="preserve">in size </w:t>
      </w:r>
      <w:r w:rsidRPr="006C4408">
        <w:t xml:space="preserve">with over </w:t>
      </w:r>
      <w:r w:rsidR="00BF4717">
        <w:t>53</w:t>
      </w:r>
      <w:r w:rsidRPr="006C4408">
        <w:t xml:space="preserve">% covered </w:t>
      </w:r>
      <w:r w:rsidR="00FC2396">
        <w:t>by</w:t>
      </w:r>
      <w:r w:rsidRPr="006C4408">
        <w:t xml:space="preserve"> native vegetation. </w:t>
      </w:r>
      <w:r w:rsidR="00FC2396">
        <w:t>Warby – Ovens</w:t>
      </w:r>
      <w:r w:rsidRPr="006C4408" w:rsidR="00FC2396">
        <w:t xml:space="preserve"> National Park </w:t>
      </w:r>
      <w:r w:rsidRPr="006C4408">
        <w:t xml:space="preserve">makes up </w:t>
      </w:r>
      <w:r w:rsidR="00BF4717">
        <w:t>41</w:t>
      </w:r>
      <w:r w:rsidRPr="006C4408">
        <w:t xml:space="preserve">% of the area </w:t>
      </w:r>
      <w:r w:rsidR="00630E49">
        <w:t>and</w:t>
      </w:r>
      <w:r w:rsidRPr="006C4408">
        <w:t xml:space="preserve"> is </w:t>
      </w:r>
      <w:r w:rsidR="00FC2396">
        <w:t>managed by Parks Victoria</w:t>
      </w:r>
      <w:r w:rsidRPr="006C4408">
        <w:t xml:space="preserve">. </w:t>
      </w:r>
      <w:r w:rsidR="00FC2396">
        <w:rPr>
          <w:noProof/>
        </w:rPr>
        <w:t xml:space="preserve">The </w:t>
      </w:r>
      <w:hyperlink w:history="1" r:id="rId14">
        <w:r w:rsidRPr="007C6188" w:rsidR="00FC2396">
          <w:rPr>
            <w:rStyle w:val="Hyperlink"/>
            <w:noProof/>
          </w:rPr>
          <w:t>River Red Gum Parks Management Plan 2018</w:t>
        </w:r>
      </w:hyperlink>
      <w:r w:rsidR="00FC2396">
        <w:rPr>
          <w:noProof/>
        </w:rPr>
        <w:t xml:space="preserve"> provides details on the management of the focus </w:t>
      </w:r>
      <w:r w:rsidR="007C6188">
        <w:rPr>
          <w:noProof/>
        </w:rPr>
        <w:t>landscape.</w:t>
      </w:r>
    </w:p>
    <w:p w:rsidRPr="00020945" w:rsidR="000E2F58" w:rsidP="00682688" w:rsidRDefault="006C4408" w14:paraId="3BFB3161" w14:textId="50D1BEE1">
      <w:pPr>
        <w:pStyle w:val="BodyText"/>
      </w:pPr>
      <w:r w:rsidRPr="006C4408">
        <w:t xml:space="preserve">For area context, refer to the map at the end of this </w:t>
      </w:r>
      <w:r w:rsidR="00FC2396">
        <w:rPr>
          <w:rFonts w:cs="Times New Roman"/>
        </w:rPr>
        <w:t>F</w:t>
      </w:r>
      <w:r w:rsidRPr="006C4408">
        <w:rPr>
          <w:rFonts w:cs="Times New Roman"/>
        </w:rPr>
        <w:t>act</w:t>
      </w:r>
      <w:r w:rsidR="00FC2396">
        <w:rPr>
          <w:rFonts w:cs="Times New Roman"/>
        </w:rPr>
        <w:t xml:space="preserve"> S</w:t>
      </w:r>
      <w:r w:rsidRPr="006C4408">
        <w:rPr>
          <w:rFonts w:cs="Times New Roman"/>
        </w:rPr>
        <w:t xml:space="preserve">heet. </w:t>
      </w:r>
      <w:r w:rsidRPr="006C4408">
        <w:t xml:space="preserve"> </w:t>
      </w:r>
    </w:p>
    <w:p w:rsidR="008158C0" w:rsidP="003969C3" w:rsidRDefault="008158C0" w14:paraId="4919D69D" w14:textId="77777777">
      <w:pPr>
        <w:pStyle w:val="Heading2"/>
        <w:numPr>
          <w:ilvl w:val="0"/>
          <w:numId w:val="0"/>
        </w:numPr>
      </w:pPr>
      <w:r>
        <w:t>Cultural importance</w:t>
      </w:r>
    </w:p>
    <w:p w:rsidRPr="004853F2" w:rsidR="00E144F2" w:rsidP="00E144F2" w:rsidRDefault="00E144F2" w14:paraId="4AC73D53" w14:textId="25C43455">
      <w:pPr>
        <w:pStyle w:val="BodyText"/>
      </w:pPr>
      <w:r w:rsidRPr="008D1870">
        <w:t xml:space="preserve">We recognise that the entire landscape has high cultural value for Traditional Owners. Landscapes identified as having “notable” cultural importance </w:t>
      </w:r>
      <w:r w:rsidR="00FC2396">
        <w:t>are</w:t>
      </w:r>
      <w:r w:rsidRPr="008D1870">
        <w:t xml:space="preserve"> based on the density of recorded cultural heritage sites and knowledge </w:t>
      </w:r>
      <w:r w:rsidR="00FC2396">
        <w:t xml:space="preserve">held and </w:t>
      </w:r>
      <w:r w:rsidRPr="008D1870">
        <w:t xml:space="preserve">shared by Traditional Owners. We also recognise that there are locations important to Traditional Owners not within these </w:t>
      </w:r>
      <w:r w:rsidR="00833C41">
        <w:t xml:space="preserve">focus </w:t>
      </w:r>
      <w:r w:rsidRPr="008D1870">
        <w:t xml:space="preserve">landscapes. </w:t>
      </w:r>
      <w:r>
        <w:t>This landscape includes Country of the Yorta Yorta People.</w:t>
      </w:r>
    </w:p>
    <w:p w:rsidR="008158C0" w:rsidP="008158C0" w:rsidRDefault="008158C0" w14:paraId="7F247722" w14:textId="77777777">
      <w:pPr>
        <w:pStyle w:val="Heading2"/>
      </w:pPr>
      <w:r>
        <w:t>Stakeholder interest</w:t>
      </w:r>
    </w:p>
    <w:p w:rsidRPr="00027EA1" w:rsidR="009A48E8" w:rsidP="00682688" w:rsidRDefault="009A48E8" w14:paraId="0A2E08FF" w14:textId="788E691F">
      <w:pPr>
        <w:pStyle w:val="BodyText"/>
      </w:pPr>
      <w:bookmarkStart w:name="_Hlk62044277" w:id="3"/>
      <w:r w:rsidRPr="00027EA1">
        <w:t xml:space="preserve">As part of the </w:t>
      </w:r>
      <w:r w:rsidR="007C6188">
        <w:t>BRP</w:t>
      </w:r>
      <w:r w:rsidRPr="00027EA1">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bookmarkEnd w:id="3"/>
    <w:p w:rsidRPr="00CF3FD6" w:rsidR="00FC2396" w:rsidP="00FC2396" w:rsidRDefault="00FC2396" w14:paraId="048CAAF1" w14:textId="77777777">
      <w:pPr>
        <w:pStyle w:val="BodyText"/>
      </w:pPr>
      <w:r w:rsidRPr="00CF3FD6">
        <w:t>Possible future investment/project development in this landscape will be available to any interested stakeholders in addition to those who nominated this landscape. </w:t>
      </w:r>
    </w:p>
    <w:p w:rsidRPr="007B4D38" w:rsidR="008158C0" w:rsidP="00C02F56" w:rsidRDefault="008158C0" w14:paraId="7C12F433" w14:textId="2DC27221">
      <w:pPr>
        <w:pStyle w:val="BodyText"/>
        <w:rPr>
          <w:noProof/>
        </w:rPr>
      </w:pPr>
    </w:p>
    <w:tbl>
      <w:tblPr>
        <w:tblStyle w:val="GridTable1Light-Accent2"/>
        <w:tblW w:w="10094" w:type="dxa"/>
        <w:tblLook w:val="04A0" w:firstRow="1" w:lastRow="0" w:firstColumn="1" w:lastColumn="0" w:noHBand="0" w:noVBand="1"/>
        <w:tblCaption w:val="Hightlight Text"/>
      </w:tblPr>
      <w:tblGrid>
        <w:gridCol w:w="1049"/>
        <w:gridCol w:w="9045"/>
      </w:tblGrid>
      <w:tr w:rsidRPr="00E55642" w:rsidR="009A48E8" w:rsidTr="47AE162E" w14:paraId="4DEB0CA0"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tcBorders>
              <w:bottom w:val="none" w:color="auto" w:sz="0" w:space="0"/>
            </w:tcBorders>
            <w:shd w:val="clear" w:color="auto" w:fill="F4F8D4" w:themeFill="accent2" w:themeFillTint="33"/>
            <w:tcMar/>
          </w:tcPr>
          <w:p w:rsidRPr="00E55642" w:rsidR="009A48E8" w:rsidP="008158C0" w:rsidRDefault="009A48E8" w14:paraId="5D535B0C" w14:textId="77777777">
            <w:pPr>
              <w:pStyle w:val="IntroFeatureText"/>
              <w:spacing w:line="240" w:lineRule="auto"/>
              <w:ind w:left="113" w:right="113"/>
              <w:rPr>
                <w:sz w:val="22"/>
                <w:szCs w:val="22"/>
              </w:rPr>
            </w:pPr>
          </w:p>
        </w:tc>
        <w:tc>
          <w:tcPr>
            <w:cnfStyle w:val="000000000000" w:firstRow="0" w:lastRow="0" w:firstColumn="0" w:lastColumn="0" w:oddVBand="0" w:evenVBand="0" w:oddHBand="0" w:evenHBand="0" w:firstRowFirstColumn="0" w:firstRowLastColumn="0" w:lastRowFirstColumn="0" w:lastRowLastColumn="0"/>
            <w:tcW w:w="9045" w:type="dxa"/>
            <w:tcBorders>
              <w:bottom w:val="none" w:color="auto" w:sz="0" w:space="0"/>
            </w:tcBorders>
            <w:shd w:val="clear" w:color="auto" w:fill="F4F8D4" w:themeFill="accent2" w:themeFillTint="33"/>
            <w:tcMar/>
          </w:tcPr>
          <w:p w:rsidRPr="00E55642" w:rsidR="009A48E8" w:rsidP="008158C0" w:rsidRDefault="009A48E8" w14:paraId="7E2F48A7" w14:textId="217277E3">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sz w:val="22"/>
                <w:szCs w:val="22"/>
              </w:rPr>
            </w:pPr>
            <w:bookmarkStart w:name="_Hlk48567397" w:id="4"/>
            <w:r w:rsidRPr="00E55642">
              <w:rPr>
                <w:sz w:val="22"/>
                <w:szCs w:val="22"/>
              </w:rPr>
              <w:t>Habitat Distribution Models identif</w:t>
            </w:r>
            <w:r>
              <w:rPr>
                <w:sz w:val="22"/>
                <w:szCs w:val="22"/>
              </w:rPr>
              <w:t xml:space="preserve">ied 17 </w:t>
            </w:r>
            <w:r w:rsidRPr="00E55642">
              <w:rPr>
                <w:sz w:val="22"/>
                <w:szCs w:val="22"/>
              </w:rPr>
              <w:t xml:space="preserve">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area </w:t>
            </w:r>
          </w:p>
        </w:tc>
      </w:tr>
      <w:tr w:rsidRPr="00E55642" w:rsidR="009A48E8" w:rsidTr="47AE162E" w14:paraId="0BF25A5A" w14:textId="77777777">
        <w:trPr>
          <w:trHeight w:val="645"/>
        </w:trPr>
        <w:tc>
          <w:tcPr>
            <w:cnfStyle w:val="001000000000" w:firstRow="0" w:lastRow="0" w:firstColumn="1" w:lastColumn="0" w:oddVBand="0" w:evenVBand="0" w:oddHBand="0" w:evenHBand="0" w:firstRowFirstColumn="0" w:firstRowLastColumn="0" w:lastRowFirstColumn="0" w:lastRowLastColumn="0"/>
            <w:tcW w:w="1049" w:type="dxa"/>
            <w:tcMar/>
          </w:tcPr>
          <w:p w:rsidRPr="004F0736" w:rsidR="009A48E8" w:rsidP="007B4D38" w:rsidRDefault="009A48E8" w14:paraId="6AFCBF9F" w14:textId="736CA3FE">
            <w:pPr>
              <w:pStyle w:val="ListParagraph"/>
              <w:spacing w:before="60" w:after="120"/>
              <w:ind w:right="113"/>
              <w:contextualSpacing w:val="0"/>
              <w:rPr>
                <w:rFonts w:cs="Times New Roman"/>
                <w:noProof/>
                <w:color w:val="auto"/>
                <w:sz w:val="22"/>
                <w:szCs w:val="22"/>
                <w:lang w:eastAsia="en-US"/>
              </w:rPr>
            </w:pPr>
            <w:r w:rsidRPr="004F0736">
              <w:rPr>
                <w:rFonts w:cs="Times New Roman"/>
                <w:noProof/>
                <w:color w:val="auto"/>
                <w:sz w:val="22"/>
                <w:szCs w:val="22"/>
                <w:lang w:eastAsia="en-US"/>
              </w:rPr>
              <w:drawing>
                <wp:anchor distT="0" distB="0" distL="114300" distR="114300" simplePos="0" relativeHeight="251658246" behindDoc="0" locked="0" layoutInCell="1" allowOverlap="1" wp14:anchorId="10FC6357" wp14:editId="093B3545">
                  <wp:simplePos x="0" y="0"/>
                  <wp:positionH relativeFrom="column">
                    <wp:posOffset>-64770</wp:posOffset>
                  </wp:positionH>
                  <wp:positionV relativeFrom="paragraph">
                    <wp:posOffset>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7AE162E">
              <w:rPr/>
              <w:t/>
            </w:r>
          </w:p>
        </w:tc>
        <w:tc>
          <w:tcPr>
            <w:cnfStyle w:val="000000000000" w:firstRow="0" w:lastRow="0" w:firstColumn="0" w:lastColumn="0" w:oddVBand="0" w:evenVBand="0" w:oddHBand="0" w:evenHBand="0" w:firstRowFirstColumn="0" w:firstRowLastColumn="0" w:lastRowFirstColumn="0" w:lastRowLastColumn="0"/>
            <w:tcW w:w="9045" w:type="dxa"/>
            <w:tcMar/>
          </w:tcPr>
          <w:p w:rsidRPr="005A5811" w:rsidR="009A48E8" w:rsidP="009A48E8" w:rsidRDefault="009A48E8" w14:paraId="411B93D9" w14:textId="77777777">
            <w:pPr>
              <w:pStyle w:val="ListParagraph"/>
              <w:spacing w:before="60" w:after="120"/>
              <w:ind w:left="259" w:right="113" w:hanging="259"/>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16 Plant species, notably:</w:t>
            </w:r>
          </w:p>
          <w:p w:rsidRPr="005A5811" w:rsidR="009A48E8" w:rsidP="009A48E8" w:rsidRDefault="009A48E8" w14:paraId="2BEB6883" w14:textId="0932992D">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 xml:space="preserve">Common Fringe-sedge </w:t>
            </w:r>
            <w:r w:rsidRPr="005A5811">
              <w:rPr>
                <w:rFonts w:cs="Times New Roman"/>
                <w:i/>
                <w:color w:val="282727" w:themeColor="text1" w:themeShade="BF"/>
                <w:sz w:val="22"/>
                <w:szCs w:val="22"/>
                <w:lang w:eastAsia="en-US"/>
              </w:rPr>
              <w:t>(Fimbristylis dichotoma)</w:t>
            </w:r>
            <w:r w:rsidRPr="005A5811">
              <w:rPr>
                <w:rFonts w:cs="Times New Roman"/>
                <w:color w:val="282727" w:themeColor="text1" w:themeShade="BF"/>
                <w:sz w:val="22"/>
                <w:szCs w:val="22"/>
                <w:lang w:eastAsia="en-US"/>
              </w:rPr>
              <w:t xml:space="preserve"> Vulnerable, 27% </w:t>
            </w:r>
            <w:r w:rsidRPr="005A5811">
              <w:rPr>
                <w:rFonts w:cs="Times New Roman"/>
                <w:noProof/>
                <w:color w:val="282727" w:themeColor="text1" w:themeShade="BF"/>
                <w:sz w:val="22"/>
                <w:szCs w:val="22"/>
                <w:lang w:eastAsia="en-US"/>
              </w:rPr>
              <w:t>Vic</w:t>
            </w:r>
            <w:r w:rsidRPr="005A5811" w:rsidR="005A5811">
              <w:rPr>
                <w:rFonts w:cs="Times New Roman"/>
                <w:noProof/>
                <w:color w:val="282727" w:themeColor="text1" w:themeShade="BF"/>
                <w:sz w:val="22"/>
                <w:szCs w:val="22"/>
                <w:lang w:eastAsia="en-US"/>
              </w:rPr>
              <w:t>torian</w:t>
            </w:r>
            <w:r w:rsidRPr="005A5811">
              <w:rPr>
                <w:rFonts w:cs="Times New Roman"/>
                <w:color w:val="282727" w:themeColor="text1" w:themeShade="BF"/>
                <w:sz w:val="22"/>
                <w:szCs w:val="22"/>
                <w:lang w:eastAsia="en-US"/>
              </w:rPr>
              <w:t xml:space="preserve"> range in area</w:t>
            </w:r>
          </w:p>
          <w:p w:rsidRPr="005A5811" w:rsidR="009A48E8" w:rsidP="009A48E8" w:rsidRDefault="009A48E8" w14:paraId="23CF126B" w14:textId="11C3CAF5">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 xml:space="preserve"> Foot Triggerplant </w:t>
            </w:r>
            <w:r w:rsidRPr="005A5811">
              <w:rPr>
                <w:rFonts w:cs="Times New Roman"/>
                <w:i/>
                <w:color w:val="282727" w:themeColor="text1" w:themeShade="BF"/>
                <w:sz w:val="22"/>
                <w:szCs w:val="22"/>
                <w:lang w:eastAsia="en-US"/>
              </w:rPr>
              <w:t>(Stylidium ecorne</w:t>
            </w:r>
            <w:r w:rsidRPr="005A5811">
              <w:rPr>
                <w:rFonts w:cs="Times New Roman"/>
                <w:i/>
                <w:iCs/>
                <w:noProof/>
                <w:color w:val="282727" w:themeColor="text1" w:themeShade="BF"/>
                <w:sz w:val="22"/>
                <w:szCs w:val="22"/>
                <w:lang w:eastAsia="en-US"/>
              </w:rPr>
              <w:t>)</w:t>
            </w:r>
            <w:r w:rsidRPr="005A5811">
              <w:rPr>
                <w:rFonts w:cs="Times New Roman"/>
                <w:i/>
                <w:color w:val="282727" w:themeColor="text1" w:themeShade="BF"/>
                <w:sz w:val="22"/>
                <w:szCs w:val="22"/>
                <w:lang w:eastAsia="en-US"/>
              </w:rPr>
              <w:t xml:space="preserve"> </w:t>
            </w:r>
            <w:r w:rsidRPr="005A5811">
              <w:rPr>
                <w:rFonts w:cs="Times New Roman"/>
                <w:color w:val="282727" w:themeColor="text1" w:themeShade="BF"/>
                <w:sz w:val="22"/>
                <w:szCs w:val="22"/>
                <w:lang w:eastAsia="en-US"/>
              </w:rPr>
              <w:t xml:space="preserve">Poorly known, 16% </w:t>
            </w:r>
            <w:r w:rsidRPr="005A5811" w:rsidR="005A5811">
              <w:rPr>
                <w:rFonts w:cs="Times New Roman"/>
                <w:noProof/>
                <w:color w:val="282727" w:themeColor="text1" w:themeShade="BF"/>
                <w:sz w:val="22"/>
                <w:szCs w:val="22"/>
                <w:lang w:eastAsia="en-US"/>
              </w:rPr>
              <w:t>Victorian</w:t>
            </w:r>
            <w:r w:rsidRPr="005A5811">
              <w:rPr>
                <w:rFonts w:cs="Times New Roman"/>
                <w:color w:val="282727" w:themeColor="text1" w:themeShade="BF"/>
                <w:sz w:val="22"/>
                <w:szCs w:val="22"/>
                <w:lang w:eastAsia="en-US"/>
              </w:rPr>
              <w:t xml:space="preserve"> range in area</w:t>
            </w:r>
          </w:p>
          <w:p w:rsidRPr="005A5811" w:rsidR="009A48E8" w:rsidP="009A48E8" w:rsidRDefault="009A48E8" w14:paraId="2468A079" w14:textId="074B551E">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 xml:space="preserve">Spur-wing Wattle </w:t>
            </w:r>
            <w:r w:rsidRPr="005A5811">
              <w:rPr>
                <w:rFonts w:cs="Times New Roman"/>
                <w:i/>
                <w:color w:val="282727" w:themeColor="text1" w:themeShade="BF"/>
                <w:sz w:val="22"/>
                <w:szCs w:val="22"/>
                <w:lang w:eastAsia="en-US"/>
              </w:rPr>
              <w:t>(Acacia triptera)</w:t>
            </w:r>
            <w:r w:rsidRPr="005A5811">
              <w:rPr>
                <w:rFonts w:cs="Times New Roman"/>
                <w:color w:val="282727" w:themeColor="text1" w:themeShade="BF"/>
                <w:sz w:val="22"/>
                <w:szCs w:val="22"/>
                <w:lang w:eastAsia="en-US"/>
              </w:rPr>
              <w:t xml:space="preserve"> Rare, 16% </w:t>
            </w:r>
            <w:r w:rsidRPr="005A5811" w:rsidR="005A5811">
              <w:rPr>
                <w:rFonts w:cs="Times New Roman"/>
                <w:noProof/>
                <w:color w:val="282727" w:themeColor="text1" w:themeShade="BF"/>
                <w:sz w:val="22"/>
                <w:szCs w:val="22"/>
                <w:lang w:eastAsia="en-US"/>
              </w:rPr>
              <w:t>Victorian</w:t>
            </w:r>
            <w:r w:rsidRPr="005A5811">
              <w:rPr>
                <w:rFonts w:cs="Times New Roman"/>
                <w:color w:val="282727" w:themeColor="text1" w:themeShade="BF"/>
                <w:sz w:val="22"/>
                <w:szCs w:val="22"/>
                <w:lang w:eastAsia="en-US"/>
              </w:rPr>
              <w:t xml:space="preserve"> range in area</w:t>
            </w:r>
          </w:p>
          <w:p w:rsidRPr="005A5811" w:rsidR="009A48E8" w:rsidP="009A48E8" w:rsidRDefault="009A48E8" w14:paraId="4022B33E" w14:textId="4084DD5C">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lastRenderedPageBreak/>
              <w:t xml:space="preserve">Warby Range Swamp-gum </w:t>
            </w:r>
            <w:r w:rsidRPr="005A5811">
              <w:rPr>
                <w:rFonts w:cs="Times New Roman"/>
                <w:i/>
                <w:color w:val="282727" w:themeColor="text1" w:themeShade="BF"/>
                <w:sz w:val="22"/>
                <w:szCs w:val="22"/>
                <w:lang w:eastAsia="en-US"/>
              </w:rPr>
              <w:t>(Eucalyptus cadens)</w:t>
            </w:r>
            <w:r w:rsidRPr="005A5811">
              <w:rPr>
                <w:rFonts w:cs="Times New Roman"/>
                <w:color w:val="282727" w:themeColor="text1" w:themeShade="BF"/>
                <w:sz w:val="22"/>
                <w:szCs w:val="22"/>
                <w:lang w:eastAsia="en-US"/>
              </w:rPr>
              <w:t xml:space="preserve"> Vulnerable, 11% </w:t>
            </w:r>
            <w:r w:rsidRPr="005A5811" w:rsidR="005A5811">
              <w:rPr>
                <w:rFonts w:cs="Times New Roman"/>
                <w:noProof/>
                <w:color w:val="282727" w:themeColor="text1" w:themeShade="BF"/>
                <w:sz w:val="22"/>
                <w:szCs w:val="22"/>
                <w:lang w:eastAsia="en-US"/>
              </w:rPr>
              <w:t>Victorian</w:t>
            </w:r>
            <w:r w:rsidRPr="005A5811">
              <w:rPr>
                <w:rFonts w:cs="Times New Roman"/>
                <w:color w:val="282727" w:themeColor="text1" w:themeShade="BF"/>
                <w:sz w:val="22"/>
                <w:szCs w:val="22"/>
                <w:lang w:eastAsia="en-US"/>
              </w:rPr>
              <w:t xml:space="preserve"> range in area</w:t>
            </w:r>
          </w:p>
          <w:p w:rsidRPr="005A5811" w:rsidR="009A48E8" w:rsidP="009A48E8" w:rsidRDefault="009A48E8" w14:paraId="419B83B1" w14:textId="078539A4">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 xml:space="preserve">Currawang </w:t>
            </w:r>
            <w:r w:rsidRPr="005A5811">
              <w:rPr>
                <w:rFonts w:cs="Times New Roman"/>
                <w:i/>
                <w:color w:val="282727" w:themeColor="text1" w:themeShade="BF"/>
                <w:sz w:val="22"/>
                <w:szCs w:val="22"/>
                <w:lang w:eastAsia="en-US"/>
              </w:rPr>
              <w:t>(Acacia doratoxylon)</w:t>
            </w:r>
            <w:r w:rsidRPr="005A5811">
              <w:rPr>
                <w:rFonts w:cs="Times New Roman"/>
                <w:color w:val="282727" w:themeColor="text1" w:themeShade="BF"/>
                <w:sz w:val="22"/>
                <w:szCs w:val="22"/>
                <w:lang w:eastAsia="en-US"/>
              </w:rPr>
              <w:t xml:space="preserve"> Rare, 10% </w:t>
            </w:r>
            <w:r w:rsidRPr="005A5811" w:rsidR="005A5811">
              <w:rPr>
                <w:rFonts w:cs="Times New Roman"/>
                <w:noProof/>
                <w:color w:val="282727" w:themeColor="text1" w:themeShade="BF"/>
                <w:sz w:val="22"/>
                <w:szCs w:val="22"/>
                <w:lang w:eastAsia="en-US"/>
              </w:rPr>
              <w:t>Victorian</w:t>
            </w:r>
            <w:r w:rsidRPr="005A5811">
              <w:rPr>
                <w:rFonts w:cs="Times New Roman"/>
                <w:color w:val="282727" w:themeColor="text1" w:themeShade="BF"/>
                <w:sz w:val="22"/>
                <w:szCs w:val="22"/>
                <w:lang w:eastAsia="en-US"/>
              </w:rPr>
              <w:t xml:space="preserve"> range in area</w:t>
            </w:r>
          </w:p>
          <w:p w:rsidRPr="005A5811" w:rsidR="009A48E8" w:rsidP="009A48E8" w:rsidRDefault="009A48E8" w14:paraId="1E27DCDD" w14:textId="1D00F8E9">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 xml:space="preserve">Winter Apple </w:t>
            </w:r>
            <w:r w:rsidRPr="005A5811">
              <w:rPr>
                <w:rFonts w:cs="Times New Roman"/>
                <w:i/>
                <w:color w:val="282727" w:themeColor="text1" w:themeShade="BF"/>
                <w:sz w:val="22"/>
                <w:szCs w:val="22"/>
                <w:lang w:eastAsia="en-US"/>
              </w:rPr>
              <w:t>(Eremophila debilis)</w:t>
            </w:r>
            <w:r w:rsidRPr="005A5811">
              <w:rPr>
                <w:rFonts w:cs="Times New Roman"/>
                <w:color w:val="282727" w:themeColor="text1" w:themeShade="BF"/>
                <w:sz w:val="22"/>
                <w:szCs w:val="22"/>
                <w:lang w:eastAsia="en-US"/>
              </w:rPr>
              <w:t xml:space="preserve"> Endangered, 8% </w:t>
            </w:r>
            <w:r w:rsidRPr="005A5811" w:rsidR="005A5811">
              <w:rPr>
                <w:rFonts w:cs="Times New Roman"/>
                <w:noProof/>
                <w:color w:val="282727" w:themeColor="text1" w:themeShade="BF"/>
                <w:sz w:val="22"/>
                <w:szCs w:val="22"/>
                <w:lang w:eastAsia="en-US"/>
              </w:rPr>
              <w:t>Victorian</w:t>
            </w:r>
            <w:r w:rsidRPr="005A5811">
              <w:rPr>
                <w:rFonts w:cs="Times New Roman"/>
                <w:color w:val="282727" w:themeColor="text1" w:themeShade="BF"/>
                <w:sz w:val="22"/>
                <w:szCs w:val="22"/>
                <w:lang w:eastAsia="en-US"/>
              </w:rPr>
              <w:t xml:space="preserve"> range in area</w:t>
            </w:r>
          </w:p>
          <w:p w:rsidRPr="005A5811" w:rsidR="009A48E8" w:rsidP="005A5811" w:rsidRDefault="009A48E8" w14:paraId="4D5022C7" w14:textId="5B734268">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 xml:space="preserve">Other species of </w:t>
            </w:r>
            <w:r w:rsidRPr="005A5811">
              <w:rPr>
                <w:rFonts w:cs="Times New Roman"/>
                <w:noProof/>
                <w:color w:val="282727" w:themeColor="text1" w:themeShade="BF"/>
                <w:sz w:val="22"/>
                <w:szCs w:val="22"/>
                <w:lang w:eastAsia="en-US"/>
              </w:rPr>
              <w:t>interest</w:t>
            </w:r>
            <w:r w:rsidRPr="005A5811">
              <w:rPr>
                <w:rFonts w:cs="Times New Roman"/>
                <w:color w:val="282727" w:themeColor="text1" w:themeShade="BF"/>
                <w:sz w:val="22"/>
                <w:szCs w:val="22"/>
                <w:lang w:eastAsia="en-US"/>
              </w:rPr>
              <w:t xml:space="preserve"> identified by Traditional Owners and other stakeholders include: </w:t>
            </w:r>
            <w:r w:rsidRPr="005A5811">
              <w:rPr>
                <w:rStyle w:val="normaltextrun"/>
                <w:rFonts w:cstheme="minorHAnsi"/>
                <w:color w:val="282727" w:themeColor="text1" w:themeShade="BF"/>
                <w:sz w:val="22"/>
                <w:szCs w:val="22"/>
              </w:rPr>
              <w:t>Austral Grass-tree, Leek Orchids</w:t>
            </w:r>
          </w:p>
        </w:tc>
      </w:tr>
      <w:tr w:rsidRPr="00E55642" w:rsidR="009A48E8" w:rsidTr="47AE162E" w14:paraId="702108A1" w14:textId="77777777">
        <w:trPr>
          <w:trHeight w:val="645"/>
        </w:trPr>
        <w:tc>
          <w:tcPr>
            <w:cnfStyle w:val="001000000000" w:firstRow="0" w:lastRow="0" w:firstColumn="1" w:lastColumn="0" w:oddVBand="0" w:evenVBand="0" w:oddHBand="0" w:evenHBand="0" w:firstRowFirstColumn="0" w:firstRowLastColumn="0" w:lastRowFirstColumn="0" w:lastRowLastColumn="0"/>
            <w:tcW w:w="1049" w:type="dxa"/>
            <w:tcMar/>
          </w:tcPr>
          <w:p w:rsidR="009A48E8" w:rsidP="00C50FF7" w:rsidRDefault="009A48E8" w14:paraId="6207D294" w14:textId="12FAA1A1">
            <w:pPr>
              <w:spacing w:line="259" w:lineRule="auto"/>
              <w:rPr>
                <w:rFonts w:cs="Times New Roman"/>
                <w:b w:val="0"/>
                <w:bCs w:val="0"/>
                <w:noProof/>
                <w:color w:val="504B60" w:themeColor="accent6" w:themeShade="80"/>
                <w:sz w:val="22"/>
                <w:szCs w:val="22"/>
                <w:lang w:eastAsia="en-US"/>
              </w:rPr>
            </w:pPr>
            <w:r w:rsidRPr="00C50FF7">
              <w:rPr>
                <w:noProof/>
                <w:color w:val="504B60" w:themeColor="accent6" w:themeShade="80"/>
                <w:lang w:eastAsia="en-US"/>
              </w:rPr>
              <w:lastRenderedPageBreak/>
              <w:drawing>
                <wp:anchor distT="0" distB="0" distL="114300" distR="114300" simplePos="0" relativeHeight="251658247" behindDoc="0" locked="0" layoutInCell="1" allowOverlap="1" wp14:anchorId="4DD23A23" wp14:editId="41752C8E">
                  <wp:simplePos x="0" y="0"/>
                  <wp:positionH relativeFrom="column">
                    <wp:posOffset>-46990</wp:posOffset>
                  </wp:positionH>
                  <wp:positionV relativeFrom="paragraph">
                    <wp:posOffset>276</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47AE162E">
              <w:rPr/>
              <w:t/>
            </w:r>
          </w:p>
        </w:tc>
        <w:tc>
          <w:tcPr>
            <w:cnfStyle w:val="000000000000" w:firstRow="0" w:lastRow="0" w:firstColumn="0" w:lastColumn="0" w:oddVBand="0" w:evenVBand="0" w:oddHBand="0" w:evenHBand="0" w:firstRowFirstColumn="0" w:firstRowLastColumn="0" w:lastRowFirstColumn="0" w:lastRowLastColumn="0"/>
            <w:tcW w:w="9045" w:type="dxa"/>
            <w:tcMar/>
            <w:vAlign w:val="center"/>
          </w:tcPr>
          <w:p w:rsidRPr="005A5811" w:rsidR="009A48E8" w:rsidP="005A5811" w:rsidRDefault="009A48E8" w14:paraId="6B80E012" w14:textId="3C211018">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 xml:space="preserve">Other species of </w:t>
            </w:r>
            <w:r w:rsidRPr="005A5811">
              <w:rPr>
                <w:rFonts w:cs="Times New Roman"/>
                <w:noProof/>
                <w:color w:val="282727" w:themeColor="text1" w:themeShade="BF"/>
                <w:sz w:val="22"/>
                <w:szCs w:val="22"/>
                <w:lang w:eastAsia="en-US"/>
              </w:rPr>
              <w:t>interest</w:t>
            </w:r>
            <w:r w:rsidRPr="005A5811">
              <w:rPr>
                <w:rFonts w:cs="Times New Roman"/>
                <w:color w:val="282727" w:themeColor="text1" w:themeShade="BF"/>
                <w:sz w:val="22"/>
                <w:szCs w:val="22"/>
                <w:lang w:eastAsia="en-US"/>
              </w:rPr>
              <w:t xml:space="preserve"> identified by Traditional Owners and other stakeholders include:  Squirrel Glider, Brush-tailed Phascogale, Feathertail Glider</w:t>
            </w:r>
          </w:p>
        </w:tc>
      </w:tr>
      <w:tr w:rsidRPr="00E55642" w:rsidR="009A48E8" w:rsidTr="47AE162E" w14:paraId="0B1CB682" w14:textId="77777777">
        <w:trPr>
          <w:trHeight w:val="511"/>
        </w:trPr>
        <w:tc>
          <w:tcPr>
            <w:cnfStyle w:val="001000000000" w:firstRow="0" w:lastRow="0" w:firstColumn="1" w:lastColumn="0" w:oddVBand="0" w:evenVBand="0" w:oddHBand="0" w:evenHBand="0" w:firstRowFirstColumn="0" w:firstRowLastColumn="0" w:lastRowFirstColumn="0" w:lastRowLastColumn="0"/>
            <w:tcW w:w="1049" w:type="dxa"/>
            <w:tcMar/>
          </w:tcPr>
          <w:p w:rsidRPr="00373915" w:rsidR="009A48E8" w:rsidP="007B4D38" w:rsidRDefault="009A48E8" w14:paraId="61854CF4" w14:textId="0558DB0D">
            <w:pPr>
              <w:pStyle w:val="ListParagraph"/>
              <w:spacing w:line="259" w:lineRule="auto"/>
              <w:contextualSpacing w:val="0"/>
              <w:rPr>
                <w:noProof/>
                <w:lang w:eastAsia="en-US"/>
              </w:rPr>
            </w:pPr>
            <w:r w:rsidRPr="00373915">
              <w:rPr>
                <w:noProof/>
                <w:lang w:eastAsia="en-US"/>
              </w:rPr>
              <w:drawing>
                <wp:anchor distT="0" distB="0" distL="114300" distR="114300" simplePos="0" relativeHeight="251658250" behindDoc="0" locked="0" layoutInCell="1" allowOverlap="1" wp14:anchorId="3545F9D6" wp14:editId="3C0FBBF7">
                  <wp:simplePos x="0" y="0"/>
                  <wp:positionH relativeFrom="column">
                    <wp:posOffset>-65212</wp:posOffset>
                  </wp:positionH>
                  <wp:positionV relativeFrom="paragraph">
                    <wp:posOffset>221</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47AE162E">
              <w:rPr/>
              <w:t/>
            </w:r>
          </w:p>
        </w:tc>
        <w:tc>
          <w:tcPr>
            <w:cnfStyle w:val="000000000000" w:firstRow="0" w:lastRow="0" w:firstColumn="0" w:lastColumn="0" w:oddVBand="0" w:evenVBand="0" w:oddHBand="0" w:evenHBand="0" w:firstRowFirstColumn="0" w:firstRowLastColumn="0" w:lastRowFirstColumn="0" w:lastRowLastColumn="0"/>
            <w:tcW w:w="9045" w:type="dxa"/>
            <w:tcMar/>
            <w:vAlign w:val="center"/>
          </w:tcPr>
          <w:p w:rsidRPr="005A5811" w:rsidR="009A48E8" w:rsidP="005A5811" w:rsidRDefault="009A48E8" w14:paraId="3E550086" w14:textId="5596881A">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color w:val="282727" w:themeColor="text1" w:themeShade="BF"/>
                <w:sz w:val="22"/>
                <w:szCs w:val="22"/>
                <w:highlight w:val="yellow"/>
              </w:rPr>
            </w:pPr>
            <w:r w:rsidRPr="005A5811">
              <w:rPr>
                <w:rFonts w:cs="Times New Roman"/>
                <w:color w:val="282727" w:themeColor="text1" w:themeShade="BF"/>
                <w:sz w:val="22"/>
                <w:szCs w:val="22"/>
                <w:lang w:eastAsia="en-US"/>
              </w:rPr>
              <w:t xml:space="preserve">Other species of </w:t>
            </w:r>
            <w:r w:rsidRPr="005A5811">
              <w:rPr>
                <w:rFonts w:cs="Times New Roman"/>
                <w:noProof/>
                <w:color w:val="282727" w:themeColor="text1" w:themeShade="BF"/>
                <w:sz w:val="22"/>
                <w:szCs w:val="22"/>
                <w:lang w:eastAsia="en-US"/>
              </w:rPr>
              <w:t>interest</w:t>
            </w:r>
            <w:r w:rsidRPr="005A5811">
              <w:rPr>
                <w:rFonts w:cs="Times New Roman"/>
                <w:color w:val="282727" w:themeColor="text1" w:themeShade="BF"/>
                <w:sz w:val="22"/>
                <w:szCs w:val="22"/>
                <w:lang w:eastAsia="en-US"/>
              </w:rPr>
              <w:t xml:space="preserve"> identified by Traditional Owners and other stakeholders include</w:t>
            </w:r>
            <w:r w:rsidRPr="005A5811">
              <w:rPr>
                <w:rFonts w:cs="Times New Roman"/>
                <w:noProof/>
                <w:color w:val="282727" w:themeColor="text1" w:themeShade="BF"/>
                <w:sz w:val="22"/>
                <w:szCs w:val="22"/>
                <w:lang w:eastAsia="en-US"/>
              </w:rPr>
              <w:t>:</w:t>
            </w:r>
            <w:r w:rsidRPr="005A5811">
              <w:rPr>
                <w:rFonts w:cs="Times New Roman"/>
                <w:color w:val="282727" w:themeColor="text1" w:themeShade="BF"/>
                <w:sz w:val="22"/>
                <w:szCs w:val="22"/>
                <w:lang w:eastAsia="en-US"/>
              </w:rPr>
              <w:t xml:space="preserve"> Dwyers Snake, Carpet Python, Lace Monitor</w:t>
            </w:r>
          </w:p>
        </w:tc>
      </w:tr>
      <w:tr w:rsidRPr="00E55642" w:rsidR="009A48E8" w:rsidTr="47AE162E" w14:paraId="7A3B7F83" w14:textId="77777777">
        <w:trPr>
          <w:trHeight w:val="631"/>
        </w:trPr>
        <w:tc>
          <w:tcPr>
            <w:cnfStyle w:val="001000000000" w:firstRow="0" w:lastRow="0" w:firstColumn="1" w:lastColumn="0" w:oddVBand="0" w:evenVBand="0" w:oddHBand="0" w:evenHBand="0" w:firstRowFirstColumn="0" w:firstRowLastColumn="0" w:lastRowFirstColumn="0" w:lastRowLastColumn="0"/>
            <w:tcW w:w="1049" w:type="dxa"/>
            <w:tcMar/>
          </w:tcPr>
          <w:p w:rsidRPr="00843DA6" w:rsidR="009A48E8" w:rsidP="007B4D38" w:rsidRDefault="009A48E8" w14:paraId="0327EF37" w14:textId="5DF669F9">
            <w:pPr>
              <w:ind w:left="567"/>
              <w:rPr>
                <w:rFonts w:cs="Times New Roman"/>
                <w:noProof/>
                <w:color w:val="504B60" w:themeColor="accent6" w:themeShade="80"/>
                <w:sz w:val="22"/>
                <w:szCs w:val="22"/>
                <w:lang w:eastAsia="en-US"/>
              </w:rPr>
            </w:pPr>
            <w:r w:rsidRPr="00843DA6">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67FF729A" wp14:editId="3AB5533E">
                  <wp:simplePos x="0" y="0"/>
                  <wp:positionH relativeFrom="column">
                    <wp:posOffset>-64991</wp:posOffset>
                  </wp:positionH>
                  <wp:positionV relativeFrom="paragraph">
                    <wp:posOffset>580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7AE162E">
              <w:rPr/>
              <w:t/>
            </w:r>
          </w:p>
        </w:tc>
        <w:tc>
          <w:tcPr>
            <w:cnfStyle w:val="000000000000" w:firstRow="0" w:lastRow="0" w:firstColumn="0" w:lastColumn="0" w:oddVBand="0" w:evenVBand="0" w:oddHBand="0" w:evenHBand="0" w:firstRowFirstColumn="0" w:firstRowLastColumn="0" w:lastRowFirstColumn="0" w:lastRowLastColumn="0"/>
            <w:tcW w:w="9045" w:type="dxa"/>
            <w:tcMar/>
            <w:vAlign w:val="center"/>
          </w:tcPr>
          <w:p w:rsidRPr="005A5811" w:rsidR="009A48E8" w:rsidP="005A5811" w:rsidRDefault="009A48E8" w14:paraId="74FC8B62" w14:textId="702CC11B">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 xml:space="preserve">Other species of </w:t>
            </w:r>
            <w:r w:rsidRPr="005A5811">
              <w:rPr>
                <w:rFonts w:cs="Times New Roman"/>
                <w:noProof/>
                <w:color w:val="282727" w:themeColor="text1" w:themeShade="BF"/>
                <w:sz w:val="22"/>
                <w:szCs w:val="22"/>
                <w:lang w:eastAsia="en-US"/>
              </w:rPr>
              <w:t>interest</w:t>
            </w:r>
            <w:r w:rsidRPr="005A5811">
              <w:rPr>
                <w:rFonts w:cs="Times New Roman"/>
                <w:color w:val="282727" w:themeColor="text1" w:themeShade="BF"/>
                <w:sz w:val="22"/>
                <w:szCs w:val="22"/>
                <w:lang w:eastAsia="en-US"/>
              </w:rPr>
              <w:t xml:space="preserve"> identified by Traditional Owners and other stakeholders include: Turquoise Parrot, Regent Honeyeater (Critically Endangered), Superb Parrot, Barking Owl</w:t>
            </w:r>
          </w:p>
        </w:tc>
      </w:tr>
      <w:tr w:rsidRPr="00E55642" w:rsidR="009A48E8" w:rsidTr="47AE162E" w14:paraId="1E673D46" w14:textId="77777777">
        <w:trPr>
          <w:trHeight w:val="60"/>
        </w:trPr>
        <w:tc>
          <w:tcPr>
            <w:cnfStyle w:val="001000000000" w:firstRow="0" w:lastRow="0" w:firstColumn="1" w:lastColumn="0" w:oddVBand="0" w:evenVBand="0" w:oddHBand="0" w:evenHBand="0" w:firstRowFirstColumn="0" w:firstRowLastColumn="0" w:lastRowFirstColumn="0" w:lastRowLastColumn="0"/>
            <w:tcW w:w="1049" w:type="dxa"/>
            <w:tcMar/>
          </w:tcPr>
          <w:p w:rsidRPr="00C50FF7" w:rsidR="009A48E8" w:rsidP="007E517E" w:rsidRDefault="009A48E8" w14:paraId="1FA26057" w14:textId="147952D5">
            <w:pPr>
              <w:tabs>
                <w:tab w:val="left" w:pos="660"/>
              </w:tabs>
              <w:spacing w:after="120"/>
              <w:rPr>
                <w:noProof/>
                <w:sz w:val="22"/>
                <w:szCs w:val="22"/>
                <w:highlight w:val="yellow"/>
              </w:rPr>
            </w:pPr>
            <w:r w:rsidRPr="00C50FF7">
              <w:rPr>
                <w:noProof/>
                <w:sz w:val="22"/>
                <w:szCs w:val="22"/>
                <w:highlight w:val="yellow"/>
              </w:rPr>
              <w:drawing>
                <wp:anchor distT="0" distB="0" distL="114300" distR="114300" simplePos="0" relativeHeight="251658249" behindDoc="0" locked="0" layoutInCell="1" allowOverlap="1" wp14:anchorId="1CB58270" wp14:editId="1E16CC3D">
                  <wp:simplePos x="0" y="0"/>
                  <wp:positionH relativeFrom="column">
                    <wp:posOffset>-64991</wp:posOffset>
                  </wp:positionH>
                  <wp:positionV relativeFrom="paragraph">
                    <wp:posOffset>470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47AE162E">
              <w:rPr/>
              <w:t/>
            </w:r>
          </w:p>
        </w:tc>
        <w:tc>
          <w:tcPr>
            <w:cnfStyle w:val="000000000000" w:firstRow="0" w:lastRow="0" w:firstColumn="0" w:lastColumn="0" w:oddVBand="0" w:evenVBand="0" w:oddHBand="0" w:evenHBand="0" w:firstRowFirstColumn="0" w:firstRowLastColumn="0" w:lastRowFirstColumn="0" w:lastRowLastColumn="0"/>
            <w:tcW w:w="9045" w:type="dxa"/>
            <w:tcMar/>
          </w:tcPr>
          <w:p w:rsidRPr="005A5811" w:rsidR="009A48E8" w:rsidP="005A5811" w:rsidRDefault="009A48E8" w14:paraId="4109F017" w14:textId="2EA7703F">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5A5811">
              <w:rPr>
                <w:rFonts w:cs="Times New Roman"/>
                <w:color w:val="282727" w:themeColor="text1" w:themeShade="BF"/>
                <w:sz w:val="22"/>
                <w:szCs w:val="22"/>
                <w:lang w:eastAsia="en-US"/>
              </w:rPr>
              <w:t>Rugose Toadlet (</w:t>
            </w:r>
            <w:r w:rsidRPr="005A5811">
              <w:rPr>
                <w:rFonts w:cs="Times New Roman"/>
                <w:i/>
                <w:color w:val="282727" w:themeColor="text1" w:themeShade="BF"/>
                <w:sz w:val="22"/>
                <w:szCs w:val="22"/>
                <w:lang w:eastAsia="en-US"/>
              </w:rPr>
              <w:t>Uperoleia rugosa</w:t>
            </w:r>
            <w:r w:rsidRPr="005A5811">
              <w:rPr>
                <w:rFonts w:cs="Times New Roman"/>
                <w:color w:val="282727" w:themeColor="text1" w:themeShade="BF"/>
                <w:sz w:val="22"/>
                <w:szCs w:val="22"/>
                <w:lang w:eastAsia="en-US"/>
              </w:rPr>
              <w:t xml:space="preserve">) Endangered, 6% </w:t>
            </w:r>
            <w:r w:rsidRPr="005A5811" w:rsidR="005A5811">
              <w:rPr>
                <w:rFonts w:cs="Times New Roman"/>
                <w:noProof/>
                <w:color w:val="282727" w:themeColor="text1" w:themeShade="BF"/>
                <w:sz w:val="22"/>
                <w:szCs w:val="22"/>
                <w:lang w:eastAsia="en-US"/>
              </w:rPr>
              <w:t>Victorian</w:t>
            </w:r>
            <w:r w:rsidRPr="005A5811">
              <w:rPr>
                <w:rFonts w:cs="Times New Roman"/>
                <w:color w:val="282727" w:themeColor="text1" w:themeShade="BF"/>
                <w:sz w:val="22"/>
                <w:szCs w:val="22"/>
                <w:lang w:eastAsia="en-US"/>
              </w:rPr>
              <w:t xml:space="preserve"> range in area</w:t>
            </w:r>
          </w:p>
          <w:p w:rsidRPr="005A5811" w:rsidR="009A48E8" w:rsidP="005A5811" w:rsidRDefault="009A48E8" w14:paraId="5797B714" w14:textId="5CF64E75">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heme="minorHAnsi"/>
                <w:color w:val="282727" w:themeColor="text1" w:themeShade="BF"/>
                <w:sz w:val="22"/>
                <w:szCs w:val="22"/>
              </w:rPr>
            </w:pPr>
            <w:r w:rsidRPr="005A5811">
              <w:rPr>
                <w:rFonts w:cs="Times New Roman"/>
                <w:color w:val="282727" w:themeColor="text1" w:themeShade="BF"/>
                <w:sz w:val="22"/>
                <w:szCs w:val="22"/>
                <w:lang w:eastAsia="en-US"/>
              </w:rPr>
              <w:t xml:space="preserve">Other species of </w:t>
            </w:r>
            <w:r w:rsidRPr="005A5811">
              <w:rPr>
                <w:rFonts w:cs="Times New Roman"/>
                <w:noProof/>
                <w:color w:val="282727" w:themeColor="text1" w:themeShade="BF"/>
                <w:sz w:val="22"/>
                <w:szCs w:val="22"/>
                <w:lang w:eastAsia="en-US"/>
              </w:rPr>
              <w:t>interest</w:t>
            </w:r>
            <w:r w:rsidRPr="005A5811">
              <w:rPr>
                <w:rFonts w:cs="Times New Roman"/>
                <w:color w:val="282727" w:themeColor="text1" w:themeShade="BF"/>
                <w:sz w:val="22"/>
                <w:szCs w:val="22"/>
                <w:lang w:eastAsia="en-US"/>
              </w:rPr>
              <w:t xml:space="preserve"> identified by Traditional Owners and other stakeholders include: Giant Bullfrog (Critically Endangered</w:t>
            </w:r>
            <w:r w:rsidRPr="005A5811">
              <w:rPr>
                <w:rFonts w:cs="Times New Roman"/>
                <w:noProof/>
                <w:color w:val="282727" w:themeColor="text1" w:themeShade="BF"/>
                <w:sz w:val="22"/>
                <w:szCs w:val="22"/>
                <w:lang w:eastAsia="en-US"/>
              </w:rPr>
              <w:t>)</w:t>
            </w:r>
          </w:p>
        </w:tc>
      </w:tr>
    </w:tbl>
    <w:bookmarkEnd w:id="4"/>
    <w:p w:rsidR="00682688" w:rsidP="00682688" w:rsidRDefault="00682688" w14:paraId="43020175" w14:textId="77777777">
      <w:pPr>
        <w:pStyle w:val="Heading2"/>
      </w:pPr>
      <w:r>
        <w:rPr>
          <w:rStyle w:val="eop"/>
          <w:rFonts w:ascii="Arial" w:hAnsi="Arial"/>
          <w:color w:val="00B2A9"/>
          <w:szCs w:val="22"/>
        </w:rPr>
        <w:t xml:space="preserve">Strategic Management Prospects </w:t>
      </w:r>
    </w:p>
    <w:p w:rsidRPr="00682688" w:rsidR="00682688" w:rsidP="00682688" w:rsidRDefault="00682688" w14:paraId="3EFEB48E" w14:textId="77777777">
      <w:pPr>
        <w:pStyle w:val="BodyText"/>
        <w:rPr>
          <w:rStyle w:val="eop"/>
        </w:rPr>
      </w:pPr>
      <w:bookmarkStart w:name="_Hlk61969421" w:id="5"/>
      <w:r w:rsidRPr="00682688">
        <w:rPr>
          <w:rStyle w:val="normaltextrun"/>
        </w:rPr>
        <w:t xml:space="preserve">Strategic Management Prospects (SMP) models biodiversity values such as species habitat distribution, landscape-scale threats and highlights the most cost-effective actions for specific locations. More information about SMP is available in </w:t>
      </w:r>
      <w:hyperlink w:tgtFrame="_blank" w:history="1" r:id="rId25">
        <w:r w:rsidRPr="00682688">
          <w:rPr>
            <w:rStyle w:val="normaltextrun"/>
            <w:u w:val="single"/>
          </w:rPr>
          <w:t>NatureKit</w:t>
        </w:r>
      </w:hyperlink>
      <w:r w:rsidRPr="00682688">
        <w:rPr>
          <w:rStyle w:val="normaltextrun"/>
        </w:rPr>
        <w:t>.</w:t>
      </w:r>
    </w:p>
    <w:bookmarkEnd w:id="5"/>
    <w:p w:rsidR="00D5001D" w:rsidP="00D5001D" w:rsidRDefault="00D5001D" w14:paraId="7D33775F" w14:textId="77777777">
      <w:pPr>
        <w:pStyle w:val="Heading2"/>
        <w:numPr>
          <w:ilvl w:val="1"/>
          <w:numId w:val="19"/>
        </w:numPr>
      </w:pPr>
      <w:r>
        <w:t xml:space="preserve">Additional threats </w:t>
      </w:r>
    </w:p>
    <w:p w:rsidR="00AB575B" w:rsidP="00C02F56" w:rsidRDefault="00D5001D" w14:paraId="3364ADF6" w14:textId="07F2E475">
      <w:pPr>
        <w:pStyle w:val="BodyText"/>
      </w:pPr>
      <w:r w:rsidRPr="00C02F56">
        <w:t xml:space="preserve">Threats identified through the consultation process </w:t>
      </w:r>
      <w:r w:rsidRPr="00C02F56" w:rsidR="00D334AB">
        <w:t>(in addition to those modelled in SMP)</w:t>
      </w:r>
      <w:r w:rsidR="00D334AB">
        <w:t xml:space="preserve"> </w:t>
      </w:r>
      <w:r w:rsidR="00AB575B">
        <w:t>a</w:t>
      </w:r>
      <w:r w:rsidRPr="00C02F56">
        <w:t xml:space="preserve">re: </w:t>
      </w:r>
      <w:r w:rsidR="00DC5D93">
        <w:t xml:space="preserve"> </w:t>
      </w:r>
    </w:p>
    <w:p w:rsidRPr="00682688" w:rsidR="00E34B7C" w:rsidP="00AB575B" w:rsidRDefault="00DC5D93" w14:paraId="7E713C08" w14:textId="27F9F55E">
      <w:pPr>
        <w:pStyle w:val="BodyText"/>
        <w:numPr>
          <w:ilvl w:val="0"/>
          <w:numId w:val="21"/>
        </w:numPr>
        <w:rPr>
          <w:rFonts w:cs="Arial"/>
        </w:rPr>
      </w:pPr>
      <w:r>
        <w:t xml:space="preserve">establishment of pest animals (rabbits, foxes, deer, goats) </w:t>
      </w:r>
    </w:p>
    <w:p w:rsidRPr="00682688" w:rsidR="00E34B7C" w:rsidP="00E34B7C" w:rsidRDefault="000C74EC" w14:paraId="1E1F13DA" w14:textId="16BF7C8B">
      <w:pPr>
        <w:pStyle w:val="BodyText"/>
        <w:numPr>
          <w:ilvl w:val="0"/>
          <w:numId w:val="21"/>
        </w:numPr>
        <w:rPr>
          <w:rStyle w:val="normaltextrun"/>
          <w:rFonts w:cs="Arial"/>
        </w:rPr>
      </w:pPr>
      <w:r w:rsidRPr="00682688">
        <w:rPr>
          <w:rStyle w:val="normaltextrun"/>
          <w:rFonts w:ascii="Arial" w:hAnsi="Arial" w:cs="Arial"/>
        </w:rPr>
        <w:t>climate change</w:t>
      </w:r>
    </w:p>
    <w:p w:rsidRPr="00682688" w:rsidR="00E34B7C" w:rsidP="00E34B7C" w:rsidRDefault="000C74EC" w14:paraId="7AEE8A0F" w14:textId="4B199984">
      <w:pPr>
        <w:pStyle w:val="BodyText"/>
        <w:numPr>
          <w:ilvl w:val="0"/>
          <w:numId w:val="21"/>
        </w:numPr>
        <w:rPr>
          <w:rStyle w:val="normaltextrun"/>
          <w:rFonts w:cs="Arial"/>
        </w:rPr>
      </w:pPr>
      <w:r w:rsidRPr="00682688">
        <w:rPr>
          <w:rStyle w:val="normaltextrun"/>
          <w:rFonts w:ascii="Arial" w:hAnsi="Arial" w:cs="Arial"/>
        </w:rPr>
        <w:t xml:space="preserve">recreational activities </w:t>
      </w:r>
    </w:p>
    <w:p w:rsidRPr="00682688" w:rsidR="00F71E3B" w:rsidP="00E34B7C" w:rsidRDefault="000C74EC" w14:paraId="7322ADB3" w14:textId="534A2C49">
      <w:pPr>
        <w:pStyle w:val="BodyText"/>
        <w:numPr>
          <w:ilvl w:val="0"/>
          <w:numId w:val="21"/>
        </w:numPr>
      </w:pPr>
      <w:r w:rsidRPr="00682688">
        <w:rPr>
          <w:rStyle w:val="normaltextrun"/>
          <w:rFonts w:ascii="Arial" w:hAnsi="Arial" w:cs="Arial"/>
        </w:rPr>
        <w:t xml:space="preserve">inappropriate fire regimes </w:t>
      </w:r>
    </w:p>
    <w:p w:rsidR="008B6A74" w:rsidP="00C02F56" w:rsidRDefault="00DC5D93" w14:paraId="32228658" w14:textId="40CE60A3">
      <w:pPr>
        <w:pStyle w:val="BodyText"/>
      </w:pPr>
      <w:r>
        <w:t>Weeds are a</w:t>
      </w:r>
      <w:r w:rsidR="00756027">
        <w:t xml:space="preserve"> significant</w:t>
      </w:r>
      <w:r>
        <w:t xml:space="preserve"> </w:t>
      </w:r>
      <w:r w:rsidR="00A807B7">
        <w:t xml:space="preserve">management </w:t>
      </w:r>
      <w:r>
        <w:t>issue in the landscape</w:t>
      </w:r>
      <w:r w:rsidR="008B6A74">
        <w:t xml:space="preserve">, </w:t>
      </w:r>
      <w:r w:rsidR="00A807B7">
        <w:t>due to the extensive interface with</w:t>
      </w:r>
      <w:r w:rsidR="00A91761">
        <w:t xml:space="preserve"> private </w:t>
      </w:r>
      <w:r w:rsidR="00A807B7">
        <w:t xml:space="preserve">land </w:t>
      </w:r>
      <w:r w:rsidR="00B46F06">
        <w:t>and</w:t>
      </w:r>
      <w:r w:rsidR="00A91761">
        <w:t xml:space="preserve"> invasive grasses spread and colonise </w:t>
      </w:r>
      <w:r w:rsidR="00B46F06">
        <w:t xml:space="preserve">other </w:t>
      </w:r>
      <w:r w:rsidR="00A91761">
        <w:t xml:space="preserve">areas quickly. As this </w:t>
      </w:r>
      <w:r w:rsidR="00D44180">
        <w:t>focus landscape</w:t>
      </w:r>
      <w:r w:rsidR="00A91761">
        <w:t xml:space="preserve"> contains </w:t>
      </w:r>
      <w:r w:rsidR="00B46F06">
        <w:t xml:space="preserve">a wide range of </w:t>
      </w:r>
      <w:r w:rsidR="00A91761">
        <w:t>vegetation communities, weeds of varying forms have been able to establish (</w:t>
      </w:r>
      <w:r w:rsidR="00B46F06">
        <w:t xml:space="preserve">e.g. </w:t>
      </w:r>
      <w:r w:rsidR="00A91761">
        <w:t xml:space="preserve">Willows, Prickly Pear, Bridal Creeper, Chilean Needle Grass). </w:t>
      </w:r>
    </w:p>
    <w:p w:rsidR="00351A6A" w:rsidP="00D33751" w:rsidRDefault="00351A6A" w14:paraId="5DC4CDF5" w14:textId="77777777">
      <w:pPr>
        <w:pStyle w:val="Heading2"/>
        <w:rPr>
          <w:rFonts w:eastAsia="Arial"/>
        </w:rPr>
      </w:pPr>
      <w:r>
        <w:rPr>
          <w:rFonts w:eastAsia="Arial"/>
        </w:rPr>
        <w:br w:type="page"/>
      </w:r>
    </w:p>
    <w:p w:rsidRPr="000C74EC" w:rsidR="00D5001D" w:rsidP="00D33751" w:rsidRDefault="00D5001D" w14:paraId="1164255C" w14:textId="13AF3F8E">
      <w:pPr>
        <w:pStyle w:val="Heading2"/>
        <w:rPr>
          <w:b w:val="0"/>
          <w:bCs w:val="0"/>
        </w:rPr>
      </w:pPr>
      <w:r w:rsidRPr="000C74EC">
        <w:rPr>
          <w:rFonts w:eastAsia="Arial"/>
        </w:rPr>
        <w:lastRenderedPageBreak/>
        <w:t>Which</w:t>
      </w:r>
      <w:r w:rsidRPr="000C74EC">
        <w:rPr>
          <w:rFonts w:ascii="Arial" w:hAnsi="Arial" w:eastAsia="Arial"/>
        </w:rPr>
        <w:t xml:space="preserve"> landscape-scale actions are most cost-effective in this landscape? </w:t>
      </w:r>
    </w:p>
    <w:p w:rsidRPr="00F409F7" w:rsidR="008158C0" w:rsidP="00C02F56" w:rsidRDefault="00D5001D" w14:paraId="2D5F1B33" w14:textId="5414B7D3">
      <w:pPr>
        <w:pStyle w:val="BodyText"/>
      </w:pPr>
      <w:r>
        <w:rPr>
          <w:rFonts w:eastAsia="Arial"/>
        </w:rPr>
        <w:t>Some areas of this landscape of interest (coloured areas on the map</w:t>
      </w:r>
      <w:r w:rsidR="00B46F06">
        <w:rPr>
          <w:rFonts w:eastAsia="Arial"/>
        </w:rPr>
        <w:t xml:space="preserve"> below</w:t>
      </w:r>
      <w:r>
        <w:rPr>
          <w:rFonts w:eastAsia="Arial"/>
        </w:rPr>
        <w:t>) have highly cost-effective actions which provide significant benefit for biodiversity conservation.</w:t>
      </w:r>
    </w:p>
    <w:p w:rsidR="00FE06CF" w:rsidP="00351A6A" w:rsidRDefault="008158C0" w14:paraId="7419FE3F" w14:textId="53DA80B7">
      <w:pPr>
        <w:spacing w:line="240" w:lineRule="auto"/>
        <w:rPr>
          <w:rFonts w:cstheme="minorHAnsi"/>
          <w:sz w:val="22"/>
          <w:szCs w:val="22"/>
          <w:shd w:val="clear" w:color="auto" w:fill="FFFFFF"/>
          <w:lang w:eastAsia="en-US"/>
        </w:rPr>
      </w:pPr>
      <w:r w:rsidRPr="00DC5D93">
        <w:rPr>
          <w:sz w:val="22"/>
          <w:szCs w:val="22"/>
        </w:rPr>
        <w:t>The SMP priority action which rank</w:t>
      </w:r>
      <w:r w:rsidR="00625F6D">
        <w:rPr>
          <w:sz w:val="22"/>
          <w:szCs w:val="22"/>
        </w:rPr>
        <w:t>s</w:t>
      </w:r>
      <w:r w:rsidRPr="00DC5D93">
        <w:rPr>
          <w:sz w:val="22"/>
          <w:szCs w:val="22"/>
        </w:rPr>
        <w:t xml:space="preserve"> among the top 3% for cost-effectiveness of that action across the state for much of the area (&gt;</w:t>
      </w:r>
      <w:r w:rsidRPr="00DC5D93" w:rsidR="00A45D77">
        <w:rPr>
          <w:sz w:val="22"/>
          <w:szCs w:val="22"/>
        </w:rPr>
        <w:t>1</w:t>
      </w:r>
      <w:r w:rsidRPr="00DC5D93">
        <w:rPr>
          <w:sz w:val="22"/>
          <w:szCs w:val="22"/>
        </w:rPr>
        <w:t>,000ha)</w:t>
      </w:r>
      <w:r w:rsidRPr="00DC5D93" w:rsidR="00AE7F0B">
        <w:rPr>
          <w:sz w:val="22"/>
          <w:szCs w:val="22"/>
        </w:rPr>
        <w:t xml:space="preserve"> is </w:t>
      </w:r>
      <w:r w:rsidR="00625F6D">
        <w:rPr>
          <w:sz w:val="22"/>
          <w:szCs w:val="22"/>
        </w:rPr>
        <w:t xml:space="preserve">to </w:t>
      </w:r>
      <w:r w:rsidRPr="00DC5D93" w:rsidR="00AE7F0B">
        <w:rPr>
          <w:color w:val="00B2A9" w:themeColor="accent1"/>
          <w:sz w:val="22"/>
          <w:szCs w:val="22"/>
        </w:rPr>
        <w:t xml:space="preserve">Control </w:t>
      </w:r>
      <w:r w:rsidRPr="00DC5D93" w:rsidR="00137C63">
        <w:rPr>
          <w:color w:val="00B2A9" w:themeColor="accent1"/>
          <w:sz w:val="22"/>
          <w:szCs w:val="22"/>
        </w:rPr>
        <w:t>pigs</w:t>
      </w:r>
      <w:r w:rsidRPr="00DC5D93" w:rsidR="00057899">
        <w:rPr>
          <w:sz w:val="22"/>
          <w:szCs w:val="22"/>
        </w:rPr>
        <w:t xml:space="preserve">. </w:t>
      </w:r>
    </w:p>
    <w:p w:rsidR="00B46F06" w:rsidP="00C02F56" w:rsidRDefault="00351A6A" w14:paraId="60BDFD90" w14:textId="1A682257">
      <w:pPr>
        <w:pStyle w:val="BodyText"/>
      </w:pPr>
      <w:r>
        <w:rPr>
          <w:noProof/>
        </w:rPr>
        <w:drawing>
          <wp:anchor distT="0" distB="0" distL="114300" distR="114300" simplePos="0" relativeHeight="251658245" behindDoc="1" locked="0" layoutInCell="1" allowOverlap="1" wp14:anchorId="394086E7" wp14:editId="7A1FCCAA">
            <wp:simplePos x="0" y="0"/>
            <wp:positionH relativeFrom="margin">
              <wp:align>left</wp:align>
            </wp:positionH>
            <wp:positionV relativeFrom="margin">
              <wp:posOffset>1082675</wp:posOffset>
            </wp:positionV>
            <wp:extent cx="3752215" cy="2686050"/>
            <wp:effectExtent l="0" t="0" r="635" b="0"/>
            <wp:wrapTight wrapText="bothSides">
              <wp:wrapPolygon edited="0">
                <wp:start x="21600" y="21600"/>
                <wp:lineTo x="21600" y="153"/>
                <wp:lineTo x="106" y="153"/>
                <wp:lineTo x="106" y="21600"/>
                <wp:lineTo x="21600" y="2160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0800000" flipH="1" flipV="1">
                      <a:off x="0" y="0"/>
                      <a:ext cx="3752215" cy="2686050"/>
                    </a:xfrm>
                    <a:prstGeom prst="rect">
                      <a:avLst/>
                    </a:prstGeom>
                  </pic:spPr>
                </pic:pic>
              </a:graphicData>
            </a:graphic>
            <wp14:sizeRelH relativeFrom="page">
              <wp14:pctWidth>0</wp14:pctWidth>
            </wp14:sizeRelH>
            <wp14:sizeRelV relativeFrom="page">
              <wp14:pctHeight>0</wp14:pctHeight>
            </wp14:sizeRelV>
          </wp:anchor>
        </w:drawing>
      </w:r>
      <w:r w:rsidR="47AE162E">
        <w:rPr/>
        <w:t/>
      </w:r>
    </w:p>
    <w:p w:rsidR="00B46F06" w:rsidP="00C02F56" w:rsidRDefault="00FE06CF" w14:paraId="12D9B6EF" w14:textId="6183B9D4">
      <w:pPr>
        <w:pStyle w:val="BodyText"/>
      </w:pPr>
      <w:r w:rsidRPr="00DC5D93">
        <w:t xml:space="preserve">The </w:t>
      </w:r>
      <w:r>
        <w:t xml:space="preserve">other </w:t>
      </w:r>
      <w:r w:rsidRPr="00DC5D93">
        <w:t>top 10% actions are:</w:t>
      </w:r>
    </w:p>
    <w:p w:rsidR="00B46F06" w:rsidP="00C02F56" w:rsidRDefault="00B46F06" w14:paraId="00C97F38" w14:textId="53FE11F0">
      <w:pPr>
        <w:pStyle w:val="BodyText"/>
      </w:pPr>
    </w:p>
    <w:tbl>
      <w:tblPr>
        <w:tblStyle w:val="DELWPTableNormal"/>
        <w:tblpPr w:leftFromText="180" w:rightFromText="180" w:vertAnchor="text" w:horzAnchor="page" w:tblpX="7170" w:tblpY="66"/>
        <w:tblW w:w="3969" w:type="dxa"/>
        <w:tblLook w:val="04A0" w:firstRow="1" w:lastRow="0" w:firstColumn="1" w:lastColumn="0" w:noHBand="0" w:noVBand="1"/>
      </w:tblPr>
      <w:tblGrid>
        <w:gridCol w:w="1095"/>
        <w:gridCol w:w="2874"/>
      </w:tblGrid>
      <w:tr w:rsidRPr="0096108E" w:rsidR="00625F6D" w:rsidTr="47AE162E" w14:paraId="392A1457" w14:textId="77777777">
        <w:tc>
          <w:tcPr>
            <w:tcW w:w="1095" w:type="dxa"/>
            <w:tcMar/>
          </w:tcPr>
          <w:p w:rsidR="00625F6D" w:rsidP="00625F6D" w:rsidRDefault="00625F6D" w14:paraId="6B6176F7" w14:textId="77777777">
            <w:pPr>
              <w:pStyle w:val="BodyText"/>
              <w:rPr>
                <w:noProof/>
              </w:rPr>
            </w:pPr>
            <w:bookmarkStart w:name="_Hlk61971459" w:id="6"/>
            <w:r w:rsidR="00625F6D">
              <w:drawing>
                <wp:inline wp14:editId="15B675A4" wp14:anchorId="6584C7DE">
                  <wp:extent cx="353060" cy="353060"/>
                  <wp:effectExtent l="0" t="0" r="0" b="8890"/>
                  <wp:docPr id="20" name="Graphic 52" descr="Rabbit" title=""/>
                  <wp:cNvGraphicFramePr>
                    <a:graphicFrameLocks noChangeAspect="1"/>
                  </wp:cNvGraphicFramePr>
                  <a:graphic>
                    <a:graphicData uri="http://schemas.openxmlformats.org/drawingml/2006/picture">
                      <pic:pic>
                        <pic:nvPicPr>
                          <pic:cNvPr id="0" name="Graphic 52"/>
                          <pic:cNvPicPr/>
                        </pic:nvPicPr>
                        <pic:blipFill>
                          <a:blip r:embed="R73bdc9d72ce8472f">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28"/>
                              </a:ext>
                            </a:extLst>
                          </a:blip>
                          <a:stretch>
                            <a:fillRect/>
                          </a:stretch>
                        </pic:blipFill>
                        <pic:spPr>
                          <a:xfrm rot="0" flipH="0" flipV="0">
                            <a:off x="0" y="0"/>
                            <a:ext cx="353060" cy="353060"/>
                          </a:xfrm>
                          <a:prstGeom prst="rect">
                            <a:avLst/>
                          </a:prstGeom>
                        </pic:spPr>
                      </pic:pic>
                    </a:graphicData>
                  </a:graphic>
                </wp:inline>
              </w:drawing>
            </w:r>
          </w:p>
        </w:tc>
        <w:tc>
          <w:tcPr>
            <w:tcW w:w="2874" w:type="dxa"/>
            <w:tcMar/>
            <w:vAlign w:val="center"/>
          </w:tcPr>
          <w:p w:rsidRPr="00D33751" w:rsidR="00625F6D" w:rsidP="00625F6D" w:rsidRDefault="00625F6D" w14:paraId="31BCF5AF" w14:textId="45392229">
            <w:pPr>
              <w:pStyle w:val="BodyText"/>
              <w:rPr>
                <w:color w:val="00B2A9" w:themeColor="accent1"/>
              </w:rPr>
            </w:pPr>
            <w:r w:rsidRPr="00D33751">
              <w:rPr>
                <w:color w:val="00B2A9" w:themeColor="accent1"/>
              </w:rPr>
              <w:t>Control rabbits 32,516ha</w:t>
            </w:r>
          </w:p>
        </w:tc>
      </w:tr>
      <w:tr w:rsidRPr="0096108E" w:rsidR="00625F6D" w:rsidTr="47AE162E" w14:paraId="1C042178" w14:textId="77777777">
        <w:tc>
          <w:tcPr>
            <w:tcW w:w="1095" w:type="dxa"/>
            <w:tcMar/>
          </w:tcPr>
          <w:p w:rsidRPr="0096108E" w:rsidR="00625F6D" w:rsidP="00625F6D" w:rsidRDefault="00625F6D" w14:paraId="1E5B1850" w14:textId="77777777">
            <w:pPr>
              <w:pStyle w:val="BodyText"/>
            </w:pPr>
            <w:r w:rsidR="00625F6D">
              <w:drawing>
                <wp:inline wp14:editId="46E6BC7F" wp14:anchorId="09826672">
                  <wp:extent cx="365125" cy="365125"/>
                  <wp:effectExtent l="0" t="0" r="0" b="0"/>
                  <wp:docPr id="4" name="Graphic 55" descr="Grain" title=""/>
                  <wp:cNvGraphicFramePr>
                    <a:graphicFrameLocks noChangeAspect="1"/>
                  </wp:cNvGraphicFramePr>
                  <a:graphic>
                    <a:graphicData uri="http://schemas.openxmlformats.org/drawingml/2006/picture">
                      <pic:pic>
                        <pic:nvPicPr>
                          <pic:cNvPr id="0" name="Graphic 55"/>
                          <pic:cNvPicPr/>
                        </pic:nvPicPr>
                        <pic:blipFill>
                          <a:blip r:embed="Rf1c0350cd6bc466c">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30"/>
                              </a:ext>
                            </a:extLst>
                          </a:blip>
                          <a:stretch>
                            <a:fillRect/>
                          </a:stretch>
                        </pic:blipFill>
                        <pic:spPr>
                          <a:xfrm rot="0" flipH="0" flipV="0">
                            <a:off x="0" y="0"/>
                            <a:ext cx="365125" cy="365125"/>
                          </a:xfrm>
                          <a:prstGeom prst="rect">
                            <a:avLst/>
                          </a:prstGeom>
                        </pic:spPr>
                      </pic:pic>
                    </a:graphicData>
                  </a:graphic>
                </wp:inline>
              </w:drawing>
            </w:r>
          </w:p>
        </w:tc>
        <w:tc>
          <w:tcPr>
            <w:tcW w:w="2874" w:type="dxa"/>
            <w:tcMar/>
            <w:vAlign w:val="center"/>
          </w:tcPr>
          <w:p w:rsidRPr="0096108E" w:rsidR="00625F6D" w:rsidP="00625F6D" w:rsidRDefault="00625F6D" w14:paraId="27C06C36" w14:textId="3BE068EB">
            <w:pPr>
              <w:rPr>
                <w:color w:val="00B2A9" w:themeColor="accent1"/>
                <w:sz w:val="22"/>
                <w:szCs w:val="22"/>
              </w:rPr>
            </w:pPr>
            <w:r w:rsidRPr="00D33751">
              <w:rPr>
                <w:color w:val="00B2A9" w:themeColor="accent1"/>
                <w:sz w:val="22"/>
                <w:szCs w:val="22"/>
              </w:rPr>
              <w:t>Control weeds 21,566ha</w:t>
            </w:r>
          </w:p>
        </w:tc>
      </w:tr>
    </w:tbl>
    <w:bookmarkEnd w:id="6"/>
    <w:p w:rsidR="00DC5D93" w:rsidP="00A91761" w:rsidRDefault="008158C0" w14:paraId="67CED964" w14:textId="119C044F">
      <w:pPr>
        <w:pStyle w:val="BodyText"/>
      </w:pPr>
      <w:r w:rsidRPr="00F57C71">
        <w:t>Of the top 10% of cost</w:t>
      </w:r>
      <w:r w:rsidR="00D33751">
        <w:t>-</w:t>
      </w:r>
      <w:r w:rsidRPr="00F57C71">
        <w:t>effective actions, control</w:t>
      </w:r>
      <w:r w:rsidR="001F18E4">
        <w:t>ling</w:t>
      </w:r>
      <w:r w:rsidRPr="00F57C71">
        <w:t xml:space="preserve"> </w:t>
      </w:r>
      <w:r w:rsidR="001673AC">
        <w:t>rabbits</w:t>
      </w:r>
      <w:r w:rsidR="00CC1A4E">
        <w:t xml:space="preserve"> and </w:t>
      </w:r>
      <w:r w:rsidR="001673AC">
        <w:t>weeds</w:t>
      </w:r>
      <w:r w:rsidRPr="00F57C71">
        <w:t xml:space="preserve"> provide the most cost-effective biodiversity benefits when</w:t>
      </w:r>
      <w:r w:rsidR="004A35EA">
        <w:t xml:space="preserve"> </w:t>
      </w:r>
      <w:r w:rsidRPr="00F57C71">
        <w:t xml:space="preserve">considering </w:t>
      </w:r>
      <w:r w:rsidR="001F18E4">
        <w:t xml:space="preserve">the conservation of </w:t>
      </w:r>
      <w:r w:rsidRPr="00F57C71">
        <w:t xml:space="preserve">all flora </w:t>
      </w:r>
      <w:r w:rsidR="001F18E4">
        <w:t>and</w:t>
      </w:r>
      <w:r w:rsidRPr="00F57C71">
        <w:t xml:space="preserve"> fauna.</w:t>
      </w:r>
    </w:p>
    <w:p w:rsidR="00DC5D93" w:rsidP="0015260B" w:rsidRDefault="00DC5D93" w14:paraId="37C7944F" w14:textId="0FDC8DB2">
      <w:pPr>
        <w:jc w:val="both"/>
        <w:rPr>
          <w:sz w:val="22"/>
          <w:szCs w:val="22"/>
        </w:rPr>
      </w:pPr>
    </w:p>
    <w:p w:rsidR="00351A6A" w:rsidP="0015260B" w:rsidRDefault="00351A6A" w14:paraId="3F97E5F9" w14:textId="77777777">
      <w:pPr>
        <w:jc w:val="both"/>
        <w:rPr>
          <w:sz w:val="22"/>
          <w:szCs w:val="22"/>
        </w:rPr>
      </w:pPr>
    </w:p>
    <w:p w:rsidR="001F18E4" w:rsidP="0015260B" w:rsidRDefault="00C603D7" w14:paraId="0C6845D0" w14:textId="1118E69A">
      <w:pPr>
        <w:jc w:val="both"/>
        <w:rPr>
          <w:sz w:val="22"/>
          <w:szCs w:val="22"/>
        </w:rPr>
      </w:pPr>
      <w:r w:rsidRPr="0015260B">
        <w:rPr>
          <w:sz w:val="22"/>
          <w:szCs w:val="22"/>
        </w:rPr>
        <w:t xml:space="preserve">From the </w:t>
      </w:r>
      <w:r w:rsidR="00057596">
        <w:rPr>
          <w:sz w:val="22"/>
          <w:szCs w:val="22"/>
        </w:rPr>
        <w:t xml:space="preserve">landscape </w:t>
      </w:r>
      <w:r w:rsidRPr="0015260B">
        <w:rPr>
          <w:sz w:val="22"/>
          <w:szCs w:val="22"/>
        </w:rPr>
        <w:t>nomination process</w:t>
      </w:r>
      <w:r w:rsidR="00351A6A">
        <w:rPr>
          <w:sz w:val="22"/>
          <w:szCs w:val="22"/>
        </w:rPr>
        <w:t>,</w:t>
      </w:r>
      <w:r w:rsidRPr="0015260B">
        <w:rPr>
          <w:sz w:val="22"/>
          <w:szCs w:val="22"/>
        </w:rPr>
        <w:t xml:space="preserve"> the following additional actions were suggested</w:t>
      </w:r>
      <w:r w:rsidR="001F18E4">
        <w:rPr>
          <w:sz w:val="22"/>
          <w:szCs w:val="22"/>
        </w:rPr>
        <w:t>:</w:t>
      </w:r>
    </w:p>
    <w:p w:rsidR="00EC0975" w:rsidP="006E1372" w:rsidRDefault="005454EB" w14:paraId="147ABBF5" w14:textId="74C8964E">
      <w:pPr>
        <w:pStyle w:val="BodyText"/>
        <w:numPr>
          <w:ilvl w:val="0"/>
          <w:numId w:val="21"/>
        </w:numPr>
      </w:pPr>
      <w:r w:rsidRPr="001F1810">
        <w:t>feral animal control</w:t>
      </w:r>
      <w:r w:rsidRPr="001F1810" w:rsidR="001F1810">
        <w:t xml:space="preserve"> </w:t>
      </w:r>
      <w:r w:rsidRPr="001F1810" w:rsidR="008B6A74">
        <w:t>to reduce impact on threatened species and general</w:t>
      </w:r>
      <w:r w:rsidRPr="001F1810" w:rsidR="001F1810">
        <w:t xml:space="preserve"> habitat </w:t>
      </w:r>
      <w:r w:rsidRPr="001F1810" w:rsidR="008B6A74">
        <w:t xml:space="preserve">health </w:t>
      </w:r>
    </w:p>
    <w:p w:rsidR="00EC0975" w:rsidP="006E1372" w:rsidRDefault="001F1810" w14:paraId="0A7C46DC" w14:textId="060F43F4">
      <w:pPr>
        <w:pStyle w:val="BodyText"/>
        <w:numPr>
          <w:ilvl w:val="0"/>
          <w:numId w:val="21"/>
        </w:numPr>
      </w:pPr>
      <w:r w:rsidRPr="001F1810">
        <w:t>continuation of</w:t>
      </w:r>
      <w:r>
        <w:t xml:space="preserve"> w</w:t>
      </w:r>
      <w:r w:rsidRPr="001F1810" w:rsidR="005454EB">
        <w:t>eed control</w:t>
      </w:r>
      <w:r w:rsidRPr="001F1810" w:rsidR="008B6A74">
        <w:t xml:space="preserve"> programs for existing weed infestations and monitor for new infestations to ensure rapid response in treatment and eradication</w:t>
      </w:r>
    </w:p>
    <w:p w:rsidRPr="006E1372" w:rsidR="006E1372" w:rsidP="006E1372" w:rsidRDefault="00351A6A" w14:paraId="6A486F2E" w14:textId="3E5732CB">
      <w:pPr>
        <w:pStyle w:val="BodyText"/>
        <w:numPr>
          <w:ilvl w:val="0"/>
          <w:numId w:val="21"/>
        </w:numPr>
      </w:pPr>
      <w:r>
        <w:t>m</w:t>
      </w:r>
      <w:r w:rsidRPr="001F1810" w:rsidR="005454EB">
        <w:t>inimising impact from recreational activities</w:t>
      </w:r>
      <w:r w:rsidR="006E1372">
        <w:t xml:space="preserve"> in the National Park</w:t>
      </w:r>
      <w:r w:rsidRPr="001F1810" w:rsidR="00A91761">
        <w:t xml:space="preserve">, </w:t>
      </w:r>
      <w:r w:rsidR="006E1372">
        <w:t xml:space="preserve">and </w:t>
      </w:r>
      <w:r w:rsidRPr="001F1810" w:rsidR="00A91761">
        <w:t>monitoring use and condition of infrastructure and facilities</w:t>
      </w:r>
    </w:p>
    <w:p w:rsidRPr="006E1372" w:rsidR="006E1372" w:rsidP="006E1372" w:rsidRDefault="006E1372" w14:paraId="212E138A" w14:textId="77777777">
      <w:pPr>
        <w:jc w:val="both"/>
        <w:rPr>
          <w:sz w:val="22"/>
          <w:szCs w:val="22"/>
        </w:rPr>
      </w:pPr>
    </w:p>
    <w:p w:rsidRPr="006E1372" w:rsidR="00C603D7" w:rsidP="006E1372" w:rsidRDefault="005454EB" w14:paraId="379FCBA2" w14:textId="77DE2B3F">
      <w:pPr>
        <w:jc w:val="both"/>
        <w:rPr>
          <w:sz w:val="22"/>
          <w:szCs w:val="22"/>
        </w:rPr>
      </w:pPr>
      <w:r w:rsidRPr="006E1372">
        <w:rPr>
          <w:rFonts w:cstheme="minorHAnsi"/>
          <w:sz w:val="22"/>
          <w:szCs w:val="22"/>
          <w:shd w:val="clear" w:color="auto" w:fill="FFFFFF"/>
        </w:rPr>
        <w:t xml:space="preserve">Further </w:t>
      </w:r>
      <w:r w:rsidRPr="006E1372" w:rsidR="0015260B">
        <w:rPr>
          <w:sz w:val="22"/>
          <w:szCs w:val="22"/>
        </w:rPr>
        <w:t>recommended activities may be identified in consultation with partners.</w:t>
      </w:r>
    </w:p>
    <w:p w:rsidRPr="0015260B" w:rsidR="0015260B" w:rsidP="0015260B" w:rsidRDefault="0015260B" w14:paraId="6DA08E68" w14:textId="7C66EC7E">
      <w:pPr>
        <w:jc w:val="both"/>
        <w:rPr>
          <w:sz w:val="22"/>
          <w:szCs w:val="22"/>
        </w:rPr>
      </w:pPr>
    </w:p>
    <w:tbl>
      <w:tblPr>
        <w:tblStyle w:val="GridTable1Light-Accent2"/>
        <w:tblW w:w="10060" w:type="dxa"/>
        <w:tblLook w:val="04A0" w:firstRow="1" w:lastRow="0" w:firstColumn="1" w:lastColumn="0" w:noHBand="0" w:noVBand="1"/>
      </w:tblPr>
      <w:tblGrid>
        <w:gridCol w:w="3397"/>
        <w:gridCol w:w="6663"/>
      </w:tblGrid>
      <w:tr w:rsidRPr="00E55642" w:rsidR="002A7B7A" w:rsidTr="47AE162E" w14:paraId="49AC9EFB"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Mar/>
          </w:tcPr>
          <w:p w:rsidRPr="00E55642" w:rsidR="002A7B7A" w:rsidP="00EC0975" w:rsidRDefault="002A7B7A" w14:paraId="716EFB53" w14:textId="53DB61C8">
            <w:pPr>
              <w:pStyle w:val="IntroFeatureText"/>
              <w:spacing w:line="240" w:lineRule="auto"/>
              <w:rPr>
                <w:rFonts w:cs="Times New Roman"/>
                <w:sz w:val="22"/>
                <w:szCs w:val="22"/>
              </w:rPr>
            </w:pPr>
            <w:r>
              <w:rPr>
                <w:sz w:val="22"/>
                <w:szCs w:val="22"/>
              </w:rPr>
              <w:t>T</w:t>
            </w:r>
            <w:r w:rsidRPr="008C6201">
              <w:rPr>
                <w:sz w:val="22"/>
                <w:szCs w:val="22"/>
              </w:rPr>
              <w:t>he most cost-effective action</w:t>
            </w:r>
            <w:r w:rsidR="00503437">
              <w:rPr>
                <w:sz w:val="22"/>
                <w:szCs w:val="22"/>
              </w:rPr>
              <w:t>s</w:t>
            </w:r>
            <w:r w:rsidRPr="008C6201">
              <w:rPr>
                <w:sz w:val="22"/>
                <w:szCs w:val="22"/>
              </w:rPr>
              <w:t xml:space="preserve"> </w:t>
            </w:r>
            <w:r>
              <w:rPr>
                <w:sz w:val="22"/>
                <w:szCs w:val="22"/>
              </w:rPr>
              <w:t>for flora and fauna</w:t>
            </w:r>
          </w:p>
        </w:tc>
      </w:tr>
      <w:tr w:rsidRPr="00071780" w:rsidR="002A7B7A" w:rsidTr="47AE162E" w14:paraId="0B1BB34C" w14:textId="77777777">
        <w:trPr>
          <w:trHeight w:val="595"/>
        </w:trPr>
        <w:tc>
          <w:tcPr>
            <w:cnfStyle w:val="001000000000" w:firstRow="0" w:lastRow="0" w:firstColumn="1" w:lastColumn="0" w:oddVBand="0" w:evenVBand="0" w:oddHBand="0" w:evenHBand="0" w:firstRowFirstColumn="0" w:firstRowLastColumn="0" w:lastRowFirstColumn="0" w:lastRowLastColumn="0"/>
            <w:tcW w:w="3397" w:type="dxa"/>
            <w:tcMar/>
          </w:tcPr>
          <w:p w:rsidRPr="00071780" w:rsidR="002A7B7A" w:rsidP="00503437" w:rsidRDefault="006644E7" w14:paraId="7E5BD886" w14:textId="3D5ADCA3">
            <w:pPr>
              <w:rPr>
                <w:rFonts w:cs="Times New Roman"/>
                <w:b w:val="0"/>
                <w:bCs w:val="0"/>
                <w:color w:val="504B60" w:themeColor="accent6" w:themeShade="80"/>
                <w:sz w:val="22"/>
                <w:szCs w:val="22"/>
                <w:lang w:eastAsia="en-US"/>
              </w:rPr>
            </w:pPr>
            <w:r w:rsidRPr="00071780">
              <w:rPr>
                <w:noProof/>
                <w:lang w:eastAsia="en-US"/>
              </w:rPr>
              <w:drawing>
                <wp:anchor distT="0" distB="0" distL="114300" distR="114300" simplePos="0" relativeHeight="251658240" behindDoc="0" locked="0" layoutInCell="1" allowOverlap="1" wp14:anchorId="3497FDAC" wp14:editId="3AF654E7">
                  <wp:simplePos x="0" y="0"/>
                  <wp:positionH relativeFrom="column">
                    <wp:posOffset>-65405</wp:posOffset>
                  </wp:positionH>
                  <wp:positionV relativeFrom="paragraph">
                    <wp:posOffset>29379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7AE162E">
              <w:rPr/>
              <w:t/>
            </w:r>
          </w:p>
        </w:tc>
        <w:tc>
          <w:tcPr>
            <w:cnfStyle w:val="000000000000" w:firstRow="0" w:lastRow="0" w:firstColumn="0" w:lastColumn="0" w:oddVBand="0" w:evenVBand="0" w:oddHBand="0" w:evenHBand="0" w:firstRowFirstColumn="0" w:firstRowLastColumn="0" w:lastRowFirstColumn="0" w:lastRowLastColumn="0"/>
            <w:tcW w:w="6663" w:type="dxa"/>
            <w:tcMar/>
            <w:vAlign w:val="center"/>
          </w:tcPr>
          <w:p w:rsidRPr="00351A6A" w:rsidR="002A7B7A" w:rsidP="00503437" w:rsidRDefault="00503437" w14:paraId="248E889D" w14:textId="0E69B323">
            <w:pPr>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351A6A">
              <w:rPr>
                <w:rFonts w:cs="Times New Roman"/>
                <w:color w:val="282727" w:themeColor="text1" w:themeShade="BF"/>
                <w:sz w:val="22"/>
                <w:szCs w:val="22"/>
                <w:lang w:eastAsia="en-US"/>
              </w:rPr>
              <w:t>Plants - Control rabbits</w:t>
            </w:r>
          </w:p>
        </w:tc>
      </w:tr>
      <w:tr w:rsidRPr="00071780" w:rsidR="002A7B7A" w:rsidTr="47AE162E" w14:paraId="1D6CED95" w14:textId="77777777">
        <w:trPr>
          <w:trHeight w:val="595"/>
        </w:trPr>
        <w:tc>
          <w:tcPr>
            <w:cnfStyle w:val="001000000000" w:firstRow="0" w:lastRow="0" w:firstColumn="1" w:lastColumn="0" w:oddVBand="0" w:evenVBand="0" w:oddHBand="0" w:evenHBand="0" w:firstRowFirstColumn="0" w:firstRowLastColumn="0" w:lastRowFirstColumn="0" w:lastRowLastColumn="0"/>
            <w:tcW w:w="3397" w:type="dxa"/>
            <w:tcMar/>
          </w:tcPr>
          <w:p w:rsidRPr="00071780" w:rsidR="002A7B7A" w:rsidP="00503437" w:rsidRDefault="00503437" w14:paraId="40BA304B" w14:textId="5C2CB439">
            <w:pPr>
              <w:rPr>
                <w:rFonts w:cs="Times New Roman"/>
                <w:b w:val="0"/>
                <w:bCs w:val="0"/>
                <w:color w:val="504B60" w:themeColor="accent6" w:themeShade="80"/>
                <w:sz w:val="22"/>
                <w:szCs w:val="22"/>
                <w:lang w:eastAsia="en-US"/>
              </w:rPr>
            </w:pPr>
            <w:r w:rsidRPr="00071780">
              <w:rPr>
                <w:noProof/>
                <w:lang w:eastAsia="en-US"/>
              </w:rPr>
              <w:drawing>
                <wp:anchor distT="0" distB="0" distL="114300" distR="114300" simplePos="0" relativeHeight="251658244" behindDoc="0" locked="0" layoutInCell="1" allowOverlap="1" wp14:anchorId="2D647142" wp14:editId="22CC0395">
                  <wp:simplePos x="0" y="0"/>
                  <wp:positionH relativeFrom="column">
                    <wp:posOffset>1286317</wp:posOffset>
                  </wp:positionH>
                  <wp:positionV relativeFrom="paragraph">
                    <wp:posOffset>31584</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noProof/>
                <w:sz w:val="22"/>
                <w:szCs w:val="22"/>
              </w:rPr>
              <w:drawing>
                <wp:anchor distT="0" distB="0" distL="114300" distR="114300" simplePos="0" relativeHeight="251658243" behindDoc="0" locked="0" layoutInCell="1" allowOverlap="1" wp14:anchorId="44817361" wp14:editId="24673D91">
                  <wp:simplePos x="0" y="0"/>
                  <wp:positionH relativeFrom="column">
                    <wp:posOffset>799245</wp:posOffset>
                  </wp:positionH>
                  <wp:positionV relativeFrom="paragraph">
                    <wp:posOffset>55</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5A6B490" wp14:editId="13E2B44E">
                  <wp:simplePos x="0" y="0"/>
                  <wp:positionH relativeFrom="column">
                    <wp:posOffset>391601</wp:posOffset>
                  </wp:positionH>
                  <wp:positionV relativeFrom="paragraph">
                    <wp:posOffset>22667</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765979D5" wp14:editId="66B26006">
                  <wp:simplePos x="0" y="0"/>
                  <wp:positionH relativeFrom="column">
                    <wp:posOffset>-56736</wp:posOffset>
                  </wp:positionH>
                  <wp:positionV relativeFrom="paragraph">
                    <wp:posOffset>138</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7AE162E">
              <w:rPr/>
              <w:t/>
            </w:r>
          </w:p>
        </w:tc>
        <w:tc>
          <w:tcPr>
            <w:cnfStyle w:val="000000000000" w:firstRow="0" w:lastRow="0" w:firstColumn="0" w:lastColumn="0" w:oddVBand="0" w:evenVBand="0" w:oddHBand="0" w:evenHBand="0" w:firstRowFirstColumn="0" w:firstRowLastColumn="0" w:lastRowFirstColumn="0" w:lastRowLastColumn="0"/>
            <w:tcW w:w="6663" w:type="dxa"/>
            <w:tcMar/>
            <w:vAlign w:val="center"/>
          </w:tcPr>
          <w:p w:rsidRPr="00351A6A" w:rsidR="002A7B7A" w:rsidP="00503437" w:rsidRDefault="00503437" w14:paraId="41DB843D" w14:textId="438E3DF8">
            <w:pPr>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351A6A">
              <w:rPr>
                <w:rFonts w:cs="Times New Roman"/>
                <w:color w:val="282727" w:themeColor="text1" w:themeShade="BF"/>
                <w:sz w:val="22"/>
                <w:szCs w:val="22"/>
                <w:lang w:eastAsia="en-US"/>
              </w:rPr>
              <w:t xml:space="preserve">Birds, Mammals, </w:t>
            </w:r>
            <w:r w:rsidRPr="00351A6A" w:rsidR="002A7B7A">
              <w:rPr>
                <w:rFonts w:cs="Times New Roman"/>
                <w:color w:val="282727" w:themeColor="text1" w:themeShade="BF"/>
                <w:sz w:val="22"/>
                <w:szCs w:val="22"/>
                <w:lang w:eastAsia="en-US"/>
              </w:rPr>
              <w:t>Amphibians</w:t>
            </w:r>
            <w:r w:rsidR="00351A6A">
              <w:rPr>
                <w:rFonts w:cs="Times New Roman"/>
                <w:color w:val="282727" w:themeColor="text1" w:themeShade="BF"/>
                <w:sz w:val="22"/>
                <w:szCs w:val="22"/>
                <w:lang w:eastAsia="en-US"/>
              </w:rPr>
              <w:t>,</w:t>
            </w:r>
            <w:r w:rsidRPr="00351A6A" w:rsidR="002A7B7A">
              <w:rPr>
                <w:rFonts w:cs="Times New Roman"/>
                <w:color w:val="282727" w:themeColor="text1" w:themeShade="BF"/>
                <w:sz w:val="22"/>
                <w:szCs w:val="22"/>
                <w:lang w:eastAsia="en-US"/>
              </w:rPr>
              <w:t xml:space="preserve"> </w:t>
            </w:r>
            <w:r w:rsidRPr="00351A6A">
              <w:rPr>
                <w:rFonts w:cs="Times New Roman"/>
                <w:color w:val="282727" w:themeColor="text1" w:themeShade="BF"/>
                <w:sz w:val="22"/>
                <w:szCs w:val="22"/>
                <w:lang w:eastAsia="en-US"/>
              </w:rPr>
              <w:t xml:space="preserve">Reptiles </w:t>
            </w:r>
            <w:r w:rsidR="00351A6A">
              <w:rPr>
                <w:rFonts w:cs="Times New Roman"/>
                <w:color w:val="282727" w:themeColor="text1" w:themeShade="BF"/>
                <w:sz w:val="22"/>
                <w:szCs w:val="22"/>
                <w:lang w:eastAsia="en-US"/>
              </w:rPr>
              <w:t>-</w:t>
            </w:r>
            <w:r w:rsidRPr="00351A6A" w:rsidR="002A7B7A">
              <w:rPr>
                <w:rFonts w:cs="Times New Roman"/>
                <w:color w:val="282727" w:themeColor="text1" w:themeShade="BF"/>
                <w:sz w:val="22"/>
                <w:szCs w:val="22"/>
                <w:lang w:eastAsia="en-US"/>
              </w:rPr>
              <w:t xml:space="preserve"> Co</w:t>
            </w:r>
            <w:r w:rsidR="00351A6A">
              <w:rPr>
                <w:rFonts w:cs="Times New Roman"/>
                <w:color w:val="282727" w:themeColor="text1" w:themeShade="BF"/>
                <w:sz w:val="22"/>
                <w:szCs w:val="22"/>
                <w:lang w:eastAsia="en-US"/>
              </w:rPr>
              <w:t>mbined cat</w:t>
            </w:r>
            <w:r w:rsidR="00142706">
              <w:rPr>
                <w:rFonts w:cs="Times New Roman"/>
                <w:color w:val="282727" w:themeColor="text1" w:themeShade="BF"/>
                <w:sz w:val="22"/>
                <w:szCs w:val="22"/>
                <w:lang w:eastAsia="en-US"/>
              </w:rPr>
              <w:t xml:space="preserve"> and </w:t>
            </w:r>
            <w:r w:rsidR="00351A6A">
              <w:rPr>
                <w:rFonts w:cs="Times New Roman"/>
                <w:color w:val="282727" w:themeColor="text1" w:themeShade="BF"/>
                <w:sz w:val="22"/>
                <w:szCs w:val="22"/>
                <w:lang w:eastAsia="en-US"/>
              </w:rPr>
              <w:t>fox control</w:t>
            </w:r>
          </w:p>
        </w:tc>
      </w:tr>
    </w:tbl>
    <w:p w:rsidR="008158C0" w:rsidP="008158C0" w:rsidRDefault="008158C0" w14:paraId="7D8144CA" w14:textId="7CF99041">
      <w:pPr>
        <w:tabs>
          <w:tab w:val="left" w:pos="3869"/>
        </w:tabs>
        <w:rPr>
          <w:rFonts w:cs="Times New Roman"/>
          <w:sz w:val="22"/>
          <w:szCs w:val="22"/>
          <w:lang w:eastAsia="en-US"/>
        </w:rPr>
      </w:pPr>
      <w:r w:rsidRPr="00D870AB">
        <w:rPr>
          <w:rFonts w:cs="Times New Roman"/>
          <w:sz w:val="22"/>
          <w:szCs w:val="22"/>
          <w:lang w:eastAsia="en-US"/>
        </w:rPr>
        <w:tab/>
      </w:r>
    </w:p>
    <w:p w:rsidRPr="00FE0E22" w:rsidR="00C50BF9" w:rsidP="00FE0E22" w:rsidRDefault="009956D3" w14:paraId="25FFD6EF" w14:textId="052988A9">
      <w:pPr>
        <w:pStyle w:val="BodyText"/>
        <w:sectPr w:rsidRPr="00FE0E22" w:rsidR="00C50BF9" w:rsidSect="006C4408">
          <w:headerReference w:type="even" r:id="rId35"/>
          <w:headerReference w:type="default" r:id="rId36"/>
          <w:footerReference w:type="even" r:id="rId37"/>
          <w:footerReference w:type="default" r:id="rId38"/>
          <w:headerReference w:type="first" r:id="rId39"/>
          <w:footerReference w:type="first" r:id="rId40"/>
          <w:pgSz w:w="11906" w:h="16838" w:orient="portrait" w:code="9"/>
          <w:pgMar w:top="2211" w:right="851" w:bottom="993" w:left="851" w:header="284" w:footer="284" w:gutter="0"/>
          <w:cols w:space="284"/>
          <w:docGrid w:linePitch="360"/>
        </w:sectPr>
      </w:pPr>
      <w:r w:rsidRPr="008D1870">
        <w:t xml:space="preserve"> </w:t>
      </w:r>
      <w:r w:rsidRPr="008D1870" w:rsidR="00C50BF9">
        <w:t xml:space="preserve">For a further in depth look into SMP for this landscape please refer to </w:t>
      </w:r>
      <w:hyperlink w:history="1" r:id="rId41">
        <w:r w:rsidRPr="008D1870" w:rsidR="00C50BF9">
          <w:rPr>
            <w:u w:val="single"/>
          </w:rPr>
          <w:t>NatureKit</w:t>
        </w:r>
      </w:hyperlink>
      <w:r w:rsidR="00351A6A">
        <w:rPr>
          <w:u w:val="single"/>
        </w:rPr>
        <w:t>.</w:t>
      </w:r>
    </w:p>
    <w:p w:rsidRPr="008A70E4" w:rsidR="008A70E4" w:rsidP="67700B4D" w:rsidRDefault="4B6BCCCD" w14:paraId="0B2D6F04" w14:textId="11BC323C">
      <w:pPr>
        <w:tabs>
          <w:tab w:val="left" w:pos="8040"/>
        </w:tabs>
        <w:jc w:val="center"/>
      </w:pPr>
      <w:r w:rsidR="4B6BCCCD">
        <w:drawing>
          <wp:inline wp14:editId="4D686E12" wp14:anchorId="44347E85">
            <wp:extent cx="11172958" cy="7129014"/>
            <wp:effectExtent l="0" t="0" r="0" b="0"/>
            <wp:docPr id="2140596272" name="Picture 2140596272" title=""/>
            <wp:cNvGraphicFramePr>
              <a:graphicFrameLocks noChangeAspect="1"/>
            </wp:cNvGraphicFramePr>
            <a:graphic>
              <a:graphicData uri="http://schemas.openxmlformats.org/drawingml/2006/picture">
                <pic:pic>
                  <pic:nvPicPr>
                    <pic:cNvPr id="0" name="Picture 2140596272"/>
                    <pic:cNvPicPr/>
                  </pic:nvPicPr>
                  <pic:blipFill>
                    <a:blip r:embed="R6cb86012a70a4451">
                      <a:extLst xmlns:a="http://schemas.openxmlformats.org/drawingml/2006/main">
                        <a:ext uri="{28A0092B-C50C-407E-A947-70E740481C1C}">
                          <a14:useLocalDpi xmlns:a14="http://schemas.microsoft.com/office/drawing/2010/main" val="0"/>
                        </a:ext>
                      </a:extLst>
                    </a:blip>
                    <a:srcRect l="3548" t="9273" r="3943" b="7150"/>
                    <a:stretch>
                      <a:fillRect/>
                    </a:stretch>
                  </pic:blipFill>
                  <pic:spPr>
                    <a:xfrm rot="0" flipH="0" flipV="0">
                      <a:off x="0" y="0"/>
                      <a:ext cx="11172958" cy="7129014"/>
                    </a:xfrm>
                    <a:prstGeom prst="rect">
                      <a:avLst/>
                    </a:prstGeom>
                  </pic:spPr>
                </pic:pic>
              </a:graphicData>
            </a:graphic>
          </wp:inline>
        </w:drawing>
      </w:r>
    </w:p>
    <w:sectPr w:rsidRPr="008A70E4" w:rsidR="008A70E4"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26A21" w:rsidRDefault="00226A21" w14:paraId="5B48EE76" w14:textId="77777777">
      <w:r>
        <w:separator/>
      </w:r>
    </w:p>
    <w:p w:rsidR="00226A21" w:rsidRDefault="00226A21" w14:paraId="17F1077A" w14:textId="77777777"/>
    <w:p w:rsidR="00226A21" w:rsidRDefault="00226A21" w14:paraId="14B8884C" w14:textId="77777777"/>
  </w:endnote>
  <w:endnote w:type="continuationSeparator" w:id="0">
    <w:p w:rsidR="00226A21" w:rsidRDefault="00226A21" w14:paraId="01EF44DD" w14:textId="77777777">
      <w:r>
        <w:continuationSeparator/>
      </w:r>
    </w:p>
    <w:p w:rsidR="00226A21" w:rsidRDefault="00226A21" w14:paraId="533181A4" w14:textId="77777777"/>
    <w:p w:rsidR="00226A21" w:rsidRDefault="00226A21" w14:paraId="2D4742A1" w14:textId="77777777"/>
  </w:endnote>
  <w:endnote w:type="continuationNotice" w:id="1">
    <w:p w:rsidR="00226A21" w:rsidRDefault="00226A21" w14:paraId="586B6D8D"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rsidTr="00814EE0" w14:paraId="1428A563" w14:textId="77777777">
      <w:trPr>
        <w:trHeight w:val="397"/>
      </w:trPr>
      <w:tc>
        <w:tcPr>
          <w:tcW w:w="340" w:type="dxa"/>
        </w:tcPr>
        <w:p w:rsidRPr="00D55628" w:rsidR="008158C0" w:rsidP="00DE028D" w:rsidRDefault="008158C0" w14:paraId="76A0DFC5"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rsidRPr="00D55628" w:rsidR="008158C0" w:rsidP="00DE028D" w:rsidRDefault="008158C0" w14:paraId="14B58E81" w14:textId="77777777">
          <w:pPr>
            <w:pStyle w:val="FooterEven"/>
          </w:pPr>
        </w:p>
      </w:tc>
    </w:tr>
  </w:tbl>
  <w:p w:rsidR="008158C0" w:rsidRDefault="008158C0" w14:paraId="765D75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rsidTr="00814EE0" w14:paraId="15364A84" w14:textId="77777777">
      <w:trPr>
        <w:trHeight w:val="397"/>
      </w:trPr>
      <w:tc>
        <w:tcPr>
          <w:tcW w:w="9071" w:type="dxa"/>
        </w:tcPr>
        <w:p w:rsidRPr="00CB1FB7" w:rsidR="008158C0" w:rsidP="00DE028D" w:rsidRDefault="008158C0" w14:paraId="4266BE6F" w14:textId="4BE300CB">
          <w:pPr>
            <w:pStyle w:val="FooterOdd"/>
            <w:rPr>
              <w:b/>
            </w:rPr>
          </w:pPr>
        </w:p>
      </w:tc>
      <w:tc>
        <w:tcPr>
          <w:tcW w:w="340" w:type="dxa"/>
        </w:tcPr>
        <w:p w:rsidRPr="00D55628" w:rsidR="008158C0" w:rsidP="00DE028D" w:rsidRDefault="008158C0" w14:paraId="7AA4895A" w14:textId="77777777">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rsidR="008158C0" w:rsidP="00DE028D" w:rsidRDefault="008158C0" w14:paraId="5ED57781" w14:textId="77777777">
    <w:pPr>
      <w:pStyle w:val="Footer"/>
    </w:pPr>
  </w:p>
  <w:p w:rsidRPr="00DE028D" w:rsidR="008158C0" w:rsidP="00DE028D" w:rsidRDefault="008158C0" w14:paraId="3E5669A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158C0" w:rsidP="00BF3066" w:rsidRDefault="008158C0" w14:paraId="33472F48" w14:textId="77777777">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1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1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8158C0" w:rsidP="00213C82" w:rsidRDefault="008158C0" w14:paraId="2BEE51BD"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39A6FDB">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v:textbox inset="15mm">
                <w:txbxContent>
                  <w:p w:rsidRPr="009F69FA" w:rsidR="008158C0" w:rsidP="00213C82" w:rsidRDefault="008158C0" w14:paraId="2BEE51BD" w14:textId="77777777">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1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47AE162E">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226A21" w:rsidP="008F5280" w:rsidRDefault="00226A21" w14:paraId="54B2C024" w14:textId="77777777">
      <w:pPr>
        <w:pStyle w:val="FootnoteSeparator"/>
      </w:pPr>
    </w:p>
    <w:p w:rsidR="00226A21" w:rsidRDefault="00226A21" w14:paraId="6881FE77" w14:textId="77777777"/>
  </w:footnote>
  <w:footnote w:type="continuationSeparator" w:id="0">
    <w:p w:rsidR="00226A21" w:rsidP="008F5280" w:rsidRDefault="00226A21" w14:paraId="0FC7B70B" w14:textId="77777777">
      <w:pPr>
        <w:pStyle w:val="FootnoteSeparator"/>
      </w:pPr>
    </w:p>
    <w:p w:rsidR="00226A21" w:rsidRDefault="00226A21" w14:paraId="7BC5ECF8" w14:textId="77777777"/>
    <w:p w:rsidR="00226A21" w:rsidRDefault="00226A21" w14:paraId="7320ED56" w14:textId="77777777"/>
  </w:footnote>
  <w:footnote w:type="continuationNotice" w:id="1">
    <w:p w:rsidR="00226A21" w:rsidP="00D55628" w:rsidRDefault="00226A21" w14:paraId="51413C37" w14:textId="77777777"/>
    <w:p w:rsidR="00226A21" w:rsidRDefault="00226A21" w14:paraId="4EAFD7E8" w14:textId="77777777"/>
    <w:p w:rsidR="00226A21" w:rsidRDefault="00226A21" w14:paraId="4AFAB58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8158C0" w:rsidTr="00814EE0" w14:paraId="735CA29E" w14:textId="77777777">
      <w:trPr>
        <w:trHeight w:val="1418" w:hRule="exact"/>
      </w:trPr>
      <w:tc>
        <w:tcPr>
          <w:tcW w:w="7761" w:type="dxa"/>
          <w:vAlign w:val="center"/>
        </w:tcPr>
        <w:p w:rsidRPr="00975ED3" w:rsidR="008158C0" w:rsidP="00DE028D" w:rsidRDefault="008158C0" w14:paraId="70C291B4" w14:textId="133E6D79">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rsidR="008158C0" w:rsidP="00DE028D" w:rsidRDefault="008158C0" w14:paraId="43D78DE5" w14:textId="77777777">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7012786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EB7C76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91ED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8158C0" w:rsidP="00DE028D" w:rsidRDefault="008158C0" w14:paraId="3F6B65D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8158C0" w:rsidTr="00814EE0" w14:paraId="00546217" w14:textId="77777777">
      <w:trPr>
        <w:trHeight w:val="1418" w:hRule="exact"/>
      </w:trPr>
      <w:tc>
        <w:tcPr>
          <w:tcW w:w="7761" w:type="dxa"/>
          <w:vAlign w:val="center"/>
        </w:tcPr>
        <w:p w:rsidRPr="00DD52DC" w:rsidR="008158C0" w:rsidP="00DE028D" w:rsidRDefault="008158C0" w14:paraId="0A91EC89" w14:textId="77777777">
          <w:pPr>
            <w:pStyle w:val="Header"/>
            <w:rPr>
              <w:b w:val="0"/>
              <w:bCs/>
              <w:noProof/>
            </w:rPr>
          </w:pPr>
          <w:r w:rsidRPr="00DD52DC">
            <w:rPr>
              <w:b w:val="0"/>
              <w:bCs/>
              <w:noProof/>
            </w:rPr>
            <w:t>Biodiversity Response Planning</w:t>
          </w:r>
        </w:p>
        <w:p w:rsidRPr="00975ED3" w:rsidR="008158C0" w:rsidP="00DE028D" w:rsidRDefault="006C4408" w14:paraId="1B2BF4A0" w14:textId="767C8E2F">
          <w:pPr>
            <w:pStyle w:val="Header"/>
          </w:pPr>
          <w:r>
            <w:rPr>
              <w:noProof/>
            </w:rPr>
            <w:t>Wa</w:t>
          </w:r>
          <w:r w:rsidR="0016562F">
            <w:rPr>
              <w:noProof/>
            </w:rPr>
            <w:t>rbys</w:t>
          </w:r>
        </w:p>
      </w:tc>
    </w:tr>
  </w:tbl>
  <w:p w:rsidR="008158C0" w:rsidP="00DE028D" w:rsidRDefault="008158C0" w14:paraId="4043B62A" w14:textId="77777777">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07FC52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5494C8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A185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8158C0" w:rsidP="00DE028D" w:rsidRDefault="008158C0" w14:paraId="00B050B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8158C0" w:rsidP="00E97294" w:rsidRDefault="008158C0" w14:paraId="06BD0551" w14:textId="77777777">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1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6FB77E6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397B6BE0">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72C72D0B">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B11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47AE162E">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BB2472" w:rsidTr="00814EE0" w14:paraId="58317DC0" w14:textId="77777777">
      <w:trPr>
        <w:trHeight w:val="1418" w:hRule="exact"/>
      </w:trPr>
      <w:tc>
        <w:tcPr>
          <w:tcW w:w="7761" w:type="dxa"/>
          <w:vAlign w:val="center"/>
        </w:tcPr>
        <w:p w:rsidRPr="00DD52DC" w:rsidR="00BB2472" w:rsidP="00DE028D" w:rsidRDefault="00BB2472" w14:paraId="633C29F8" w14:textId="77777777">
          <w:pPr>
            <w:pStyle w:val="Header"/>
            <w:rPr>
              <w:b w:val="0"/>
              <w:bCs/>
              <w:noProof/>
            </w:rPr>
          </w:pPr>
          <w:r w:rsidRPr="00DD52DC">
            <w:rPr>
              <w:b w:val="0"/>
              <w:bCs/>
              <w:noProof/>
            </w:rPr>
            <w:t>Biodiversity Response Planning</w:t>
          </w:r>
        </w:p>
        <w:p w:rsidRPr="00975ED3" w:rsidR="00BB2472" w:rsidP="00DE028D" w:rsidRDefault="00BB2472" w14:paraId="162302DC" w14:textId="77777777">
          <w:pPr>
            <w:pStyle w:val="Header"/>
          </w:pPr>
          <w:r>
            <w:rPr>
              <w:noProof/>
            </w:rPr>
            <w:t>Landscape – Murray Scroll Belt - 2</w:t>
          </w:r>
        </w:p>
      </w:tc>
    </w:tr>
  </w:tbl>
  <w:p w:rsidR="00BB2472" w:rsidP="00DE028D" w:rsidRDefault="00BB2472" w14:paraId="7DB201B1" w14:textId="5B8ECD1C">
    <w:pPr>
      <w:pStyle w:val="Header"/>
    </w:pPr>
  </w:p>
  <w:p w:rsidRPr="00DE028D" w:rsidR="00BB2472" w:rsidP="00DE028D" w:rsidRDefault="00BB2472" w14:paraId="30F7E66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multilevel"/>
    <w:tmpl w:val="F0D01D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C351215"/>
    <w:multiLevelType w:val="hybridMultilevel"/>
    <w:tmpl w:val="832A892E"/>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tplc="DCCE8B96">
      <w:start w:val="1"/>
      <w:numFmt w:val="lowerLetter"/>
      <w:pStyle w:val="Footnotes"/>
      <w:lvlText w:val="%1."/>
      <w:lvlJc w:val="left"/>
      <w:pPr>
        <w:ind w:left="284" w:hanging="284"/>
      </w:pPr>
      <w:rPr>
        <w:rFonts w:hint="default"/>
        <w:spacing w:val="-10"/>
      </w:rPr>
    </w:lvl>
    <w:lvl w:ilvl="1" w:tplc="6F3605D2">
      <w:start w:val="1"/>
      <w:numFmt w:val="lowerRoman"/>
      <w:pStyle w:val="Footnotes2"/>
      <w:lvlText w:val="%2."/>
      <w:lvlJc w:val="left"/>
      <w:pPr>
        <w:tabs>
          <w:tab w:val="num" w:pos="567"/>
        </w:tabs>
        <w:ind w:left="567" w:hanging="283"/>
      </w:pPr>
      <w:rPr>
        <w:rFonts w:hint="default"/>
        <w:spacing w:val="0"/>
        <w:w w:val="100"/>
        <w:kern w:val="0"/>
        <w:position w:val="0"/>
      </w:rPr>
    </w:lvl>
    <w:lvl w:ilvl="2" w:tplc="83E420AE">
      <w:start w:val="1"/>
      <w:numFmt w:val="none"/>
      <w:lvlRestart w:val="1"/>
      <w:lvlText w:val=""/>
      <w:lvlJc w:val="left"/>
      <w:pPr>
        <w:tabs>
          <w:tab w:val="num" w:pos="0"/>
        </w:tabs>
        <w:ind w:left="0" w:firstLine="0"/>
      </w:pPr>
      <w:rPr>
        <w:rFonts w:hint="default"/>
        <w:color w:val="auto"/>
        <w:spacing w:val="-4"/>
      </w:rPr>
    </w:lvl>
    <w:lvl w:ilvl="3" w:tplc="249A80C0">
      <w:start w:val="1"/>
      <w:numFmt w:val="none"/>
      <w:lvlText w:val=""/>
      <w:lvlJc w:val="left"/>
      <w:pPr>
        <w:tabs>
          <w:tab w:val="num" w:pos="0"/>
        </w:tabs>
        <w:ind w:left="0" w:hanging="5670"/>
      </w:pPr>
      <w:rPr>
        <w:rFonts w:hint="default"/>
        <w:spacing w:val="-10"/>
        <w:w w:val="100"/>
      </w:rPr>
    </w:lvl>
    <w:lvl w:ilvl="4" w:tplc="BF42C7E4">
      <w:start w:val="1"/>
      <w:numFmt w:val="none"/>
      <w:lvlText w:val=""/>
      <w:lvlJc w:val="left"/>
      <w:pPr>
        <w:tabs>
          <w:tab w:val="num" w:pos="0"/>
        </w:tabs>
        <w:ind w:left="0" w:firstLine="0"/>
      </w:pPr>
      <w:rPr>
        <w:rFonts w:hint="default"/>
      </w:rPr>
    </w:lvl>
    <w:lvl w:ilvl="5" w:tplc="18A8443C">
      <w:start w:val="1"/>
      <w:numFmt w:val="none"/>
      <w:lvlText w:val=""/>
      <w:lvlJc w:val="left"/>
      <w:pPr>
        <w:tabs>
          <w:tab w:val="num" w:pos="0"/>
        </w:tabs>
        <w:ind w:left="0" w:firstLine="0"/>
      </w:pPr>
      <w:rPr>
        <w:rFonts w:hint="default"/>
      </w:rPr>
    </w:lvl>
    <w:lvl w:ilvl="6" w:tplc="3F143A26">
      <w:start w:val="1"/>
      <w:numFmt w:val="none"/>
      <w:lvlRestart w:val="1"/>
      <w:lvlText w:val="%7"/>
      <w:lvlJc w:val="left"/>
      <w:pPr>
        <w:tabs>
          <w:tab w:val="num" w:pos="0"/>
        </w:tabs>
        <w:ind w:left="0" w:firstLine="0"/>
      </w:pPr>
      <w:rPr>
        <w:rFonts w:hint="default"/>
      </w:rPr>
    </w:lvl>
    <w:lvl w:ilvl="7" w:tplc="1476673C">
      <w:start w:val="1"/>
      <w:numFmt w:val="none"/>
      <w:lvlText w:val="%8."/>
      <w:lvlJc w:val="left"/>
      <w:pPr>
        <w:tabs>
          <w:tab w:val="num" w:pos="0"/>
        </w:tabs>
        <w:ind w:left="0" w:firstLine="0"/>
      </w:pPr>
      <w:rPr>
        <w:rFonts w:hint="default"/>
        <w:position w:val="0"/>
      </w:rPr>
    </w:lvl>
    <w:lvl w:ilvl="8" w:tplc="F95832F2">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4A2F5D"/>
    <w:multiLevelType w:val="multilevel"/>
    <w:tmpl w:val="1622549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start w:val="1"/>
      <w:numFmt w:val="bullet"/>
      <w:pStyle w:val="TableTextBullet3"/>
      <w:lvlText w:val=""/>
      <w:lvlJc w:val="left"/>
      <w:pPr>
        <w:tabs>
          <w:tab w:val="num" w:pos="624"/>
        </w:tabs>
        <w:ind w:left="624" w:hanging="170"/>
      </w:pPr>
      <w:rPr>
        <w:rFonts w:hint="default" w:ascii="Symbol" w:hAnsi="Symbol"/>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0A80D75"/>
    <w:multiLevelType w:val="multilevel"/>
    <w:tmpl w:val="0D0E3E60"/>
    <w:lvl w:ilvl="0" w:tplc="6AEC442C">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3792333"/>
    <w:multiLevelType w:val="multilevel"/>
    <w:tmpl w:val="46D2408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3C20C5B"/>
    <w:multiLevelType w:val="multilevel"/>
    <w:tmpl w:val="70E439C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4D545EC4"/>
    <w:multiLevelType w:val="hybridMultilevel"/>
    <w:tmpl w:val="E70AEB56"/>
    <w:name w:val="HighlightBoxBullet"/>
    <w:lvl w:ilvl="0">
      <w:start w:val="1"/>
      <w:numFmt w:val="bullet"/>
      <w:lvlRestart w:val="0"/>
      <w:pStyle w:val="HighlightBoxBullet"/>
      <w:lvlText w:val="•"/>
      <w:lvlJc w:val="left"/>
      <w:pPr>
        <w:ind w:left="454" w:hanging="227"/>
      </w:pPr>
      <w:rPr>
        <w:rFonts w:hint="default" w:ascii="Arial" w:hAnsi="Arial" w:cs="Arial"/>
        <w:color w:val="363534" w:themeColor="text1"/>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16" w15:restartNumberingAfterBreak="0">
    <w:nsid w:val="512536C5"/>
    <w:multiLevelType w:val="hybrid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hybridMultilevel"/>
    <w:tmpl w:val="E536C38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A035B21"/>
    <w:multiLevelType w:val="hybridMultilevel"/>
    <w:tmpl w:val="AD6207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D0540A9"/>
    <w:multiLevelType w:val="multilevel"/>
    <w:tmpl w:val="929275A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hybridMultilevel"/>
    <w:tmpl w:val="C5A622A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44D86DBA">
      <w:start w:val="1"/>
      <w:numFmt w:val="decimal"/>
      <w:pStyle w:val="TableTextNumbered"/>
      <w:lvlText w:val="%1."/>
      <w:lvlJc w:val="left"/>
      <w:pPr>
        <w:tabs>
          <w:tab w:val="num" w:pos="482"/>
        </w:tabs>
        <w:ind w:left="482" w:hanging="369"/>
      </w:pPr>
      <w:rPr>
        <w:rFonts w:hint="default"/>
      </w:rPr>
    </w:lvl>
    <w:lvl w:ilvl="1" w:tplc="0EE24FC6">
      <w:start w:val="1"/>
      <w:numFmt w:val="lowerLetter"/>
      <w:pStyle w:val="TableTextNumbered2"/>
      <w:lvlText w:val="%2."/>
      <w:lvlJc w:val="left"/>
      <w:pPr>
        <w:tabs>
          <w:tab w:val="num" w:pos="822"/>
        </w:tabs>
        <w:ind w:left="822" w:hanging="340"/>
      </w:pPr>
      <w:rPr>
        <w:rFonts w:hint="default"/>
      </w:rPr>
    </w:lvl>
    <w:lvl w:ilvl="2" w:tplc="EC2007EC">
      <w:start w:val="1"/>
      <w:numFmt w:val="lowerRoman"/>
      <w:pStyle w:val="TableTextNumbered3"/>
      <w:lvlText w:val="%3."/>
      <w:lvlJc w:val="left"/>
      <w:pPr>
        <w:tabs>
          <w:tab w:val="num" w:pos="1219"/>
        </w:tabs>
        <w:ind w:left="1219" w:hanging="397"/>
      </w:pPr>
      <w:rPr>
        <w:rFonts w:hint="default"/>
      </w:rPr>
    </w:lvl>
    <w:lvl w:ilvl="3" w:tplc="35B2592A">
      <w:start w:val="1"/>
      <w:numFmt w:val="none"/>
      <w:lvlText w:val=""/>
      <w:lvlJc w:val="left"/>
      <w:pPr>
        <w:ind w:left="1440" w:hanging="360"/>
      </w:pPr>
      <w:rPr>
        <w:rFonts w:hint="default"/>
      </w:rPr>
    </w:lvl>
    <w:lvl w:ilvl="4" w:tplc="082CD7C8">
      <w:start w:val="1"/>
      <w:numFmt w:val="none"/>
      <w:lvlText w:val=""/>
      <w:lvlJc w:val="left"/>
      <w:pPr>
        <w:ind w:left="1800" w:hanging="360"/>
      </w:pPr>
      <w:rPr>
        <w:rFonts w:hint="default"/>
      </w:rPr>
    </w:lvl>
    <w:lvl w:ilvl="5" w:tplc="A2A40526">
      <w:start w:val="1"/>
      <w:numFmt w:val="none"/>
      <w:lvlText w:val=""/>
      <w:lvlJc w:val="left"/>
      <w:pPr>
        <w:ind w:left="2160" w:hanging="360"/>
      </w:pPr>
      <w:rPr>
        <w:rFonts w:hint="default"/>
      </w:rPr>
    </w:lvl>
    <w:lvl w:ilvl="6" w:tplc="F41C6D32">
      <w:start w:val="1"/>
      <w:numFmt w:val="none"/>
      <w:lvlText w:val=""/>
      <w:lvlJc w:val="left"/>
      <w:pPr>
        <w:ind w:left="2520" w:hanging="360"/>
      </w:pPr>
      <w:rPr>
        <w:rFonts w:hint="default"/>
      </w:rPr>
    </w:lvl>
    <w:lvl w:ilvl="7" w:tplc="974AA1EC">
      <w:start w:val="1"/>
      <w:numFmt w:val="none"/>
      <w:lvlText w:val=""/>
      <w:lvlJc w:val="left"/>
      <w:pPr>
        <w:ind w:left="2880" w:hanging="360"/>
      </w:pPr>
      <w:rPr>
        <w:rFonts w:hint="default"/>
      </w:rPr>
    </w:lvl>
    <w:lvl w:ilvl="8" w:tplc="88D49918">
      <w:start w:val="1"/>
      <w:numFmt w:val="none"/>
      <w:lvlText w:val=""/>
      <w:lvlJc w:val="left"/>
      <w:pPr>
        <w:ind w:left="3240" w:hanging="360"/>
      </w:pPr>
      <w:rPr>
        <w:rFonts w:hint="default"/>
      </w:rPr>
    </w:lvl>
  </w:abstractNum>
  <w:abstractNum w:abstractNumId="22" w15:restartNumberingAfterBreak="0">
    <w:nsid w:val="70250B03"/>
    <w:multiLevelType w:val="hybrid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CDDC2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23" w15:restartNumberingAfterBreak="0">
    <w:nsid w:val="70E145D3"/>
    <w:multiLevelType w:val="hybridMultilevel"/>
    <w:tmpl w:val="FC26FD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1"/>
  </w:num>
  <w:num w:numId="3">
    <w:abstractNumId w:val="19"/>
  </w:num>
  <w:num w:numId="4">
    <w:abstractNumId w:val="24"/>
  </w:num>
  <w:num w:numId="5">
    <w:abstractNumId w:val="10"/>
  </w:num>
  <w:num w:numId="6">
    <w:abstractNumId w:val="3"/>
  </w:num>
  <w:num w:numId="7">
    <w:abstractNumId w:val="2"/>
  </w:num>
  <w:num w:numId="8">
    <w:abstractNumId w:val="0"/>
  </w:num>
  <w:num w:numId="9">
    <w:abstractNumId w:val="22"/>
  </w:num>
  <w:num w:numId="10">
    <w:abstractNumId w:val="5"/>
  </w:num>
  <w:num w:numId="11">
    <w:abstractNumId w:val="11"/>
  </w:num>
  <w:num w:numId="12">
    <w:abstractNumId w:val="6"/>
  </w:num>
  <w:num w:numId="13">
    <w:abstractNumId w:val="14"/>
  </w:num>
  <w:num w:numId="14">
    <w:abstractNumId w:val="15"/>
  </w:num>
  <w:num w:numId="15">
    <w:abstractNumId w:val="1"/>
  </w:num>
  <w:num w:numId="16">
    <w:abstractNumId w:val="23"/>
  </w:num>
  <w:num w:numId="17">
    <w:abstractNumId w:val="7"/>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9"/>
  </w:num>
  <w:num w:numId="2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lang="en-US"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596"/>
    <w:rsid w:val="00057899"/>
    <w:rsid w:val="00057B7B"/>
    <w:rsid w:val="00057EB2"/>
    <w:rsid w:val="0006013C"/>
    <w:rsid w:val="00060496"/>
    <w:rsid w:val="00060538"/>
    <w:rsid w:val="00060EE0"/>
    <w:rsid w:val="00060FD9"/>
    <w:rsid w:val="000612AF"/>
    <w:rsid w:val="00061573"/>
    <w:rsid w:val="000617D7"/>
    <w:rsid w:val="000620DA"/>
    <w:rsid w:val="000623CA"/>
    <w:rsid w:val="000626EE"/>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066F"/>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2E96"/>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4E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37C63"/>
    <w:rsid w:val="0014019B"/>
    <w:rsid w:val="00140262"/>
    <w:rsid w:val="001408BD"/>
    <w:rsid w:val="001409C8"/>
    <w:rsid w:val="00140AE9"/>
    <w:rsid w:val="00140B0D"/>
    <w:rsid w:val="001416BB"/>
    <w:rsid w:val="001418BB"/>
    <w:rsid w:val="00141F9F"/>
    <w:rsid w:val="001422E5"/>
    <w:rsid w:val="00142706"/>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592"/>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2F"/>
    <w:rsid w:val="00165678"/>
    <w:rsid w:val="00165754"/>
    <w:rsid w:val="0016579F"/>
    <w:rsid w:val="001658FA"/>
    <w:rsid w:val="00165D74"/>
    <w:rsid w:val="001664DC"/>
    <w:rsid w:val="00166B17"/>
    <w:rsid w:val="00166FEF"/>
    <w:rsid w:val="001673AC"/>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7FA"/>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810"/>
    <w:rsid w:val="001F18E4"/>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A21"/>
    <w:rsid w:val="002272E8"/>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001"/>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830"/>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3A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F03"/>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6CB4"/>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183"/>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A6A"/>
    <w:rsid w:val="00351B24"/>
    <w:rsid w:val="00351F1E"/>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2DA"/>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37D1D"/>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259"/>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0B9F"/>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C68"/>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B"/>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4C"/>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566"/>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D22"/>
    <w:rsid w:val="004E7F3B"/>
    <w:rsid w:val="004F01BB"/>
    <w:rsid w:val="004F049C"/>
    <w:rsid w:val="004F0736"/>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437"/>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1FC"/>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4EB"/>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5811"/>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60D"/>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48F"/>
    <w:rsid w:val="005D48A2"/>
    <w:rsid w:val="005D497A"/>
    <w:rsid w:val="005D4AA8"/>
    <w:rsid w:val="005D5404"/>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5F6D"/>
    <w:rsid w:val="006262CF"/>
    <w:rsid w:val="00626653"/>
    <w:rsid w:val="006266D4"/>
    <w:rsid w:val="006266E1"/>
    <w:rsid w:val="006266FA"/>
    <w:rsid w:val="00627067"/>
    <w:rsid w:val="006302E0"/>
    <w:rsid w:val="00630767"/>
    <w:rsid w:val="006307CD"/>
    <w:rsid w:val="00630E39"/>
    <w:rsid w:val="00630E49"/>
    <w:rsid w:val="0063103F"/>
    <w:rsid w:val="0063133D"/>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273"/>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67C78"/>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68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408"/>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372"/>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4D0"/>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9C6"/>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027"/>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188"/>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C41"/>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1D24"/>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0C8A"/>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2BCE"/>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0E4"/>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A74"/>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4FE7"/>
    <w:rsid w:val="009255EB"/>
    <w:rsid w:val="00925652"/>
    <w:rsid w:val="00925EA0"/>
    <w:rsid w:val="009260F5"/>
    <w:rsid w:val="00926150"/>
    <w:rsid w:val="00926221"/>
    <w:rsid w:val="009264BB"/>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126"/>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A2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656"/>
    <w:rsid w:val="009A28F9"/>
    <w:rsid w:val="009A2AC5"/>
    <w:rsid w:val="009A2E7A"/>
    <w:rsid w:val="009A2F7F"/>
    <w:rsid w:val="009A347B"/>
    <w:rsid w:val="009A39B3"/>
    <w:rsid w:val="009A3A46"/>
    <w:rsid w:val="009A48E8"/>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C6B"/>
    <w:rsid w:val="00A42DF0"/>
    <w:rsid w:val="00A43557"/>
    <w:rsid w:val="00A4361D"/>
    <w:rsid w:val="00A436C4"/>
    <w:rsid w:val="00A4399E"/>
    <w:rsid w:val="00A43AC9"/>
    <w:rsid w:val="00A44135"/>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05A"/>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7B7"/>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761"/>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75B"/>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54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06"/>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6F06"/>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717"/>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2F56"/>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269"/>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476EE"/>
    <w:rsid w:val="00C509E0"/>
    <w:rsid w:val="00C50BF9"/>
    <w:rsid w:val="00C50FF7"/>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CED"/>
    <w:rsid w:val="00CB2D0D"/>
    <w:rsid w:val="00CB2F50"/>
    <w:rsid w:val="00CB31A4"/>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4E"/>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7F6"/>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4AB"/>
    <w:rsid w:val="00D33742"/>
    <w:rsid w:val="00D33751"/>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180"/>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D93"/>
    <w:rsid w:val="00DC5F11"/>
    <w:rsid w:val="00DC5FAE"/>
    <w:rsid w:val="00DC62BC"/>
    <w:rsid w:val="00DC62C6"/>
    <w:rsid w:val="00DC6901"/>
    <w:rsid w:val="00DC6BD0"/>
    <w:rsid w:val="00DC6C10"/>
    <w:rsid w:val="00DC71F7"/>
    <w:rsid w:val="00DC7231"/>
    <w:rsid w:val="00DC787B"/>
    <w:rsid w:val="00DC78B2"/>
    <w:rsid w:val="00DD0447"/>
    <w:rsid w:val="00DD091D"/>
    <w:rsid w:val="00DD09DC"/>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6BB7"/>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B92"/>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4F2"/>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B7C"/>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975"/>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5E8"/>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1E3B"/>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392"/>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396"/>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6CF"/>
    <w:rsid w:val="00FE0888"/>
    <w:rsid w:val="00FE0AF7"/>
    <w:rsid w:val="00FE0E22"/>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C38DB3A"/>
    <w:rsid w:val="1499BF26"/>
    <w:rsid w:val="29AE8A38"/>
    <w:rsid w:val="306D7540"/>
    <w:rsid w:val="422C4E24"/>
    <w:rsid w:val="47AE162E"/>
    <w:rsid w:val="4B6BCCCD"/>
    <w:rsid w:val="53088BC9"/>
    <w:rsid w:val="58E16B0D"/>
    <w:rsid w:val="63599621"/>
    <w:rsid w:val="67700B4D"/>
    <w:rsid w:val="6AC2B63C"/>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E02621EB-082A-4D4A-B103-7F37F3C3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autoRedefine/>
    <w:qFormat/>
    <w:rsid w:val="00682688"/>
    <w:pPr>
      <w:spacing w:before="60" w:after="120"/>
    </w:pPr>
    <w:rPr>
      <w:rFonts w:cstheme="minorHAnsi"/>
      <w:color w:val="282727" w:themeColor="text1" w:themeShade="BF"/>
      <w:sz w:val="22"/>
      <w:szCs w:val="22"/>
      <w:shd w:val="clear" w:color="auto" w:fill="FFFFFF"/>
      <w:lang w:eastAsia="en-US"/>
    </w:rPr>
  </w:style>
  <w:style w:type="character" w:styleId="BodyTextChar" w:customStyle="1">
    <w:name w:val="Body Text Char"/>
    <w:basedOn w:val="DefaultParagraphFont"/>
    <w:link w:val="BodyText"/>
    <w:rsid w:val="00C02F56"/>
    <w:rPr>
      <w:rFonts w:cstheme="minorHAnsi"/>
      <w:color w:val="282727" w:themeColor="text1" w:themeShade="BF"/>
      <w:sz w:val="22"/>
      <w:szCs w:val="22"/>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line="240" w:lineRule="auto"/>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857E" w:themeColor="accent1" w:themeShade="BF"/>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styleId="normaltextrun" w:customStyle="1">
    <w:name w:val="normaltextrun"/>
    <w:basedOn w:val="DefaultParagraphFont"/>
    <w:rsid w:val="00F46F02"/>
  </w:style>
  <w:style w:type="character" w:styleId="eop" w:customStyle="1">
    <w:name w:val="eop"/>
    <w:basedOn w:val="DefaultParagraphFont"/>
    <w:rsid w:val="005C560D"/>
  </w:style>
  <w:style w:type="paragraph" w:styleId="paragraph" w:customStyle="1">
    <w:name w:val="paragraph"/>
    <w:basedOn w:val="Normal"/>
    <w:rsid w:val="00145592"/>
    <w:pPr>
      <w:spacing w:before="100" w:beforeAutospacing="1" w:after="100" w:afterAutospacing="1" w:line="240" w:lineRule="auto"/>
    </w:pPr>
    <w:rPr>
      <w:rFonts w:ascii="Times New Roman" w:hAnsi="Times New Roman" w:cs="Times New Roman"/>
      <w:color w:val="auto"/>
      <w:sz w:val="24"/>
      <w:szCs w:val="24"/>
    </w:rPr>
  </w:style>
  <w:style w:type="paragraph" w:styleId="xmsonormal" w:customStyle="1">
    <w:name w:val="x_msonormal"/>
    <w:basedOn w:val="Normal"/>
    <w:rsid w:val="009A48E8"/>
    <w:pPr>
      <w:spacing w:line="240" w:lineRule="auto"/>
    </w:pPr>
    <w:rPr>
      <w:rFonts w:ascii="Calibri" w:hAnsi="Calibri" w:cs="Calibri" w:eastAsiaTheme="minorHAns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4.svg" Id="rId18" /><Relationship Type="http://schemas.openxmlformats.org/officeDocument/2006/relationships/image" Target="media/image11.png" Id="rId26" /><Relationship Type="http://schemas.openxmlformats.org/officeDocument/2006/relationships/header" Target="header3.xml"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image" Target="media/image19.svg"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hyperlink" Target="https://www.environment.vic.gov.au/biodiversity/naturekit" TargetMode="External" Id="rId25" /><Relationship Type="http://schemas.openxmlformats.org/officeDocument/2006/relationships/image" Target="media/image18.svg"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image" Target="media/image6.svg" Id="rId20" /><Relationship Type="http://schemas.openxmlformats.org/officeDocument/2006/relationships/hyperlink" Target="https://www.environment.vic.gov.au/biodiversity/naturekit" TargetMode="Externa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10.svg" Id="rId24" /><Relationship Type="http://schemas.openxmlformats.org/officeDocument/2006/relationships/image" Target="media/image17.svg"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image" Target="media/image9.png" Id="rId23" /><Relationship Type="http://schemas.openxmlformats.org/officeDocument/2006/relationships/image" Target="media/image13.svg" Id="rId28" /><Relationship Type="http://schemas.openxmlformats.org/officeDocument/2006/relationships/header" Target="header2.xml" Id="rId36"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image" Target="media/image16.svg"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parks.vic.gov.au/-/media/project/pv/main/parks/documents/management-plans/river-red-gum-parks-management-plan.pdf" TargetMode="External" Id="rId14" /><Relationship Type="http://schemas.openxmlformats.org/officeDocument/2006/relationships/image" Target="media/image8.svg" Id="rId22" /><Relationship Type="http://schemas.openxmlformats.org/officeDocument/2006/relationships/image" Target="media/image15.svg" Id="rId30" /><Relationship Type="http://schemas.openxmlformats.org/officeDocument/2006/relationships/header" Target="header1.xml" Id="rId35" /><Relationship Type="http://schemas.openxmlformats.org/officeDocument/2006/relationships/header" Target="header4.xml" Id="rId43" /><Relationship Type="http://schemas.openxmlformats.org/officeDocument/2006/relationships/image" Target="/media/imageb.png" Id="R73bdc9d72ce8472f" /><Relationship Type="http://schemas.openxmlformats.org/officeDocument/2006/relationships/image" Target="/media/imagec.png" Id="Rf1c0350cd6bc466c" /><Relationship Type="http://schemas.openxmlformats.org/officeDocument/2006/relationships/image" Target="/media/image3.jpg" Id="R6cb86012a70a4451" /></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DOCID75-1821465141-1921</_dlc_DocId>
    <_dlc_DocIdUrl xmlns="a5f32de4-e402-4188-b034-e71ca7d22e54">
      <Url>https://delwpvicgovau.sharepoint.com/sites/ecm_75/_layouts/15/DocIdRedir.aspx?ID=DOCID75-1821465141-1921</Url>
      <Description>DOCID75-1821465141-1921</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54708DF3-8DFF-4C7C-9C3B-FB8C1113FD67}">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70CA30DA-D4AC-460A-B798-BE2BE98C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30339E0-2817-42B7-BD61-9EAFAE9B490D}">
  <ds:schemaRefs>
    <ds:schemaRef ds:uri="http://schemas.microsoft.com/sharepoint/events"/>
  </ds:schemaRefs>
</ds:datastoreItem>
</file>

<file path=docMetadata/LabelInfo.xml><?xml version="1.0" encoding="utf-8"?>
<clbl:labelList xmlns:clbl="http://schemas.microsoft.com/office/2020/mipLabelMetadat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Elizabeth R Wemyss (DELWP)</cp:lastModifiedBy>
  <cp:revision>83</cp:revision>
  <cp:lastPrinted>2020-10-05T05:22:00Z</cp:lastPrinted>
  <dcterms:created xsi:type="dcterms:W3CDTF">2020-12-29T23:20:00Z</dcterms:created>
  <dcterms:modified xsi:type="dcterms:W3CDTF">2021-01-29T02:53:54Z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bab71d05-a012-4fa4-9636-c0acb7f30959</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85;#Team Administration|3cd6588d-cc2f-4468-861e-a21c47be7d8b</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